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B60754" w14:textId="1219E6CB" w:rsidR="00B828F8" w:rsidRPr="00B92941" w:rsidRDefault="00463BFE" w:rsidP="00D459D7">
      <w:pPr>
        <w:pStyle w:val="U2"/>
        <w:spacing w:after="0" w:line="240" w:lineRule="auto"/>
        <w:jc w:val="center"/>
        <w:rPr>
          <w:b w:val="0"/>
          <w:sz w:val="56"/>
          <w:szCs w:val="56"/>
        </w:rPr>
      </w:pPr>
      <w:bookmarkStart w:id="0" w:name="_Hlk203475005"/>
      <w:r w:rsidRPr="00B92941">
        <w:rPr>
          <w:sz w:val="56"/>
          <w:szCs w:val="56"/>
        </w:rPr>
        <w:t>ÚZEMNÍ PLÁN</w:t>
      </w:r>
    </w:p>
    <w:p w14:paraId="0343EE52" w14:textId="3ADB8CB6" w:rsidR="00AA603E" w:rsidRPr="00B92941" w:rsidRDefault="00611154" w:rsidP="00D459D7">
      <w:pPr>
        <w:pStyle w:val="U2"/>
        <w:spacing w:after="0" w:line="240" w:lineRule="auto"/>
        <w:jc w:val="center"/>
        <w:rPr>
          <w:sz w:val="96"/>
          <w:szCs w:val="96"/>
        </w:rPr>
      </w:pPr>
      <w:r w:rsidRPr="00B92941">
        <w:rPr>
          <w:sz w:val="96"/>
          <w:szCs w:val="96"/>
        </w:rPr>
        <w:t>NOVÉ DVORY</w:t>
      </w:r>
    </w:p>
    <w:p w14:paraId="01AC49E7" w14:textId="7B71075F" w:rsidR="004B1534" w:rsidRPr="00B92941" w:rsidRDefault="004B1534" w:rsidP="00D459D7">
      <w:pPr>
        <w:pStyle w:val="U2"/>
        <w:spacing w:after="0" w:line="240" w:lineRule="auto"/>
        <w:jc w:val="center"/>
        <w:rPr>
          <w:sz w:val="56"/>
          <w:szCs w:val="56"/>
        </w:rPr>
      </w:pPr>
      <w:r w:rsidRPr="00B92941">
        <w:rPr>
          <w:sz w:val="56"/>
          <w:szCs w:val="56"/>
        </w:rPr>
        <w:t>II.1. ODŮVODNĚNÍ ÚZEMNÍHO PLÁNU</w:t>
      </w:r>
    </w:p>
    <w:p w14:paraId="5EAE6DE5" w14:textId="5A4AC675" w:rsidR="004B1534" w:rsidRPr="00B92941" w:rsidRDefault="004B1534" w:rsidP="00D459D7">
      <w:pPr>
        <w:pStyle w:val="U2"/>
        <w:spacing w:after="0" w:line="240" w:lineRule="auto"/>
        <w:jc w:val="center"/>
        <w:rPr>
          <w:sz w:val="56"/>
          <w:szCs w:val="56"/>
        </w:rPr>
      </w:pPr>
      <w:r w:rsidRPr="00B92941">
        <w:rPr>
          <w:sz w:val="56"/>
          <w:szCs w:val="56"/>
        </w:rPr>
        <w:t>- TEXTOVÁ ČÁST</w:t>
      </w:r>
    </w:p>
    <w:bookmarkEnd w:id="0"/>
    <w:p w14:paraId="3502D01A" w14:textId="76438061" w:rsidR="0047702A" w:rsidRDefault="00D30B6B" w:rsidP="00122045">
      <w:pPr>
        <w:jc w:val="center"/>
        <w:rPr>
          <w:sz w:val="20"/>
        </w:rPr>
      </w:pPr>
      <w:r>
        <w:rPr>
          <w:noProof/>
          <w:sz w:val="20"/>
        </w:rPr>
        <w:drawing>
          <wp:anchor distT="0" distB="0" distL="114300" distR="114300" simplePos="0" relativeHeight="251659776" behindDoc="0" locked="0" layoutInCell="1" allowOverlap="1" wp14:anchorId="525B4E2B" wp14:editId="745C32F3">
            <wp:simplePos x="0" y="0"/>
            <wp:positionH relativeFrom="column">
              <wp:posOffset>2325697</wp:posOffset>
            </wp:positionH>
            <wp:positionV relativeFrom="paragraph">
              <wp:posOffset>189865</wp:posOffset>
            </wp:positionV>
            <wp:extent cx="1456836" cy="1732208"/>
            <wp:effectExtent l="0" t="0" r="0" b="1905"/>
            <wp:wrapTopAndBottom/>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ázek 1"/>
                    <pic:cNvPicPr/>
                  </pic:nvPicPr>
                  <pic:blipFill>
                    <a:blip r:embed="rId8" cstate="print">
                      <a:extLst>
                        <a:ext uri="{28A0092B-C50C-407E-A947-70E740481C1C}">
                          <a14:useLocalDpi xmlns:a14="http://schemas.microsoft.com/office/drawing/2010/main" val="0"/>
                        </a:ext>
                      </a:extLst>
                    </a:blip>
                    <a:srcRect l="2214" r="2214"/>
                    <a:stretch>
                      <a:fillRect/>
                    </a:stretch>
                  </pic:blipFill>
                  <pic:spPr>
                    <a:xfrm>
                      <a:off x="0" y="0"/>
                      <a:ext cx="1456836" cy="1732208"/>
                    </a:xfrm>
                    <a:prstGeom prst="rect">
                      <a:avLst/>
                    </a:prstGeom>
                    <a:ln>
                      <a:noFill/>
                    </a:ln>
                    <a:effectLst/>
                  </pic:spPr>
                </pic:pic>
              </a:graphicData>
            </a:graphic>
          </wp:anchor>
        </w:drawing>
      </w:r>
    </w:p>
    <w:p w14:paraId="47F63728" w14:textId="77777777" w:rsidR="0047702A" w:rsidRDefault="0047702A" w:rsidP="0099194D">
      <w:pPr>
        <w:rPr>
          <w:sz w:val="20"/>
        </w:rPr>
      </w:pPr>
    </w:p>
    <w:p w14:paraId="0EA78166" w14:textId="77777777" w:rsidR="00AA603E" w:rsidRPr="001B7BB6" w:rsidRDefault="002E17B7" w:rsidP="001B7BB6">
      <w:pPr>
        <w:pBdr>
          <w:bottom w:val="single" w:sz="4" w:space="1" w:color="auto"/>
        </w:pBdr>
        <w:jc w:val="center"/>
        <w:rPr>
          <w:sz w:val="20"/>
          <w:szCs w:val="20"/>
        </w:rPr>
      </w:pPr>
      <w:r w:rsidRPr="001B7BB6">
        <w:rPr>
          <w:sz w:val="20"/>
          <w:szCs w:val="20"/>
        </w:rPr>
        <w:t>POŘIZOVATEL:</w:t>
      </w:r>
    </w:p>
    <w:p w14:paraId="4B1BEEBC" w14:textId="77777777" w:rsidR="003B7CB9" w:rsidRPr="003B7CB9" w:rsidRDefault="003B7CB9" w:rsidP="001B7BB6">
      <w:pPr>
        <w:jc w:val="center"/>
      </w:pPr>
    </w:p>
    <w:p w14:paraId="09A2837C" w14:textId="77777777" w:rsidR="007A4B8E" w:rsidRPr="001B7BB6" w:rsidRDefault="003B7CB9" w:rsidP="001B7BB6">
      <w:pPr>
        <w:jc w:val="center"/>
        <w:rPr>
          <w:b/>
        </w:rPr>
      </w:pPr>
      <w:r w:rsidRPr="001B7BB6">
        <w:rPr>
          <w:b/>
        </w:rPr>
        <w:t xml:space="preserve">MĚSTSKÝ ÚŘAD </w:t>
      </w:r>
      <w:r w:rsidR="001C3E7B">
        <w:rPr>
          <w:b/>
        </w:rPr>
        <w:t>DOBŘÍŠ</w:t>
      </w:r>
    </w:p>
    <w:p w14:paraId="3A9ACFB7" w14:textId="77777777" w:rsidR="00F90E7F" w:rsidRPr="001B7BB6" w:rsidRDefault="006E58F0" w:rsidP="001B7BB6">
      <w:pPr>
        <w:jc w:val="center"/>
        <w:rPr>
          <w:sz w:val="20"/>
          <w:szCs w:val="20"/>
        </w:rPr>
      </w:pPr>
      <w:r w:rsidRPr="001B7BB6">
        <w:rPr>
          <w:sz w:val="20"/>
          <w:szCs w:val="20"/>
        </w:rPr>
        <w:t xml:space="preserve">ODBOR </w:t>
      </w:r>
      <w:r w:rsidR="001C3E7B">
        <w:rPr>
          <w:sz w:val="20"/>
          <w:szCs w:val="20"/>
        </w:rPr>
        <w:t>VÝSTAVBY A ŽIVOTNÍHO PROSTŘEDÍ</w:t>
      </w:r>
    </w:p>
    <w:p w14:paraId="601F64A3" w14:textId="201C4BBA" w:rsidR="00770571" w:rsidRPr="001B7BB6" w:rsidRDefault="006E58F0" w:rsidP="001B7BB6">
      <w:pPr>
        <w:jc w:val="center"/>
        <w:rPr>
          <w:sz w:val="20"/>
          <w:szCs w:val="20"/>
        </w:rPr>
      </w:pPr>
      <w:r w:rsidRPr="001B7BB6">
        <w:rPr>
          <w:sz w:val="20"/>
          <w:szCs w:val="20"/>
        </w:rPr>
        <w:t xml:space="preserve">ODDĚLENÍ </w:t>
      </w:r>
      <w:r w:rsidR="001C3E7B">
        <w:rPr>
          <w:sz w:val="20"/>
          <w:szCs w:val="20"/>
        </w:rPr>
        <w:t>VÝSTAVBY</w:t>
      </w:r>
    </w:p>
    <w:p w14:paraId="2F64B428" w14:textId="792B0F58" w:rsidR="00F90E7F" w:rsidRPr="001B7BB6" w:rsidRDefault="006E58F0" w:rsidP="001B7BB6">
      <w:pPr>
        <w:jc w:val="center"/>
        <w:rPr>
          <w:sz w:val="20"/>
          <w:szCs w:val="20"/>
        </w:rPr>
      </w:pPr>
      <w:r w:rsidRPr="001B7BB6">
        <w:rPr>
          <w:sz w:val="20"/>
          <w:szCs w:val="20"/>
        </w:rPr>
        <w:t>ÚŘAD ÚZEMNÍHO PLÁNOVÁNÍ</w:t>
      </w:r>
    </w:p>
    <w:p w14:paraId="45602E6F" w14:textId="77777777" w:rsidR="00AA603E" w:rsidRPr="00D459D7" w:rsidRDefault="001C3E7B" w:rsidP="00D459D7">
      <w:pPr>
        <w:pStyle w:val="U2"/>
        <w:spacing w:after="0" w:line="240" w:lineRule="auto"/>
        <w:jc w:val="center"/>
        <w:rPr>
          <w:b w:val="0"/>
          <w:bCs/>
          <w:sz w:val="20"/>
          <w:szCs w:val="20"/>
        </w:rPr>
      </w:pPr>
      <w:r w:rsidRPr="00D459D7">
        <w:rPr>
          <w:b w:val="0"/>
          <w:bCs/>
          <w:sz w:val="20"/>
          <w:szCs w:val="20"/>
        </w:rPr>
        <w:t>MÍROVÉ NÁMĚSTÍ 1602</w:t>
      </w:r>
      <w:r w:rsidR="006E58F0" w:rsidRPr="00D459D7">
        <w:rPr>
          <w:b w:val="0"/>
          <w:bCs/>
          <w:sz w:val="20"/>
          <w:szCs w:val="20"/>
        </w:rPr>
        <w:t>, 26</w:t>
      </w:r>
      <w:r w:rsidRPr="00D459D7">
        <w:rPr>
          <w:b w:val="0"/>
          <w:bCs/>
          <w:sz w:val="20"/>
          <w:szCs w:val="20"/>
        </w:rPr>
        <w:t>3</w:t>
      </w:r>
      <w:r w:rsidR="006E58F0" w:rsidRPr="00D459D7">
        <w:rPr>
          <w:b w:val="0"/>
          <w:bCs/>
          <w:sz w:val="20"/>
          <w:szCs w:val="20"/>
        </w:rPr>
        <w:t xml:space="preserve"> </w:t>
      </w:r>
      <w:r w:rsidRPr="00D459D7">
        <w:rPr>
          <w:b w:val="0"/>
          <w:bCs/>
          <w:sz w:val="20"/>
          <w:szCs w:val="20"/>
        </w:rPr>
        <w:t>01</w:t>
      </w:r>
      <w:r w:rsidR="006E58F0" w:rsidRPr="00D459D7">
        <w:rPr>
          <w:b w:val="0"/>
          <w:bCs/>
          <w:sz w:val="20"/>
          <w:szCs w:val="20"/>
        </w:rPr>
        <w:t xml:space="preserve"> </w:t>
      </w:r>
      <w:r w:rsidRPr="00D459D7">
        <w:rPr>
          <w:b w:val="0"/>
          <w:bCs/>
          <w:sz w:val="20"/>
          <w:szCs w:val="20"/>
        </w:rPr>
        <w:t>DOBŘÍŠ</w:t>
      </w:r>
    </w:p>
    <w:p w14:paraId="21AE26CD" w14:textId="7FA4EA5A" w:rsidR="002E17B7" w:rsidRPr="003B7CB9" w:rsidRDefault="006E58F0" w:rsidP="00D459D7">
      <w:pPr>
        <w:pStyle w:val="U2"/>
        <w:spacing w:after="0" w:line="240" w:lineRule="auto"/>
        <w:jc w:val="center"/>
      </w:pPr>
      <w:r w:rsidRPr="00D459D7">
        <w:rPr>
          <w:b w:val="0"/>
          <w:bCs/>
          <w:sz w:val="20"/>
          <w:szCs w:val="20"/>
        </w:rPr>
        <w:t xml:space="preserve">OPRÁVNĚNÁ ÚŘEDNÍ OSOBA: </w:t>
      </w:r>
      <w:r w:rsidR="00C51F09">
        <w:rPr>
          <w:b w:val="0"/>
          <w:bCs/>
          <w:sz w:val="20"/>
          <w:szCs w:val="20"/>
        </w:rPr>
        <w:t>MGR.</w:t>
      </w:r>
      <w:r w:rsidR="001C3E7B" w:rsidRPr="00D459D7">
        <w:rPr>
          <w:b w:val="0"/>
          <w:bCs/>
          <w:sz w:val="20"/>
          <w:szCs w:val="20"/>
        </w:rPr>
        <w:t xml:space="preserve"> </w:t>
      </w:r>
      <w:r w:rsidR="00C51F09">
        <w:rPr>
          <w:b w:val="0"/>
          <w:bCs/>
          <w:sz w:val="20"/>
          <w:szCs w:val="20"/>
        </w:rPr>
        <w:t>VERONIKA KROPÁČOVÁ</w:t>
      </w:r>
    </w:p>
    <w:p w14:paraId="31135BBE" w14:textId="77777777" w:rsidR="002E17B7" w:rsidRPr="003B7CB9" w:rsidRDefault="002E17B7" w:rsidP="00D459D7">
      <w:pPr>
        <w:pStyle w:val="U2"/>
        <w:spacing w:after="0" w:line="240" w:lineRule="auto"/>
      </w:pPr>
    </w:p>
    <w:p w14:paraId="4EB3569F" w14:textId="77777777" w:rsidR="002E17B7" w:rsidRPr="001B7BB6" w:rsidRDefault="002E17B7" w:rsidP="001B7BB6">
      <w:pPr>
        <w:pBdr>
          <w:bottom w:val="single" w:sz="4" w:space="1" w:color="auto"/>
        </w:pBdr>
        <w:jc w:val="center"/>
        <w:rPr>
          <w:sz w:val="20"/>
          <w:szCs w:val="20"/>
        </w:rPr>
      </w:pPr>
      <w:r w:rsidRPr="001B7BB6">
        <w:rPr>
          <w:sz w:val="20"/>
          <w:szCs w:val="20"/>
        </w:rPr>
        <w:t xml:space="preserve">OBEC, PRO </w:t>
      </w:r>
      <w:r w:rsidR="00E628F3" w:rsidRPr="001B7BB6">
        <w:rPr>
          <w:sz w:val="20"/>
          <w:szCs w:val="20"/>
        </w:rPr>
        <w:t xml:space="preserve">JEJÍŽ ÚZEMÍ JE </w:t>
      </w:r>
      <w:r w:rsidRPr="001B7BB6">
        <w:rPr>
          <w:sz w:val="20"/>
          <w:szCs w:val="20"/>
        </w:rPr>
        <w:t>ÚZEMNÍ PLÁN POŘIZOVÁN:</w:t>
      </w:r>
    </w:p>
    <w:p w14:paraId="510F005B" w14:textId="77777777" w:rsidR="00125151" w:rsidRDefault="00125151" w:rsidP="001B7BB6">
      <w:pPr>
        <w:jc w:val="center"/>
      </w:pPr>
    </w:p>
    <w:p w14:paraId="478D80CB" w14:textId="500849DF" w:rsidR="002E17B7" w:rsidRPr="001B7BB6" w:rsidRDefault="003B7CB9" w:rsidP="001B7BB6">
      <w:pPr>
        <w:jc w:val="center"/>
        <w:rPr>
          <w:b/>
        </w:rPr>
      </w:pPr>
      <w:r w:rsidRPr="001B7BB6">
        <w:rPr>
          <w:b/>
        </w:rPr>
        <w:t xml:space="preserve">OBEC </w:t>
      </w:r>
      <w:r w:rsidR="00C51F09">
        <w:rPr>
          <w:b/>
        </w:rPr>
        <w:t>NOVÉ DVORY</w:t>
      </w:r>
    </w:p>
    <w:p w14:paraId="1A92CE81" w14:textId="12729590" w:rsidR="002E17B7" w:rsidRPr="001B7BB6" w:rsidRDefault="00C51F09" w:rsidP="001B7BB6">
      <w:pPr>
        <w:jc w:val="center"/>
        <w:rPr>
          <w:sz w:val="20"/>
          <w:szCs w:val="20"/>
        </w:rPr>
      </w:pPr>
      <w:r>
        <w:rPr>
          <w:sz w:val="20"/>
          <w:szCs w:val="20"/>
        </w:rPr>
        <w:t>NOVÉ DVORY</w:t>
      </w:r>
      <w:r w:rsidR="004F7102">
        <w:rPr>
          <w:sz w:val="20"/>
          <w:szCs w:val="20"/>
        </w:rPr>
        <w:t xml:space="preserve"> </w:t>
      </w:r>
      <w:r w:rsidR="006E58F0" w:rsidRPr="001B7BB6">
        <w:rPr>
          <w:sz w:val="20"/>
          <w:szCs w:val="20"/>
        </w:rPr>
        <w:t xml:space="preserve">ČP. </w:t>
      </w:r>
      <w:r>
        <w:rPr>
          <w:sz w:val="20"/>
          <w:szCs w:val="20"/>
        </w:rPr>
        <w:t>33</w:t>
      </w:r>
      <w:r w:rsidR="006E58F0" w:rsidRPr="001B7BB6">
        <w:rPr>
          <w:sz w:val="20"/>
          <w:szCs w:val="20"/>
        </w:rPr>
        <w:t>, 26</w:t>
      </w:r>
      <w:r>
        <w:rPr>
          <w:sz w:val="20"/>
          <w:szCs w:val="20"/>
        </w:rPr>
        <w:t>2</w:t>
      </w:r>
      <w:r w:rsidR="006E58F0" w:rsidRPr="001B7BB6">
        <w:rPr>
          <w:sz w:val="20"/>
          <w:szCs w:val="20"/>
        </w:rPr>
        <w:t xml:space="preserve"> </w:t>
      </w:r>
      <w:r w:rsidR="004F7102">
        <w:rPr>
          <w:sz w:val="20"/>
          <w:szCs w:val="20"/>
        </w:rPr>
        <w:t>0</w:t>
      </w:r>
      <w:r>
        <w:rPr>
          <w:sz w:val="20"/>
          <w:szCs w:val="20"/>
        </w:rPr>
        <w:t>3</w:t>
      </w:r>
      <w:r w:rsidR="006E58F0" w:rsidRPr="001B7BB6">
        <w:rPr>
          <w:sz w:val="20"/>
          <w:szCs w:val="20"/>
        </w:rPr>
        <w:t xml:space="preserve"> </w:t>
      </w:r>
      <w:r>
        <w:rPr>
          <w:sz w:val="20"/>
          <w:szCs w:val="20"/>
        </w:rPr>
        <w:t>NOVÝ KNÍN</w:t>
      </w:r>
    </w:p>
    <w:p w14:paraId="0D08EDC7" w14:textId="3A42A4AD" w:rsidR="002E17B7" w:rsidRPr="001B7BB6" w:rsidRDefault="006E58F0" w:rsidP="001B7BB6">
      <w:pPr>
        <w:jc w:val="center"/>
        <w:rPr>
          <w:sz w:val="20"/>
          <w:szCs w:val="20"/>
        </w:rPr>
      </w:pPr>
      <w:r w:rsidRPr="001B7BB6">
        <w:rPr>
          <w:sz w:val="20"/>
          <w:szCs w:val="20"/>
        </w:rPr>
        <w:t>STAROST</w:t>
      </w:r>
      <w:r w:rsidR="00C51F09">
        <w:rPr>
          <w:sz w:val="20"/>
          <w:szCs w:val="20"/>
        </w:rPr>
        <w:t>K</w:t>
      </w:r>
      <w:r w:rsidRPr="001B7BB6">
        <w:rPr>
          <w:sz w:val="20"/>
          <w:szCs w:val="20"/>
        </w:rPr>
        <w:t xml:space="preserve">A: </w:t>
      </w:r>
      <w:r w:rsidR="00C51F09">
        <w:rPr>
          <w:sz w:val="20"/>
          <w:szCs w:val="20"/>
        </w:rPr>
        <w:t>PETRA ŠIKOLOVÁ</w:t>
      </w:r>
    </w:p>
    <w:p w14:paraId="2A96A6A3" w14:textId="22C8DDE2" w:rsidR="002E17B7" w:rsidRPr="001B7BB6" w:rsidRDefault="006E58F0" w:rsidP="001B7BB6">
      <w:pPr>
        <w:jc w:val="center"/>
        <w:rPr>
          <w:sz w:val="20"/>
          <w:szCs w:val="20"/>
        </w:rPr>
      </w:pPr>
      <w:r w:rsidRPr="001B7BB6">
        <w:rPr>
          <w:sz w:val="20"/>
          <w:szCs w:val="20"/>
        </w:rPr>
        <w:t xml:space="preserve">URČENÝ ZASTUPITEL PRO SPOLUPRÁCI S POŘIZOVATELEM: </w:t>
      </w:r>
      <w:r w:rsidR="001E6437">
        <w:rPr>
          <w:sz w:val="20"/>
          <w:szCs w:val="20"/>
        </w:rPr>
        <w:t xml:space="preserve"> DAVID KODAD</w:t>
      </w:r>
    </w:p>
    <w:p w14:paraId="70838FA8" w14:textId="77777777" w:rsidR="00AA603E" w:rsidRPr="003B7CB9" w:rsidRDefault="00AA603E" w:rsidP="0099194D"/>
    <w:p w14:paraId="022B1513" w14:textId="77777777" w:rsidR="004F7102" w:rsidRPr="001B7BB6" w:rsidRDefault="004F7102" w:rsidP="004F7102">
      <w:pPr>
        <w:pBdr>
          <w:bottom w:val="single" w:sz="4" w:space="1" w:color="auto"/>
        </w:pBdr>
        <w:jc w:val="center"/>
        <w:rPr>
          <w:sz w:val="20"/>
          <w:szCs w:val="20"/>
        </w:rPr>
      </w:pPr>
      <w:r>
        <w:rPr>
          <w:sz w:val="20"/>
          <w:szCs w:val="20"/>
        </w:rPr>
        <w:t>ZPRACOVATEL:</w:t>
      </w:r>
    </w:p>
    <w:p w14:paraId="49D422E3" w14:textId="77777777" w:rsidR="004F7102" w:rsidRPr="003B7CB9" w:rsidRDefault="004F7102" w:rsidP="004F7102">
      <w:pPr>
        <w:jc w:val="center"/>
      </w:pPr>
    </w:p>
    <w:p w14:paraId="6A4B4604" w14:textId="77777777" w:rsidR="004F7102" w:rsidRPr="001B7BB6" w:rsidRDefault="004F7102" w:rsidP="004F7102">
      <w:pPr>
        <w:jc w:val="center"/>
        <w:rPr>
          <w:b/>
        </w:rPr>
      </w:pPr>
      <w:r>
        <w:rPr>
          <w:b/>
        </w:rPr>
        <w:t>ATELIÉR VORLÍČEK S.R.O.</w:t>
      </w:r>
    </w:p>
    <w:p w14:paraId="64C9F958" w14:textId="77777777" w:rsidR="004F7102" w:rsidRPr="004D2DF1" w:rsidRDefault="004F7102" w:rsidP="004F7102">
      <w:pPr>
        <w:jc w:val="center"/>
        <w:rPr>
          <w:sz w:val="20"/>
          <w:szCs w:val="20"/>
        </w:rPr>
      </w:pPr>
      <w:r w:rsidRPr="004D2DF1">
        <w:rPr>
          <w:bCs/>
          <w:sz w:val="20"/>
          <w:szCs w:val="20"/>
        </w:rPr>
        <w:t>OKRUŽNÍ 28/14</w:t>
      </w:r>
      <w:r>
        <w:rPr>
          <w:bCs/>
          <w:sz w:val="20"/>
          <w:szCs w:val="20"/>
        </w:rPr>
        <w:t xml:space="preserve">, </w:t>
      </w:r>
      <w:r w:rsidRPr="004D2DF1">
        <w:rPr>
          <w:bCs/>
          <w:sz w:val="20"/>
          <w:szCs w:val="20"/>
        </w:rPr>
        <w:t>326 00 PLZEŇ</w:t>
      </w:r>
    </w:p>
    <w:p w14:paraId="336F8268" w14:textId="5A8CA318" w:rsidR="004F7102" w:rsidRPr="004D2DF1" w:rsidRDefault="004F7102" w:rsidP="004F7102">
      <w:pPr>
        <w:jc w:val="center"/>
        <w:rPr>
          <w:sz w:val="20"/>
          <w:szCs w:val="20"/>
        </w:rPr>
      </w:pPr>
      <w:r>
        <w:rPr>
          <w:sz w:val="20"/>
          <w:szCs w:val="20"/>
        </w:rPr>
        <w:t xml:space="preserve">(AUTORIZOVANÝ ARCHITEKT: </w:t>
      </w:r>
      <w:r w:rsidRPr="004D2DF1">
        <w:rPr>
          <w:sz w:val="20"/>
          <w:szCs w:val="20"/>
        </w:rPr>
        <w:t>ING.</w:t>
      </w:r>
      <w:r w:rsidR="00382301">
        <w:rPr>
          <w:sz w:val="20"/>
          <w:szCs w:val="20"/>
        </w:rPr>
        <w:t xml:space="preserve"> </w:t>
      </w:r>
      <w:r w:rsidRPr="004D2DF1">
        <w:rPr>
          <w:sz w:val="20"/>
          <w:szCs w:val="20"/>
        </w:rPr>
        <w:t xml:space="preserve">ARCH. MILOSLAV VORLÍČEK </w:t>
      </w:r>
      <w:r>
        <w:rPr>
          <w:sz w:val="20"/>
          <w:szCs w:val="20"/>
        </w:rPr>
        <w:t xml:space="preserve">– AUTORIZACE </w:t>
      </w:r>
      <w:r w:rsidRPr="004D2DF1">
        <w:rPr>
          <w:sz w:val="20"/>
          <w:szCs w:val="20"/>
        </w:rPr>
        <w:t xml:space="preserve">ČKA </w:t>
      </w:r>
      <w:r>
        <w:rPr>
          <w:sz w:val="20"/>
          <w:szCs w:val="20"/>
        </w:rPr>
        <w:t xml:space="preserve">Č. </w:t>
      </w:r>
      <w:r w:rsidRPr="004D2DF1">
        <w:rPr>
          <w:sz w:val="20"/>
          <w:szCs w:val="20"/>
        </w:rPr>
        <w:t>01380</w:t>
      </w:r>
      <w:r>
        <w:rPr>
          <w:sz w:val="20"/>
          <w:szCs w:val="20"/>
        </w:rPr>
        <w:t>)</w:t>
      </w:r>
    </w:p>
    <w:p w14:paraId="57EA96AA" w14:textId="77777777" w:rsidR="004B1B9E" w:rsidRDefault="004B1B9E" w:rsidP="001B7BB6">
      <w:pPr>
        <w:rPr>
          <w:sz w:val="18"/>
          <w:szCs w:val="18"/>
        </w:rPr>
      </w:pPr>
    </w:p>
    <w:p w14:paraId="61E88067" w14:textId="2D9DF332" w:rsidR="00AA603E" w:rsidRPr="001B7BB6" w:rsidRDefault="00BD07A0" w:rsidP="001B7BB6">
      <w:pPr>
        <w:rPr>
          <w:sz w:val="18"/>
          <w:szCs w:val="18"/>
        </w:rPr>
      </w:pPr>
      <w:r w:rsidRPr="001B7BB6">
        <w:rPr>
          <w:sz w:val="18"/>
          <w:szCs w:val="18"/>
        </w:rPr>
        <w:t>Zpracováno v souladu s ustanovením § 47, odst. 1 zákona č. 183/2006 Sb., o územním plánování a stavebním řádu (</w:t>
      </w:r>
      <w:r>
        <w:rPr>
          <w:sz w:val="18"/>
          <w:szCs w:val="18"/>
        </w:rPr>
        <w:t xml:space="preserve">starý </w:t>
      </w:r>
      <w:r w:rsidRPr="001B7BB6">
        <w:rPr>
          <w:sz w:val="18"/>
          <w:szCs w:val="18"/>
        </w:rPr>
        <w:t>stavební zákon), podle přílohy č. 6 k vyhlášce č. 500/2006 Sb., o územně analytických podkladech, územně plánovací dokumentaci a způsobu evidence územně plánovací činnosti, v platném znění</w:t>
      </w:r>
      <w:r>
        <w:rPr>
          <w:sz w:val="18"/>
          <w:szCs w:val="18"/>
        </w:rPr>
        <w:t>, s přihlédnutím k</w:t>
      </w:r>
      <w:r w:rsidR="00AA603E" w:rsidRPr="001B7BB6">
        <w:rPr>
          <w:sz w:val="18"/>
          <w:szCs w:val="18"/>
        </w:rPr>
        <w:t xml:space="preserve"> ustanovením § </w:t>
      </w:r>
      <w:r w:rsidR="000C36B7">
        <w:rPr>
          <w:sz w:val="18"/>
          <w:szCs w:val="18"/>
        </w:rPr>
        <w:t>8</w:t>
      </w:r>
      <w:r w:rsidR="00AA603E" w:rsidRPr="001B7BB6">
        <w:rPr>
          <w:sz w:val="18"/>
          <w:szCs w:val="18"/>
        </w:rPr>
        <w:t xml:space="preserve">7, odst. 1 zákona č. </w:t>
      </w:r>
      <w:r w:rsidR="00B13AA9">
        <w:rPr>
          <w:sz w:val="18"/>
          <w:szCs w:val="18"/>
        </w:rPr>
        <w:t>2</w:t>
      </w:r>
      <w:r w:rsidR="00AA603E" w:rsidRPr="001B7BB6">
        <w:rPr>
          <w:sz w:val="18"/>
          <w:szCs w:val="18"/>
        </w:rPr>
        <w:t>83/20</w:t>
      </w:r>
      <w:r w:rsidR="00B13AA9">
        <w:rPr>
          <w:sz w:val="18"/>
          <w:szCs w:val="18"/>
        </w:rPr>
        <w:t>21</w:t>
      </w:r>
      <w:r w:rsidR="00AA603E" w:rsidRPr="001B7BB6">
        <w:rPr>
          <w:sz w:val="18"/>
          <w:szCs w:val="18"/>
        </w:rPr>
        <w:t xml:space="preserve"> Sb. </w:t>
      </w:r>
      <w:r>
        <w:rPr>
          <w:sz w:val="18"/>
          <w:szCs w:val="18"/>
        </w:rPr>
        <w:t xml:space="preserve">(nový) </w:t>
      </w:r>
      <w:r w:rsidR="00AA603E" w:rsidRPr="001B7BB6">
        <w:rPr>
          <w:sz w:val="18"/>
          <w:szCs w:val="18"/>
        </w:rPr>
        <w:t xml:space="preserve">stavební zákon, </w:t>
      </w:r>
      <w:r w:rsidR="00F90E7F" w:rsidRPr="001B7BB6">
        <w:rPr>
          <w:sz w:val="18"/>
          <w:szCs w:val="18"/>
        </w:rPr>
        <w:t xml:space="preserve">v platném znění, </w:t>
      </w:r>
      <w:r w:rsidR="00AA603E" w:rsidRPr="001B7BB6">
        <w:rPr>
          <w:sz w:val="18"/>
          <w:szCs w:val="18"/>
        </w:rPr>
        <w:t xml:space="preserve">dle přílohy č. </w:t>
      </w:r>
      <w:r w:rsidR="00B13AA9">
        <w:rPr>
          <w:sz w:val="18"/>
          <w:szCs w:val="18"/>
        </w:rPr>
        <w:t xml:space="preserve">8 </w:t>
      </w:r>
      <w:r w:rsidR="000C36B7">
        <w:rPr>
          <w:sz w:val="18"/>
          <w:szCs w:val="18"/>
        </w:rPr>
        <w:t>tohoto zákona</w:t>
      </w:r>
      <w:r w:rsidR="00B13AA9">
        <w:rPr>
          <w:sz w:val="18"/>
          <w:szCs w:val="18"/>
        </w:rPr>
        <w:t xml:space="preserve"> a dle vyhlášky </w:t>
      </w:r>
      <w:r w:rsidR="00AA603E" w:rsidRPr="001B7BB6">
        <w:rPr>
          <w:sz w:val="18"/>
          <w:szCs w:val="18"/>
        </w:rPr>
        <w:t xml:space="preserve">č. </w:t>
      </w:r>
      <w:r w:rsidR="00B13AA9">
        <w:rPr>
          <w:sz w:val="18"/>
          <w:szCs w:val="18"/>
        </w:rPr>
        <w:t>157</w:t>
      </w:r>
      <w:r w:rsidR="00AA603E" w:rsidRPr="001B7BB6">
        <w:rPr>
          <w:sz w:val="18"/>
          <w:szCs w:val="18"/>
        </w:rPr>
        <w:t>/20</w:t>
      </w:r>
      <w:r w:rsidR="00B13AA9">
        <w:rPr>
          <w:sz w:val="18"/>
          <w:szCs w:val="18"/>
        </w:rPr>
        <w:t>24</w:t>
      </w:r>
      <w:r w:rsidR="00AA603E" w:rsidRPr="001B7BB6">
        <w:rPr>
          <w:sz w:val="18"/>
          <w:szCs w:val="18"/>
        </w:rPr>
        <w:t xml:space="preserve"> Sb., o územně analytických podkladech, územně plánovací dokumentaci a </w:t>
      </w:r>
      <w:r w:rsidR="00B13AA9">
        <w:rPr>
          <w:sz w:val="18"/>
          <w:szCs w:val="18"/>
        </w:rPr>
        <w:t>jednotném standardu</w:t>
      </w:r>
      <w:r w:rsidR="00AA603E" w:rsidRPr="001B7BB6">
        <w:rPr>
          <w:sz w:val="18"/>
          <w:szCs w:val="18"/>
        </w:rPr>
        <w:t>.</w:t>
      </w:r>
    </w:p>
    <w:p w14:paraId="2F92EA27" w14:textId="77777777" w:rsidR="00203FED" w:rsidRDefault="00203FED" w:rsidP="0099194D"/>
    <w:p w14:paraId="322DA1E0" w14:textId="6548C907" w:rsidR="0047702A" w:rsidRPr="00963D44" w:rsidRDefault="003B7CB9" w:rsidP="003D0244">
      <w:pPr>
        <w:jc w:val="center"/>
      </w:pPr>
      <w:r w:rsidRPr="001B7BB6">
        <w:rPr>
          <w:sz w:val="20"/>
          <w:szCs w:val="20"/>
        </w:rPr>
        <w:t xml:space="preserve">Datum zpracování: </w:t>
      </w:r>
      <w:r w:rsidR="00D1722C">
        <w:rPr>
          <w:sz w:val="20"/>
          <w:szCs w:val="20"/>
        </w:rPr>
        <w:t>červenec</w:t>
      </w:r>
      <w:r w:rsidR="008C66C0">
        <w:rPr>
          <w:sz w:val="20"/>
          <w:szCs w:val="20"/>
        </w:rPr>
        <w:t xml:space="preserve"> 2025</w:t>
      </w:r>
      <w:r w:rsidR="00510D38">
        <w:rPr>
          <w:sz w:val="20"/>
          <w:szCs w:val="20"/>
        </w:rPr>
        <w:t xml:space="preserve"> </w:t>
      </w:r>
      <w:r w:rsidR="0047702A" w:rsidRPr="00963D44">
        <w:br w:type="page"/>
      </w:r>
    </w:p>
    <w:p w14:paraId="5D357E91" w14:textId="77777777" w:rsidR="00874A43" w:rsidRPr="00D459D7" w:rsidRDefault="00874A43" w:rsidP="0099194D">
      <w:pPr>
        <w:rPr>
          <w:b/>
          <w:bCs/>
        </w:rPr>
      </w:pPr>
      <w:r w:rsidRPr="00D459D7">
        <w:rPr>
          <w:b/>
          <w:bCs/>
        </w:rPr>
        <w:lastRenderedPageBreak/>
        <w:t>Seznam zkratek:</w:t>
      </w:r>
    </w:p>
    <w:p w14:paraId="68457B08" w14:textId="77777777" w:rsidR="00874A43" w:rsidRPr="003B7CB9" w:rsidRDefault="00874A43" w:rsidP="0099194D"/>
    <w:p w14:paraId="4C8DD37F" w14:textId="77777777" w:rsidR="00874A43" w:rsidRPr="00D459D7" w:rsidRDefault="00874A43" w:rsidP="0099194D">
      <w:pPr>
        <w:rPr>
          <w:sz w:val="20"/>
          <w:szCs w:val="20"/>
        </w:rPr>
      </w:pPr>
      <w:r w:rsidRPr="00D459D7">
        <w:rPr>
          <w:sz w:val="20"/>
          <w:szCs w:val="20"/>
        </w:rPr>
        <w:t>BPEJ</w:t>
      </w:r>
      <w:r w:rsidRPr="00D459D7">
        <w:rPr>
          <w:sz w:val="20"/>
          <w:szCs w:val="20"/>
        </w:rPr>
        <w:tab/>
      </w:r>
      <w:r w:rsidRPr="00D459D7">
        <w:rPr>
          <w:sz w:val="20"/>
          <w:szCs w:val="20"/>
        </w:rPr>
        <w:tab/>
        <w:t>Bonitované půdně ekologické jednotky</w:t>
      </w:r>
    </w:p>
    <w:p w14:paraId="77F7970F" w14:textId="77777777" w:rsidR="00874A43" w:rsidRPr="00D459D7" w:rsidRDefault="00874A43" w:rsidP="0099194D">
      <w:pPr>
        <w:rPr>
          <w:sz w:val="20"/>
          <w:szCs w:val="20"/>
        </w:rPr>
      </w:pPr>
      <w:r w:rsidRPr="00D459D7">
        <w:rPr>
          <w:sz w:val="20"/>
          <w:szCs w:val="20"/>
        </w:rPr>
        <w:t>CO</w:t>
      </w:r>
      <w:r w:rsidRPr="00D459D7">
        <w:rPr>
          <w:sz w:val="20"/>
          <w:szCs w:val="20"/>
        </w:rPr>
        <w:tab/>
      </w:r>
      <w:r w:rsidRPr="00D459D7">
        <w:rPr>
          <w:sz w:val="20"/>
          <w:szCs w:val="20"/>
        </w:rPr>
        <w:tab/>
        <w:t>Civilní obrana</w:t>
      </w:r>
    </w:p>
    <w:p w14:paraId="01001B91" w14:textId="3ABFB0E1" w:rsidR="006C39BC" w:rsidRDefault="00874A43" w:rsidP="0099194D">
      <w:pPr>
        <w:rPr>
          <w:sz w:val="20"/>
          <w:szCs w:val="20"/>
        </w:rPr>
      </w:pPr>
      <w:r w:rsidRPr="00D459D7">
        <w:rPr>
          <w:sz w:val="20"/>
          <w:szCs w:val="20"/>
        </w:rPr>
        <w:t>EIA</w:t>
      </w:r>
      <w:r w:rsidRPr="00D459D7">
        <w:rPr>
          <w:sz w:val="20"/>
          <w:szCs w:val="20"/>
        </w:rPr>
        <w:tab/>
      </w:r>
      <w:r w:rsidRPr="00D459D7">
        <w:rPr>
          <w:sz w:val="20"/>
          <w:szCs w:val="20"/>
        </w:rPr>
        <w:tab/>
      </w:r>
      <w:r w:rsidR="006C39BC" w:rsidRPr="006C39BC">
        <w:rPr>
          <w:sz w:val="20"/>
          <w:szCs w:val="20"/>
        </w:rPr>
        <w:t>Environmental Impact Assessment</w:t>
      </w:r>
      <w:r w:rsidR="002E236B">
        <w:rPr>
          <w:sz w:val="20"/>
          <w:szCs w:val="20"/>
        </w:rPr>
        <w:t xml:space="preserve"> (Posuzování vlivu na životní prostředí)</w:t>
      </w:r>
    </w:p>
    <w:p w14:paraId="706B182D" w14:textId="1F013F69" w:rsidR="00874A43" w:rsidRPr="006C39BC" w:rsidRDefault="006C39BC" w:rsidP="006C39BC">
      <w:pPr>
        <w:ind w:left="708" w:firstLine="708"/>
        <w:rPr>
          <w:i/>
          <w:iCs/>
          <w:sz w:val="20"/>
          <w:szCs w:val="20"/>
        </w:rPr>
      </w:pPr>
      <w:r w:rsidRPr="006C39BC">
        <w:rPr>
          <w:i/>
          <w:iCs/>
          <w:sz w:val="20"/>
          <w:szCs w:val="20"/>
        </w:rPr>
        <w:t>(</w:t>
      </w:r>
      <w:r w:rsidR="00874A43" w:rsidRPr="006C39BC">
        <w:rPr>
          <w:i/>
          <w:iCs/>
          <w:sz w:val="20"/>
          <w:szCs w:val="20"/>
        </w:rPr>
        <w:t>Vyhodnocení vlivů záměru na životní prostředí podle zákona 100/2001 Sb.</w:t>
      </w:r>
      <w:r w:rsidRPr="006C39BC">
        <w:rPr>
          <w:i/>
          <w:iCs/>
          <w:sz w:val="20"/>
          <w:szCs w:val="20"/>
        </w:rPr>
        <w:t>)</w:t>
      </w:r>
    </w:p>
    <w:p w14:paraId="578B6EC2" w14:textId="77777777" w:rsidR="00874A43" w:rsidRPr="00D459D7" w:rsidRDefault="00874A43" w:rsidP="0099194D">
      <w:pPr>
        <w:rPr>
          <w:sz w:val="20"/>
          <w:szCs w:val="20"/>
        </w:rPr>
      </w:pPr>
      <w:r w:rsidRPr="00D459D7">
        <w:rPr>
          <w:sz w:val="20"/>
          <w:szCs w:val="20"/>
        </w:rPr>
        <w:t>EVL</w:t>
      </w:r>
      <w:r w:rsidRPr="00D459D7">
        <w:rPr>
          <w:sz w:val="20"/>
          <w:szCs w:val="20"/>
        </w:rPr>
        <w:tab/>
      </w:r>
      <w:r w:rsidRPr="00D459D7">
        <w:rPr>
          <w:sz w:val="20"/>
          <w:szCs w:val="20"/>
        </w:rPr>
        <w:tab/>
        <w:t>Evropsky významné lokality</w:t>
      </w:r>
    </w:p>
    <w:p w14:paraId="1B24DE6C" w14:textId="77777777" w:rsidR="00874A43" w:rsidRPr="007252B6" w:rsidRDefault="00874A43" w:rsidP="001128F0">
      <w:pPr>
        <w:rPr>
          <w:sz w:val="20"/>
          <w:szCs w:val="20"/>
        </w:rPr>
      </w:pPr>
      <w:r w:rsidRPr="007252B6">
        <w:rPr>
          <w:sz w:val="20"/>
          <w:szCs w:val="20"/>
        </w:rPr>
        <w:t>CHLÚ</w:t>
      </w:r>
      <w:r w:rsidRPr="007252B6">
        <w:rPr>
          <w:sz w:val="20"/>
          <w:szCs w:val="20"/>
        </w:rPr>
        <w:tab/>
      </w:r>
      <w:r w:rsidRPr="007252B6">
        <w:rPr>
          <w:sz w:val="20"/>
          <w:szCs w:val="20"/>
        </w:rPr>
        <w:tab/>
        <w:t>Chráněné ložiskové území</w:t>
      </w:r>
    </w:p>
    <w:p w14:paraId="707595D2" w14:textId="77777777" w:rsidR="00874A43" w:rsidRPr="00D459D7" w:rsidRDefault="00874A43" w:rsidP="0099194D">
      <w:pPr>
        <w:rPr>
          <w:sz w:val="20"/>
          <w:szCs w:val="20"/>
        </w:rPr>
      </w:pPr>
      <w:r w:rsidRPr="00D459D7">
        <w:rPr>
          <w:sz w:val="20"/>
          <w:szCs w:val="20"/>
        </w:rPr>
        <w:t>MPZ</w:t>
      </w:r>
      <w:r w:rsidRPr="00D459D7">
        <w:rPr>
          <w:sz w:val="20"/>
          <w:szCs w:val="20"/>
        </w:rPr>
        <w:tab/>
      </w:r>
      <w:r w:rsidRPr="00D459D7">
        <w:rPr>
          <w:sz w:val="20"/>
          <w:szCs w:val="20"/>
        </w:rPr>
        <w:tab/>
        <w:t>Městská památková zóna</w:t>
      </w:r>
    </w:p>
    <w:p w14:paraId="6A018928" w14:textId="77777777" w:rsidR="00874A43" w:rsidRPr="00D459D7" w:rsidRDefault="00874A43" w:rsidP="0099194D">
      <w:pPr>
        <w:rPr>
          <w:sz w:val="20"/>
          <w:szCs w:val="20"/>
        </w:rPr>
      </w:pPr>
      <w:r w:rsidRPr="00D459D7">
        <w:rPr>
          <w:sz w:val="20"/>
          <w:szCs w:val="20"/>
        </w:rPr>
        <w:t>NKP</w:t>
      </w:r>
      <w:r w:rsidRPr="00D459D7">
        <w:rPr>
          <w:sz w:val="20"/>
          <w:szCs w:val="20"/>
        </w:rPr>
        <w:tab/>
      </w:r>
      <w:r w:rsidRPr="00D459D7">
        <w:rPr>
          <w:sz w:val="20"/>
          <w:szCs w:val="20"/>
        </w:rPr>
        <w:tab/>
        <w:t>Národní kulturní památka</w:t>
      </w:r>
    </w:p>
    <w:p w14:paraId="57F7A4B6" w14:textId="77777777" w:rsidR="00874A43" w:rsidRPr="00D459D7" w:rsidRDefault="00874A43" w:rsidP="0099194D">
      <w:pPr>
        <w:rPr>
          <w:sz w:val="20"/>
          <w:szCs w:val="20"/>
        </w:rPr>
      </w:pPr>
      <w:r w:rsidRPr="00D459D7">
        <w:rPr>
          <w:sz w:val="20"/>
          <w:szCs w:val="20"/>
        </w:rPr>
        <w:t>NPÚ</w:t>
      </w:r>
      <w:r w:rsidRPr="00D459D7">
        <w:rPr>
          <w:sz w:val="20"/>
          <w:szCs w:val="20"/>
        </w:rPr>
        <w:tab/>
      </w:r>
      <w:r w:rsidRPr="00D459D7">
        <w:rPr>
          <w:sz w:val="20"/>
          <w:szCs w:val="20"/>
        </w:rPr>
        <w:tab/>
        <w:t>Národní památkový ústav</w:t>
      </w:r>
    </w:p>
    <w:p w14:paraId="5276CA82" w14:textId="77777777" w:rsidR="00874A43" w:rsidRPr="00D459D7" w:rsidRDefault="00874A43" w:rsidP="0099194D">
      <w:pPr>
        <w:rPr>
          <w:sz w:val="20"/>
          <w:szCs w:val="20"/>
        </w:rPr>
      </w:pPr>
      <w:r w:rsidRPr="00D459D7">
        <w:rPr>
          <w:sz w:val="20"/>
          <w:szCs w:val="20"/>
        </w:rPr>
        <w:t>OP</w:t>
      </w:r>
      <w:r w:rsidRPr="00D459D7">
        <w:rPr>
          <w:sz w:val="20"/>
          <w:szCs w:val="20"/>
        </w:rPr>
        <w:tab/>
      </w:r>
      <w:r w:rsidRPr="00D459D7">
        <w:rPr>
          <w:sz w:val="20"/>
          <w:szCs w:val="20"/>
        </w:rPr>
        <w:tab/>
        <w:t>Ochranná pásma</w:t>
      </w:r>
    </w:p>
    <w:p w14:paraId="3243C8C0" w14:textId="77777777" w:rsidR="00874A43" w:rsidRPr="00D459D7" w:rsidRDefault="00874A43" w:rsidP="0099194D">
      <w:pPr>
        <w:rPr>
          <w:sz w:val="20"/>
          <w:szCs w:val="20"/>
        </w:rPr>
      </w:pPr>
      <w:r w:rsidRPr="00D459D7">
        <w:rPr>
          <w:sz w:val="20"/>
          <w:szCs w:val="20"/>
        </w:rPr>
        <w:t>ORP</w:t>
      </w:r>
      <w:r w:rsidRPr="00D459D7">
        <w:rPr>
          <w:sz w:val="20"/>
          <w:szCs w:val="20"/>
        </w:rPr>
        <w:tab/>
      </w:r>
      <w:r w:rsidRPr="00D459D7">
        <w:rPr>
          <w:sz w:val="20"/>
          <w:szCs w:val="20"/>
        </w:rPr>
        <w:tab/>
        <w:t>Obec s rozšířenou působností</w:t>
      </w:r>
    </w:p>
    <w:p w14:paraId="6D793A53" w14:textId="77777777" w:rsidR="00874A43" w:rsidRPr="00D459D7" w:rsidRDefault="00874A43" w:rsidP="0099194D">
      <w:pPr>
        <w:rPr>
          <w:sz w:val="20"/>
          <w:szCs w:val="20"/>
        </w:rPr>
      </w:pPr>
      <w:r w:rsidRPr="00D459D7">
        <w:rPr>
          <w:sz w:val="20"/>
          <w:szCs w:val="20"/>
        </w:rPr>
        <w:t>PO</w:t>
      </w:r>
      <w:r w:rsidRPr="00D459D7">
        <w:rPr>
          <w:sz w:val="20"/>
          <w:szCs w:val="20"/>
        </w:rPr>
        <w:tab/>
      </w:r>
      <w:r w:rsidRPr="00D459D7">
        <w:rPr>
          <w:sz w:val="20"/>
          <w:szCs w:val="20"/>
        </w:rPr>
        <w:tab/>
        <w:t>Ptačí oblasti</w:t>
      </w:r>
    </w:p>
    <w:p w14:paraId="5EBF746B" w14:textId="77777777" w:rsidR="00874A43" w:rsidRPr="00D459D7" w:rsidRDefault="00874A43" w:rsidP="0099194D">
      <w:pPr>
        <w:rPr>
          <w:sz w:val="20"/>
          <w:szCs w:val="20"/>
        </w:rPr>
      </w:pPr>
      <w:r w:rsidRPr="00D459D7">
        <w:rPr>
          <w:sz w:val="20"/>
          <w:szCs w:val="20"/>
        </w:rPr>
        <w:t>PUPFL</w:t>
      </w:r>
      <w:r w:rsidRPr="00D459D7">
        <w:rPr>
          <w:sz w:val="20"/>
          <w:szCs w:val="20"/>
        </w:rPr>
        <w:tab/>
      </w:r>
      <w:r w:rsidR="00AA40F1" w:rsidRPr="00D459D7">
        <w:rPr>
          <w:sz w:val="20"/>
          <w:szCs w:val="20"/>
        </w:rPr>
        <w:tab/>
      </w:r>
      <w:r w:rsidRPr="00D459D7">
        <w:rPr>
          <w:sz w:val="20"/>
          <w:szCs w:val="20"/>
        </w:rPr>
        <w:t xml:space="preserve">Pozemky určené </w:t>
      </w:r>
      <w:r w:rsidR="004E19E2" w:rsidRPr="00D459D7">
        <w:rPr>
          <w:sz w:val="20"/>
          <w:szCs w:val="20"/>
        </w:rPr>
        <w:t xml:space="preserve">k plnění </w:t>
      </w:r>
      <w:r w:rsidRPr="00D459D7">
        <w:rPr>
          <w:sz w:val="20"/>
          <w:szCs w:val="20"/>
        </w:rPr>
        <w:t>funkc</w:t>
      </w:r>
      <w:r w:rsidR="004E19E2" w:rsidRPr="00D459D7">
        <w:rPr>
          <w:sz w:val="20"/>
          <w:szCs w:val="20"/>
        </w:rPr>
        <w:t>e</w:t>
      </w:r>
      <w:r w:rsidRPr="00D459D7">
        <w:rPr>
          <w:sz w:val="20"/>
          <w:szCs w:val="20"/>
        </w:rPr>
        <w:t xml:space="preserve"> lesa</w:t>
      </w:r>
    </w:p>
    <w:p w14:paraId="71E206DB" w14:textId="77777777" w:rsidR="00874A43" w:rsidRPr="00D459D7" w:rsidRDefault="00874A43" w:rsidP="0099194D">
      <w:pPr>
        <w:rPr>
          <w:sz w:val="20"/>
          <w:szCs w:val="20"/>
        </w:rPr>
      </w:pPr>
      <w:r w:rsidRPr="00D459D7">
        <w:rPr>
          <w:sz w:val="20"/>
          <w:szCs w:val="20"/>
        </w:rPr>
        <w:t>PÚR</w:t>
      </w:r>
      <w:r w:rsidRPr="00D459D7">
        <w:rPr>
          <w:sz w:val="20"/>
          <w:szCs w:val="20"/>
        </w:rPr>
        <w:tab/>
      </w:r>
      <w:r w:rsidRPr="00D459D7">
        <w:rPr>
          <w:sz w:val="20"/>
          <w:szCs w:val="20"/>
        </w:rPr>
        <w:tab/>
        <w:t>Politika územního rozvoje</w:t>
      </w:r>
    </w:p>
    <w:p w14:paraId="072E0589" w14:textId="77777777" w:rsidR="00874A43" w:rsidRPr="00D459D7" w:rsidRDefault="00874A43" w:rsidP="0099194D">
      <w:pPr>
        <w:rPr>
          <w:sz w:val="20"/>
          <w:szCs w:val="20"/>
        </w:rPr>
      </w:pPr>
      <w:r w:rsidRPr="00D459D7">
        <w:rPr>
          <w:sz w:val="20"/>
          <w:szCs w:val="20"/>
        </w:rPr>
        <w:t>RP</w:t>
      </w:r>
      <w:r w:rsidRPr="00D459D7">
        <w:rPr>
          <w:sz w:val="20"/>
          <w:szCs w:val="20"/>
        </w:rPr>
        <w:tab/>
      </w:r>
      <w:r w:rsidRPr="00D459D7">
        <w:rPr>
          <w:sz w:val="20"/>
          <w:szCs w:val="20"/>
        </w:rPr>
        <w:tab/>
        <w:t>Regulační plán</w:t>
      </w:r>
    </w:p>
    <w:p w14:paraId="34BDE6CF" w14:textId="77777777" w:rsidR="006C39BC" w:rsidRDefault="00874A43" w:rsidP="0099194D">
      <w:pPr>
        <w:rPr>
          <w:sz w:val="20"/>
          <w:szCs w:val="20"/>
        </w:rPr>
      </w:pPr>
      <w:r w:rsidRPr="00D459D7">
        <w:rPr>
          <w:sz w:val="20"/>
          <w:szCs w:val="20"/>
        </w:rPr>
        <w:t>SEA</w:t>
      </w:r>
      <w:r w:rsidRPr="00D459D7">
        <w:rPr>
          <w:sz w:val="20"/>
          <w:szCs w:val="20"/>
        </w:rPr>
        <w:tab/>
      </w:r>
      <w:r w:rsidRPr="00D459D7">
        <w:rPr>
          <w:sz w:val="20"/>
          <w:szCs w:val="20"/>
        </w:rPr>
        <w:tab/>
      </w:r>
      <w:r w:rsidR="006C39BC">
        <w:rPr>
          <w:sz w:val="20"/>
          <w:szCs w:val="20"/>
        </w:rPr>
        <w:t xml:space="preserve">Strategické enviromentální hodnocení </w:t>
      </w:r>
    </w:p>
    <w:p w14:paraId="0B97038F" w14:textId="61CCD21F" w:rsidR="00874A43" w:rsidRPr="006C39BC" w:rsidRDefault="006C39BC" w:rsidP="006C39BC">
      <w:pPr>
        <w:ind w:left="708" w:firstLine="708"/>
        <w:rPr>
          <w:i/>
          <w:iCs/>
          <w:sz w:val="20"/>
          <w:szCs w:val="20"/>
        </w:rPr>
      </w:pPr>
      <w:r w:rsidRPr="006C39BC">
        <w:rPr>
          <w:i/>
          <w:iCs/>
          <w:sz w:val="20"/>
          <w:szCs w:val="20"/>
        </w:rPr>
        <w:t>(</w:t>
      </w:r>
      <w:r w:rsidR="00874A43" w:rsidRPr="006C39BC">
        <w:rPr>
          <w:i/>
          <w:iCs/>
          <w:sz w:val="20"/>
          <w:szCs w:val="20"/>
        </w:rPr>
        <w:t>Vyhodnocení vlivů koncepce na životní prostředí podle zákona 100/2001 Sb.</w:t>
      </w:r>
      <w:r w:rsidRPr="006C39BC">
        <w:rPr>
          <w:i/>
          <w:iCs/>
          <w:sz w:val="20"/>
          <w:szCs w:val="20"/>
        </w:rPr>
        <w:t>)</w:t>
      </w:r>
    </w:p>
    <w:p w14:paraId="3B702D90" w14:textId="77777777" w:rsidR="00874A43" w:rsidRPr="00D459D7" w:rsidRDefault="00874A43" w:rsidP="0099194D">
      <w:pPr>
        <w:rPr>
          <w:sz w:val="20"/>
          <w:szCs w:val="20"/>
        </w:rPr>
      </w:pPr>
      <w:r w:rsidRPr="00D459D7">
        <w:rPr>
          <w:sz w:val="20"/>
          <w:szCs w:val="20"/>
        </w:rPr>
        <w:t>ÚAP</w:t>
      </w:r>
      <w:r w:rsidRPr="00D459D7">
        <w:rPr>
          <w:sz w:val="20"/>
          <w:szCs w:val="20"/>
        </w:rPr>
        <w:tab/>
      </w:r>
      <w:r w:rsidRPr="00D459D7">
        <w:rPr>
          <w:sz w:val="20"/>
          <w:szCs w:val="20"/>
        </w:rPr>
        <w:tab/>
        <w:t>Územní analytické podklady</w:t>
      </w:r>
    </w:p>
    <w:p w14:paraId="5990B205" w14:textId="77777777" w:rsidR="00874A43" w:rsidRPr="00D459D7" w:rsidRDefault="00874A43" w:rsidP="0099194D">
      <w:pPr>
        <w:rPr>
          <w:sz w:val="20"/>
          <w:szCs w:val="20"/>
        </w:rPr>
      </w:pPr>
      <w:r w:rsidRPr="00D459D7">
        <w:rPr>
          <w:sz w:val="20"/>
          <w:szCs w:val="20"/>
        </w:rPr>
        <w:t>ÚP</w:t>
      </w:r>
      <w:r w:rsidRPr="00D459D7">
        <w:rPr>
          <w:sz w:val="20"/>
          <w:szCs w:val="20"/>
        </w:rPr>
        <w:tab/>
      </w:r>
      <w:r w:rsidRPr="00D459D7">
        <w:rPr>
          <w:sz w:val="20"/>
          <w:szCs w:val="20"/>
        </w:rPr>
        <w:tab/>
        <w:t>Územní plán</w:t>
      </w:r>
    </w:p>
    <w:p w14:paraId="1F0A5950" w14:textId="77777777" w:rsidR="00874A43" w:rsidRPr="00D459D7" w:rsidRDefault="00874A43" w:rsidP="0099194D">
      <w:pPr>
        <w:rPr>
          <w:sz w:val="20"/>
          <w:szCs w:val="20"/>
        </w:rPr>
      </w:pPr>
      <w:r w:rsidRPr="00D459D7">
        <w:rPr>
          <w:sz w:val="20"/>
          <w:szCs w:val="20"/>
        </w:rPr>
        <w:t>ÚPD</w:t>
      </w:r>
      <w:r w:rsidRPr="00D459D7">
        <w:rPr>
          <w:sz w:val="20"/>
          <w:szCs w:val="20"/>
        </w:rPr>
        <w:tab/>
      </w:r>
      <w:r w:rsidRPr="00D459D7">
        <w:rPr>
          <w:sz w:val="20"/>
          <w:szCs w:val="20"/>
        </w:rPr>
        <w:tab/>
        <w:t>Územně plánovací dokumentace</w:t>
      </w:r>
    </w:p>
    <w:p w14:paraId="6B111053" w14:textId="77777777" w:rsidR="00874A43" w:rsidRPr="00D459D7" w:rsidRDefault="00874A43" w:rsidP="0099194D">
      <w:pPr>
        <w:rPr>
          <w:sz w:val="20"/>
          <w:szCs w:val="20"/>
        </w:rPr>
      </w:pPr>
      <w:r w:rsidRPr="00D459D7">
        <w:rPr>
          <w:sz w:val="20"/>
          <w:szCs w:val="20"/>
        </w:rPr>
        <w:t>ÚPO</w:t>
      </w:r>
      <w:r w:rsidRPr="00D459D7">
        <w:rPr>
          <w:sz w:val="20"/>
          <w:szCs w:val="20"/>
        </w:rPr>
        <w:tab/>
      </w:r>
      <w:r w:rsidRPr="00D459D7">
        <w:rPr>
          <w:sz w:val="20"/>
          <w:szCs w:val="20"/>
        </w:rPr>
        <w:tab/>
        <w:t>Územní plán obce</w:t>
      </w:r>
    </w:p>
    <w:p w14:paraId="08AC3E2F" w14:textId="77777777" w:rsidR="00874A43" w:rsidRPr="00D459D7" w:rsidRDefault="00874A43" w:rsidP="0099194D">
      <w:pPr>
        <w:rPr>
          <w:sz w:val="20"/>
          <w:szCs w:val="20"/>
        </w:rPr>
      </w:pPr>
      <w:r w:rsidRPr="00D459D7">
        <w:rPr>
          <w:sz w:val="20"/>
          <w:szCs w:val="20"/>
        </w:rPr>
        <w:t>URÚ</w:t>
      </w:r>
      <w:r w:rsidRPr="00D459D7">
        <w:rPr>
          <w:sz w:val="20"/>
          <w:szCs w:val="20"/>
        </w:rPr>
        <w:tab/>
      </w:r>
      <w:r w:rsidRPr="00D459D7">
        <w:rPr>
          <w:sz w:val="20"/>
          <w:szCs w:val="20"/>
        </w:rPr>
        <w:tab/>
        <w:t>Udržitelný rozvoj území</w:t>
      </w:r>
    </w:p>
    <w:p w14:paraId="52DA58A1" w14:textId="77777777" w:rsidR="00874A43" w:rsidRPr="00D459D7" w:rsidRDefault="00874A43" w:rsidP="0099194D">
      <w:pPr>
        <w:rPr>
          <w:sz w:val="20"/>
          <w:szCs w:val="20"/>
        </w:rPr>
      </w:pPr>
      <w:r w:rsidRPr="00D459D7">
        <w:rPr>
          <w:sz w:val="20"/>
          <w:szCs w:val="20"/>
        </w:rPr>
        <w:t>ÚS</w:t>
      </w:r>
      <w:r w:rsidRPr="00D459D7">
        <w:rPr>
          <w:sz w:val="20"/>
          <w:szCs w:val="20"/>
        </w:rPr>
        <w:tab/>
      </w:r>
      <w:r w:rsidRPr="00D459D7">
        <w:rPr>
          <w:sz w:val="20"/>
          <w:szCs w:val="20"/>
        </w:rPr>
        <w:tab/>
        <w:t>Územní studie</w:t>
      </w:r>
    </w:p>
    <w:p w14:paraId="1D87043D" w14:textId="77777777" w:rsidR="00874A43" w:rsidRPr="00D459D7" w:rsidRDefault="00874A43" w:rsidP="0099194D">
      <w:pPr>
        <w:rPr>
          <w:sz w:val="20"/>
          <w:szCs w:val="20"/>
        </w:rPr>
      </w:pPr>
      <w:r w:rsidRPr="00D459D7">
        <w:rPr>
          <w:sz w:val="20"/>
          <w:szCs w:val="20"/>
        </w:rPr>
        <w:t>ÚSES</w:t>
      </w:r>
      <w:r w:rsidRPr="00D459D7">
        <w:rPr>
          <w:sz w:val="20"/>
          <w:szCs w:val="20"/>
        </w:rPr>
        <w:tab/>
      </w:r>
      <w:r w:rsidRPr="00D459D7">
        <w:rPr>
          <w:sz w:val="20"/>
          <w:szCs w:val="20"/>
        </w:rPr>
        <w:tab/>
        <w:t>Územní systém ekologické stability</w:t>
      </w:r>
    </w:p>
    <w:p w14:paraId="5FBA5347" w14:textId="76062252" w:rsidR="00874A43" w:rsidRPr="00D459D7" w:rsidRDefault="00874A43" w:rsidP="0099194D">
      <w:pPr>
        <w:rPr>
          <w:sz w:val="20"/>
          <w:szCs w:val="20"/>
        </w:rPr>
      </w:pPr>
      <w:r w:rsidRPr="00D459D7">
        <w:rPr>
          <w:sz w:val="20"/>
          <w:szCs w:val="20"/>
        </w:rPr>
        <w:t>VVN/VN</w:t>
      </w:r>
      <w:r w:rsidRPr="00D459D7">
        <w:rPr>
          <w:sz w:val="20"/>
          <w:szCs w:val="20"/>
        </w:rPr>
        <w:tab/>
      </w:r>
      <w:r w:rsidR="00A56F18">
        <w:rPr>
          <w:sz w:val="20"/>
          <w:szCs w:val="20"/>
        </w:rPr>
        <w:tab/>
      </w:r>
      <w:r w:rsidRPr="00D459D7">
        <w:rPr>
          <w:sz w:val="20"/>
          <w:szCs w:val="20"/>
        </w:rPr>
        <w:t>Velmi vysoké napětí/Vysoké napětí</w:t>
      </w:r>
    </w:p>
    <w:p w14:paraId="0A19B0B3" w14:textId="77777777" w:rsidR="00874A43" w:rsidRPr="00D459D7" w:rsidRDefault="00874A43" w:rsidP="0099194D">
      <w:pPr>
        <w:rPr>
          <w:sz w:val="20"/>
          <w:szCs w:val="20"/>
        </w:rPr>
      </w:pPr>
      <w:r w:rsidRPr="00D459D7">
        <w:rPr>
          <w:sz w:val="20"/>
          <w:szCs w:val="20"/>
        </w:rPr>
        <w:t>ZPF</w:t>
      </w:r>
      <w:r w:rsidRPr="00D459D7">
        <w:rPr>
          <w:sz w:val="20"/>
          <w:szCs w:val="20"/>
        </w:rPr>
        <w:tab/>
      </w:r>
      <w:r w:rsidRPr="00D459D7">
        <w:rPr>
          <w:sz w:val="20"/>
          <w:szCs w:val="20"/>
        </w:rPr>
        <w:tab/>
        <w:t>Zemědělský půdní fond</w:t>
      </w:r>
    </w:p>
    <w:p w14:paraId="169C77B4" w14:textId="77777777" w:rsidR="00874A43" w:rsidRPr="00D459D7" w:rsidRDefault="00874A43" w:rsidP="0099194D">
      <w:pPr>
        <w:rPr>
          <w:sz w:val="20"/>
          <w:szCs w:val="20"/>
        </w:rPr>
      </w:pPr>
      <w:r w:rsidRPr="00D459D7">
        <w:rPr>
          <w:sz w:val="20"/>
          <w:szCs w:val="20"/>
        </w:rPr>
        <w:t>ZÚR</w:t>
      </w:r>
      <w:r w:rsidRPr="00D459D7">
        <w:rPr>
          <w:sz w:val="20"/>
          <w:szCs w:val="20"/>
        </w:rPr>
        <w:tab/>
      </w:r>
      <w:r w:rsidRPr="00D459D7">
        <w:rPr>
          <w:sz w:val="20"/>
          <w:szCs w:val="20"/>
        </w:rPr>
        <w:tab/>
        <w:t>Zásady územního rozvoje</w:t>
      </w:r>
    </w:p>
    <w:p w14:paraId="0BA90278" w14:textId="6372DD76" w:rsidR="001F7C62" w:rsidRDefault="00DB7B45" w:rsidP="0099194D">
      <w:pPr>
        <w:rPr>
          <w:sz w:val="20"/>
          <w:szCs w:val="20"/>
        </w:rPr>
      </w:pPr>
      <w:r w:rsidRPr="00D459D7">
        <w:rPr>
          <w:sz w:val="20"/>
          <w:szCs w:val="20"/>
        </w:rPr>
        <w:t>Zákon č. 183/2006 Sb., o územním plánování a stavebním řádu</w:t>
      </w:r>
      <w:r w:rsidR="00EE0F79" w:rsidRPr="00D459D7">
        <w:rPr>
          <w:sz w:val="20"/>
          <w:szCs w:val="20"/>
        </w:rPr>
        <w:t xml:space="preserve">, ve znění pozdějších </w:t>
      </w:r>
      <w:r w:rsidR="0037007E" w:rsidRPr="00D459D7">
        <w:rPr>
          <w:sz w:val="20"/>
          <w:szCs w:val="20"/>
        </w:rPr>
        <w:t>předpisů – dále</w:t>
      </w:r>
      <w:r w:rsidR="00EE0F79" w:rsidRPr="00D459D7">
        <w:rPr>
          <w:sz w:val="20"/>
          <w:szCs w:val="20"/>
        </w:rPr>
        <w:t xml:space="preserve"> jen</w:t>
      </w:r>
      <w:r w:rsidRPr="00D459D7">
        <w:rPr>
          <w:sz w:val="20"/>
          <w:szCs w:val="20"/>
        </w:rPr>
        <w:t xml:space="preserve"> „stavební zákon“</w:t>
      </w:r>
      <w:r w:rsidR="000C36B7">
        <w:rPr>
          <w:sz w:val="20"/>
          <w:szCs w:val="20"/>
        </w:rPr>
        <w:t xml:space="preserve"> (tzv. „starý stavební zákon“)</w:t>
      </w:r>
      <w:r w:rsidRPr="00D459D7">
        <w:rPr>
          <w:sz w:val="20"/>
          <w:szCs w:val="20"/>
        </w:rPr>
        <w:t>.</w:t>
      </w:r>
    </w:p>
    <w:p w14:paraId="68073883" w14:textId="63E8F168" w:rsidR="000C36B7" w:rsidRPr="00D459D7" w:rsidRDefault="000C36B7" w:rsidP="0099194D">
      <w:pPr>
        <w:rPr>
          <w:sz w:val="20"/>
          <w:szCs w:val="20"/>
        </w:rPr>
      </w:pPr>
      <w:r>
        <w:rPr>
          <w:sz w:val="20"/>
          <w:szCs w:val="20"/>
        </w:rPr>
        <w:t xml:space="preserve">Zákon č. 283/2021 Sb., stavební zákon (tzv. „nový stavební zákon“) </w:t>
      </w:r>
    </w:p>
    <w:p w14:paraId="6DD07368" w14:textId="77777777" w:rsidR="00032DC7" w:rsidRPr="003B7CB9" w:rsidRDefault="00032DC7" w:rsidP="0099194D">
      <w:pPr>
        <w:pStyle w:val="U2"/>
      </w:pPr>
    </w:p>
    <w:p w14:paraId="70E8575C" w14:textId="77777777" w:rsidR="00101EC0" w:rsidRDefault="00101EC0" w:rsidP="0099194D">
      <w:pPr>
        <w:rPr>
          <w:rFonts w:eastAsiaTheme="majorEastAsia"/>
        </w:rPr>
      </w:pPr>
      <w:r>
        <w:br w:type="page"/>
      </w:r>
    </w:p>
    <w:sdt>
      <w:sdtPr>
        <w:rPr>
          <w:rFonts w:asciiTheme="minorHAnsi" w:hAnsiTheme="minorHAnsi"/>
          <w:b w:val="0"/>
          <w:bCs w:val="0"/>
          <w:color w:val="auto"/>
          <w:sz w:val="22"/>
          <w:szCs w:val="22"/>
        </w:rPr>
        <w:id w:val="978187327"/>
        <w:docPartObj>
          <w:docPartGallery w:val="Table of Contents"/>
          <w:docPartUnique/>
        </w:docPartObj>
      </w:sdtPr>
      <w:sdtEndPr/>
      <w:sdtContent>
        <w:p w14:paraId="7381F944" w14:textId="3028391C" w:rsidR="001E2028" w:rsidRPr="00B92941" w:rsidRDefault="00B92941">
          <w:pPr>
            <w:pStyle w:val="Nadpisobsahu"/>
            <w:rPr>
              <w:rFonts w:asciiTheme="minorHAnsi" w:hAnsiTheme="minorHAnsi" w:cstheme="minorHAnsi"/>
              <w:color w:val="auto"/>
            </w:rPr>
          </w:pPr>
          <w:r w:rsidRPr="00B92941">
            <w:rPr>
              <w:rFonts w:asciiTheme="minorHAnsi" w:hAnsiTheme="minorHAnsi" w:cstheme="minorHAnsi"/>
              <w:color w:val="auto"/>
            </w:rPr>
            <w:t>OBSAH</w:t>
          </w:r>
        </w:p>
        <w:p w14:paraId="3FA14736" w14:textId="13941FA4" w:rsidR="00B92941" w:rsidRDefault="001E2028">
          <w:pPr>
            <w:pStyle w:val="Obsah1"/>
            <w:rPr>
              <w:rFonts w:eastAsiaTheme="minorEastAsia" w:cstheme="minorBidi"/>
              <w:b w:val="0"/>
              <w:kern w:val="2"/>
              <w:sz w:val="24"/>
              <w:szCs w:val="24"/>
              <w14:ligatures w14:val="standardContextual"/>
            </w:rPr>
          </w:pPr>
          <w:r>
            <w:fldChar w:fldCharType="begin"/>
          </w:r>
          <w:r>
            <w:instrText xml:space="preserve"> TOC \o "1-3" \h \z \u </w:instrText>
          </w:r>
          <w:r>
            <w:fldChar w:fldCharType="separate"/>
          </w:r>
          <w:hyperlink w:anchor="_Toc203486419" w:history="1">
            <w:r w:rsidR="00B92941" w:rsidRPr="00631405">
              <w:rPr>
                <w:rStyle w:val="Hypertextovodkaz"/>
              </w:rPr>
              <w:t>1.</w:t>
            </w:r>
            <w:r w:rsidR="00B92941">
              <w:rPr>
                <w:rFonts w:eastAsiaTheme="minorEastAsia" w:cstheme="minorBidi"/>
                <w:b w:val="0"/>
                <w:kern w:val="2"/>
                <w:sz w:val="24"/>
                <w:szCs w:val="24"/>
                <w14:ligatures w14:val="standardContextual"/>
              </w:rPr>
              <w:tab/>
            </w:r>
            <w:r w:rsidR="00B92941" w:rsidRPr="00631405">
              <w:rPr>
                <w:rStyle w:val="Hypertextovodkaz"/>
              </w:rPr>
              <w:t>POSTUP PŘI POŘÍZENÍ ÚZEMNÍHO PLÁNU NOVÉ DVORY</w:t>
            </w:r>
            <w:r w:rsidR="00B92941">
              <w:rPr>
                <w:webHidden/>
              </w:rPr>
              <w:tab/>
            </w:r>
            <w:r w:rsidR="00B92941">
              <w:rPr>
                <w:webHidden/>
              </w:rPr>
              <w:fldChar w:fldCharType="begin"/>
            </w:r>
            <w:r w:rsidR="00B92941">
              <w:rPr>
                <w:webHidden/>
              </w:rPr>
              <w:instrText xml:space="preserve"> PAGEREF _Toc203486419 \h </w:instrText>
            </w:r>
            <w:r w:rsidR="00B92941">
              <w:rPr>
                <w:webHidden/>
              </w:rPr>
            </w:r>
            <w:r w:rsidR="00B92941">
              <w:rPr>
                <w:webHidden/>
              </w:rPr>
              <w:fldChar w:fldCharType="separate"/>
            </w:r>
            <w:r w:rsidR="00C77409">
              <w:rPr>
                <w:webHidden/>
              </w:rPr>
              <w:t>6</w:t>
            </w:r>
            <w:r w:rsidR="00B92941">
              <w:rPr>
                <w:webHidden/>
              </w:rPr>
              <w:fldChar w:fldCharType="end"/>
            </w:r>
          </w:hyperlink>
        </w:p>
        <w:p w14:paraId="2935B890" w14:textId="1445B10F" w:rsidR="00B92941" w:rsidRDefault="00B92941">
          <w:pPr>
            <w:pStyle w:val="Obsah1"/>
            <w:rPr>
              <w:rFonts w:eastAsiaTheme="minorEastAsia" w:cstheme="minorBidi"/>
              <w:b w:val="0"/>
              <w:kern w:val="2"/>
              <w:sz w:val="24"/>
              <w:szCs w:val="24"/>
              <w14:ligatures w14:val="standardContextual"/>
            </w:rPr>
          </w:pPr>
          <w:hyperlink w:anchor="_Toc203486420" w:history="1">
            <w:r w:rsidRPr="00631405">
              <w:rPr>
                <w:rStyle w:val="Hypertextovodkaz"/>
              </w:rPr>
              <w:t>2.</w:t>
            </w:r>
            <w:r>
              <w:rPr>
                <w:rFonts w:eastAsiaTheme="minorEastAsia" w:cstheme="minorBidi"/>
                <w:b w:val="0"/>
                <w:kern w:val="2"/>
                <w:sz w:val="24"/>
                <w:szCs w:val="24"/>
                <w14:ligatures w14:val="standardContextual"/>
              </w:rPr>
              <w:tab/>
            </w:r>
            <w:r w:rsidRPr="00631405">
              <w:rPr>
                <w:rStyle w:val="Hypertextovodkaz"/>
              </w:rPr>
              <w:t>VÝSLEDEK PŘEZKOUMÁNÍ ÚZEMNÍHO PLÁNU</w:t>
            </w:r>
            <w:r>
              <w:rPr>
                <w:webHidden/>
              </w:rPr>
              <w:tab/>
            </w:r>
            <w:r>
              <w:rPr>
                <w:webHidden/>
              </w:rPr>
              <w:fldChar w:fldCharType="begin"/>
            </w:r>
            <w:r>
              <w:rPr>
                <w:webHidden/>
              </w:rPr>
              <w:instrText xml:space="preserve"> PAGEREF _Toc203486420 \h </w:instrText>
            </w:r>
            <w:r>
              <w:rPr>
                <w:webHidden/>
              </w:rPr>
            </w:r>
            <w:r>
              <w:rPr>
                <w:webHidden/>
              </w:rPr>
              <w:fldChar w:fldCharType="separate"/>
            </w:r>
            <w:r w:rsidR="00C77409">
              <w:rPr>
                <w:webHidden/>
              </w:rPr>
              <w:t>7</w:t>
            </w:r>
            <w:r>
              <w:rPr>
                <w:webHidden/>
              </w:rPr>
              <w:fldChar w:fldCharType="end"/>
            </w:r>
          </w:hyperlink>
        </w:p>
        <w:p w14:paraId="0CF62CE7" w14:textId="1757D889" w:rsidR="00B92941" w:rsidRDefault="00B92941">
          <w:pPr>
            <w:pStyle w:val="Obsah1"/>
            <w:rPr>
              <w:rFonts w:eastAsiaTheme="minorEastAsia" w:cstheme="minorBidi"/>
              <w:b w:val="0"/>
              <w:kern w:val="2"/>
              <w:sz w:val="24"/>
              <w:szCs w:val="24"/>
              <w14:ligatures w14:val="standardContextual"/>
            </w:rPr>
          </w:pPr>
          <w:hyperlink w:anchor="_Toc203486421" w:history="1">
            <w:r w:rsidRPr="00631405">
              <w:rPr>
                <w:rStyle w:val="Hypertextovodkaz"/>
              </w:rPr>
              <w:t>2.1</w:t>
            </w:r>
            <w:r>
              <w:rPr>
                <w:rFonts w:eastAsiaTheme="minorEastAsia" w:cstheme="minorBidi"/>
                <w:b w:val="0"/>
                <w:kern w:val="2"/>
                <w:sz w:val="24"/>
                <w:szCs w:val="24"/>
                <w14:ligatures w14:val="standardContextual"/>
              </w:rPr>
              <w:tab/>
            </w:r>
            <w:r w:rsidRPr="00631405">
              <w:rPr>
                <w:rStyle w:val="Hypertextovodkaz"/>
              </w:rPr>
              <w:t>SOULAD ÚZEMNÍHO PLÁNU S POLITIKOU ÚZEMNÍHO ROZVOJE A ÚZEMNĚ PLÁNOVACÍ DOKUMENTACÍ VYDANOU KRAJEM</w:t>
            </w:r>
            <w:r>
              <w:rPr>
                <w:webHidden/>
              </w:rPr>
              <w:tab/>
            </w:r>
            <w:r>
              <w:rPr>
                <w:webHidden/>
              </w:rPr>
              <w:fldChar w:fldCharType="begin"/>
            </w:r>
            <w:r>
              <w:rPr>
                <w:webHidden/>
              </w:rPr>
              <w:instrText xml:space="preserve"> PAGEREF _Toc203486421 \h </w:instrText>
            </w:r>
            <w:r>
              <w:rPr>
                <w:webHidden/>
              </w:rPr>
            </w:r>
            <w:r>
              <w:rPr>
                <w:webHidden/>
              </w:rPr>
              <w:fldChar w:fldCharType="separate"/>
            </w:r>
            <w:r w:rsidR="00C77409">
              <w:rPr>
                <w:webHidden/>
              </w:rPr>
              <w:t>7</w:t>
            </w:r>
            <w:r>
              <w:rPr>
                <w:webHidden/>
              </w:rPr>
              <w:fldChar w:fldCharType="end"/>
            </w:r>
          </w:hyperlink>
        </w:p>
        <w:p w14:paraId="5B25636C" w14:textId="3A5E54F1" w:rsidR="00B92941" w:rsidRDefault="00B92941">
          <w:pPr>
            <w:pStyle w:val="Obsah2"/>
            <w:rPr>
              <w:rFonts w:eastAsiaTheme="minorEastAsia" w:cstheme="minorBidi"/>
              <w:noProof/>
              <w:kern w:val="2"/>
              <w:sz w:val="24"/>
              <w:szCs w:val="24"/>
              <w14:ligatures w14:val="standardContextual"/>
            </w:rPr>
          </w:pPr>
          <w:hyperlink w:anchor="_Toc203486422" w:history="1">
            <w:r w:rsidRPr="00631405">
              <w:rPr>
                <w:rStyle w:val="Hypertextovodkaz"/>
                <w:noProof/>
              </w:rPr>
              <w:t>2.1.1</w:t>
            </w:r>
            <w:r>
              <w:rPr>
                <w:rFonts w:eastAsiaTheme="minorEastAsia" w:cstheme="minorBidi"/>
                <w:noProof/>
                <w:kern w:val="2"/>
                <w:sz w:val="24"/>
                <w:szCs w:val="24"/>
                <w14:ligatures w14:val="standardContextual"/>
              </w:rPr>
              <w:tab/>
            </w:r>
            <w:r w:rsidRPr="00631405">
              <w:rPr>
                <w:rStyle w:val="Hypertextovodkaz"/>
                <w:noProof/>
              </w:rPr>
              <w:t>ŘEŠENÍ POŽADAVKŮ VYPLÝVAJÍCÍCH Z POLITIKY ÚZEMNÍHO ROZVOJE (DÁLE TÉŽ PÚR)</w:t>
            </w:r>
            <w:r>
              <w:rPr>
                <w:noProof/>
                <w:webHidden/>
              </w:rPr>
              <w:tab/>
            </w:r>
            <w:r>
              <w:rPr>
                <w:noProof/>
                <w:webHidden/>
              </w:rPr>
              <w:fldChar w:fldCharType="begin"/>
            </w:r>
            <w:r>
              <w:rPr>
                <w:noProof/>
                <w:webHidden/>
              </w:rPr>
              <w:instrText xml:space="preserve"> PAGEREF _Toc203486422 \h </w:instrText>
            </w:r>
            <w:r>
              <w:rPr>
                <w:noProof/>
                <w:webHidden/>
              </w:rPr>
            </w:r>
            <w:r>
              <w:rPr>
                <w:noProof/>
                <w:webHidden/>
              </w:rPr>
              <w:fldChar w:fldCharType="separate"/>
            </w:r>
            <w:r w:rsidR="00C77409">
              <w:rPr>
                <w:noProof/>
                <w:webHidden/>
              </w:rPr>
              <w:t>7</w:t>
            </w:r>
            <w:r>
              <w:rPr>
                <w:noProof/>
                <w:webHidden/>
              </w:rPr>
              <w:fldChar w:fldCharType="end"/>
            </w:r>
          </w:hyperlink>
        </w:p>
        <w:p w14:paraId="44640757" w14:textId="616D61FC" w:rsidR="00B92941" w:rsidRDefault="00B92941">
          <w:pPr>
            <w:pStyle w:val="Obsah2"/>
            <w:rPr>
              <w:rFonts w:eastAsiaTheme="minorEastAsia" w:cstheme="minorBidi"/>
              <w:noProof/>
              <w:kern w:val="2"/>
              <w:sz w:val="24"/>
              <w:szCs w:val="24"/>
              <w14:ligatures w14:val="standardContextual"/>
            </w:rPr>
          </w:pPr>
          <w:hyperlink w:anchor="_Toc203486423" w:history="1">
            <w:r w:rsidRPr="00631405">
              <w:rPr>
                <w:rStyle w:val="Hypertextovodkaz"/>
                <w:noProof/>
              </w:rPr>
              <w:t>2.1.2</w:t>
            </w:r>
            <w:r>
              <w:rPr>
                <w:rFonts w:eastAsiaTheme="minorEastAsia" w:cstheme="minorBidi"/>
                <w:noProof/>
                <w:kern w:val="2"/>
                <w:sz w:val="24"/>
                <w:szCs w:val="24"/>
                <w14:ligatures w14:val="standardContextual"/>
              </w:rPr>
              <w:tab/>
            </w:r>
            <w:r w:rsidRPr="00631405">
              <w:rPr>
                <w:rStyle w:val="Hypertextovodkaz"/>
                <w:noProof/>
              </w:rPr>
              <w:t>ŘEŠENÍ POŽADAVKŮ VYPLÝVAJÍCÍCH ZE ZÚR</w:t>
            </w:r>
            <w:r>
              <w:rPr>
                <w:noProof/>
                <w:webHidden/>
              </w:rPr>
              <w:tab/>
            </w:r>
            <w:r>
              <w:rPr>
                <w:noProof/>
                <w:webHidden/>
              </w:rPr>
              <w:fldChar w:fldCharType="begin"/>
            </w:r>
            <w:r>
              <w:rPr>
                <w:noProof/>
                <w:webHidden/>
              </w:rPr>
              <w:instrText xml:space="preserve"> PAGEREF _Toc203486423 \h </w:instrText>
            </w:r>
            <w:r>
              <w:rPr>
                <w:noProof/>
                <w:webHidden/>
              </w:rPr>
            </w:r>
            <w:r>
              <w:rPr>
                <w:noProof/>
                <w:webHidden/>
              </w:rPr>
              <w:fldChar w:fldCharType="separate"/>
            </w:r>
            <w:r w:rsidR="00C77409">
              <w:rPr>
                <w:noProof/>
                <w:webHidden/>
              </w:rPr>
              <w:t>13</w:t>
            </w:r>
            <w:r>
              <w:rPr>
                <w:noProof/>
                <w:webHidden/>
              </w:rPr>
              <w:fldChar w:fldCharType="end"/>
            </w:r>
          </w:hyperlink>
        </w:p>
        <w:p w14:paraId="4C7A7E07" w14:textId="22612A90" w:rsidR="00B92941" w:rsidRDefault="00B92941">
          <w:pPr>
            <w:pStyle w:val="Obsah1"/>
            <w:rPr>
              <w:rFonts w:eastAsiaTheme="minorEastAsia" w:cstheme="minorBidi"/>
              <w:b w:val="0"/>
              <w:kern w:val="2"/>
              <w:sz w:val="24"/>
              <w:szCs w:val="24"/>
              <w14:ligatures w14:val="standardContextual"/>
            </w:rPr>
          </w:pPr>
          <w:hyperlink w:anchor="_Toc203486424" w:history="1">
            <w:r w:rsidRPr="00631405">
              <w:rPr>
                <w:rStyle w:val="Hypertextovodkaz"/>
              </w:rPr>
              <w:t>2.2</w:t>
            </w:r>
            <w:r>
              <w:rPr>
                <w:rFonts w:eastAsiaTheme="minorEastAsia" w:cstheme="minorBidi"/>
                <w:b w:val="0"/>
                <w:kern w:val="2"/>
                <w:sz w:val="24"/>
                <w:szCs w:val="24"/>
                <w14:ligatures w14:val="standardContextual"/>
              </w:rPr>
              <w:tab/>
            </w:r>
            <w:r w:rsidRPr="00631405">
              <w:rPr>
                <w:rStyle w:val="Hypertextovodkaz"/>
              </w:rPr>
              <w:t>SOULAD S CÍLI A ÚKOLY ÚZEMNÍHO PLÁNOVÁNÍ, ZEJMÉNA S POŽADAVKY NA  OCHRANU ARCHITEKTONICKÝCH A URBANISTICKÝCH HODNOT V ÚZEMÍ A POŽADAVKY NA OCHRANU NEZASTAVĚNÉHO ÚZEMÍ</w:t>
            </w:r>
            <w:r>
              <w:rPr>
                <w:webHidden/>
              </w:rPr>
              <w:tab/>
            </w:r>
            <w:r>
              <w:rPr>
                <w:webHidden/>
              </w:rPr>
              <w:fldChar w:fldCharType="begin"/>
            </w:r>
            <w:r>
              <w:rPr>
                <w:webHidden/>
              </w:rPr>
              <w:instrText xml:space="preserve"> PAGEREF _Toc203486424 \h </w:instrText>
            </w:r>
            <w:r>
              <w:rPr>
                <w:webHidden/>
              </w:rPr>
            </w:r>
            <w:r>
              <w:rPr>
                <w:webHidden/>
              </w:rPr>
              <w:fldChar w:fldCharType="separate"/>
            </w:r>
            <w:r w:rsidR="00C77409">
              <w:rPr>
                <w:webHidden/>
              </w:rPr>
              <w:t>14</w:t>
            </w:r>
            <w:r>
              <w:rPr>
                <w:webHidden/>
              </w:rPr>
              <w:fldChar w:fldCharType="end"/>
            </w:r>
          </w:hyperlink>
        </w:p>
        <w:p w14:paraId="1241C230" w14:textId="228DE158" w:rsidR="00B92941" w:rsidRDefault="00B92941">
          <w:pPr>
            <w:pStyle w:val="Obsah1"/>
            <w:rPr>
              <w:rFonts w:eastAsiaTheme="minorEastAsia" w:cstheme="minorBidi"/>
              <w:b w:val="0"/>
              <w:kern w:val="2"/>
              <w:sz w:val="24"/>
              <w:szCs w:val="24"/>
              <w14:ligatures w14:val="standardContextual"/>
            </w:rPr>
          </w:pPr>
          <w:hyperlink w:anchor="_Toc203486425" w:history="1">
            <w:r w:rsidRPr="00631405">
              <w:rPr>
                <w:rStyle w:val="Hypertextovodkaz"/>
              </w:rPr>
              <w:t>2.3</w:t>
            </w:r>
            <w:r>
              <w:rPr>
                <w:rFonts w:eastAsiaTheme="minorEastAsia" w:cstheme="minorBidi"/>
                <w:b w:val="0"/>
                <w:kern w:val="2"/>
                <w:sz w:val="24"/>
                <w:szCs w:val="24"/>
                <w14:ligatures w14:val="standardContextual"/>
              </w:rPr>
              <w:tab/>
            </w:r>
            <w:r w:rsidRPr="00631405">
              <w:rPr>
                <w:rStyle w:val="Hypertextovodkaz"/>
              </w:rPr>
              <w:t>SOULAD S POŽADAVKY STAVEBNÍHO ZÁKONA A JEHO PROVÁDĚCÍCH PŘEDPISŮ</w:t>
            </w:r>
            <w:r>
              <w:rPr>
                <w:webHidden/>
              </w:rPr>
              <w:tab/>
            </w:r>
            <w:r>
              <w:rPr>
                <w:webHidden/>
              </w:rPr>
              <w:fldChar w:fldCharType="begin"/>
            </w:r>
            <w:r>
              <w:rPr>
                <w:webHidden/>
              </w:rPr>
              <w:instrText xml:space="preserve"> PAGEREF _Toc203486425 \h </w:instrText>
            </w:r>
            <w:r>
              <w:rPr>
                <w:webHidden/>
              </w:rPr>
            </w:r>
            <w:r>
              <w:rPr>
                <w:webHidden/>
              </w:rPr>
              <w:fldChar w:fldCharType="separate"/>
            </w:r>
            <w:r w:rsidR="00C77409">
              <w:rPr>
                <w:webHidden/>
              </w:rPr>
              <w:t>14</w:t>
            </w:r>
            <w:r>
              <w:rPr>
                <w:webHidden/>
              </w:rPr>
              <w:fldChar w:fldCharType="end"/>
            </w:r>
          </w:hyperlink>
        </w:p>
        <w:p w14:paraId="7FC377A3" w14:textId="0BFBF89B" w:rsidR="00B92941" w:rsidRDefault="00B92941">
          <w:pPr>
            <w:pStyle w:val="Obsah1"/>
            <w:rPr>
              <w:rFonts w:eastAsiaTheme="minorEastAsia" w:cstheme="minorBidi"/>
              <w:b w:val="0"/>
              <w:kern w:val="2"/>
              <w:sz w:val="24"/>
              <w:szCs w:val="24"/>
              <w14:ligatures w14:val="standardContextual"/>
            </w:rPr>
          </w:pPr>
          <w:hyperlink w:anchor="_Toc203486426" w:history="1">
            <w:r w:rsidRPr="00631405">
              <w:rPr>
                <w:rStyle w:val="Hypertextovodkaz"/>
              </w:rPr>
              <w:t>2.4</w:t>
            </w:r>
            <w:r>
              <w:rPr>
                <w:rFonts w:eastAsiaTheme="minorEastAsia" w:cstheme="minorBidi"/>
                <w:b w:val="0"/>
                <w:kern w:val="2"/>
                <w:sz w:val="24"/>
                <w:szCs w:val="24"/>
                <w14:ligatures w14:val="standardContextual"/>
              </w:rPr>
              <w:tab/>
            </w:r>
            <w:r w:rsidRPr="00631405">
              <w:rPr>
                <w:rStyle w:val="Hypertextovodkaz"/>
              </w:rPr>
              <w:t xml:space="preserve">SOULAD S POŽADAVKY ZVLÁŠTNÍCH PRÁVNÍCH PŘEDPISŮ A SE STANOVISKY DOTČENÝCH ORGÁNŮ </w:t>
            </w:r>
            <w:r w:rsidRPr="00631405">
              <w:rPr>
                <w:rStyle w:val="Hypertextovodkaz"/>
                <w:bCs/>
              </w:rPr>
              <w:t>PODLE ZVLÁŠTNÍCH PRÁVNÍCH PŘEDPISŮ, POPŘÍPADĚ S VÝSLEDKEM ŘEŠENÍ ROZPORŮ</w:t>
            </w:r>
            <w:r>
              <w:rPr>
                <w:webHidden/>
              </w:rPr>
              <w:tab/>
            </w:r>
            <w:r>
              <w:rPr>
                <w:webHidden/>
              </w:rPr>
              <w:fldChar w:fldCharType="begin"/>
            </w:r>
            <w:r>
              <w:rPr>
                <w:webHidden/>
              </w:rPr>
              <w:instrText xml:space="preserve"> PAGEREF _Toc203486426 \h </w:instrText>
            </w:r>
            <w:r>
              <w:rPr>
                <w:webHidden/>
              </w:rPr>
            </w:r>
            <w:r>
              <w:rPr>
                <w:webHidden/>
              </w:rPr>
              <w:fldChar w:fldCharType="separate"/>
            </w:r>
            <w:r w:rsidR="00C77409">
              <w:rPr>
                <w:webHidden/>
              </w:rPr>
              <w:t>14</w:t>
            </w:r>
            <w:r>
              <w:rPr>
                <w:webHidden/>
              </w:rPr>
              <w:fldChar w:fldCharType="end"/>
            </w:r>
          </w:hyperlink>
        </w:p>
        <w:p w14:paraId="08D19E01" w14:textId="43148489" w:rsidR="00B92941" w:rsidRDefault="00B92941">
          <w:pPr>
            <w:pStyle w:val="Obsah2"/>
            <w:rPr>
              <w:rFonts w:eastAsiaTheme="minorEastAsia" w:cstheme="minorBidi"/>
              <w:noProof/>
              <w:kern w:val="2"/>
              <w:sz w:val="24"/>
              <w:szCs w:val="24"/>
              <w14:ligatures w14:val="standardContextual"/>
            </w:rPr>
          </w:pPr>
          <w:hyperlink w:anchor="_Toc203486427" w:history="1">
            <w:r w:rsidRPr="00631405">
              <w:rPr>
                <w:rStyle w:val="Hypertextovodkaz"/>
                <w:noProof/>
              </w:rPr>
              <w:t>2.4.1 STANOVISKA UPLATNĚNÁ V RÁMCI SPOLEČNÉHO JEDNÁNÍ O NÁVRHU ÚP (§ 94 STAVEBNÍHO ZÁKONA) VČ. VYHODNOCENÍ:</w:t>
            </w:r>
            <w:r>
              <w:rPr>
                <w:noProof/>
                <w:webHidden/>
              </w:rPr>
              <w:tab/>
            </w:r>
            <w:r>
              <w:rPr>
                <w:noProof/>
                <w:webHidden/>
              </w:rPr>
              <w:fldChar w:fldCharType="begin"/>
            </w:r>
            <w:r>
              <w:rPr>
                <w:noProof/>
                <w:webHidden/>
              </w:rPr>
              <w:instrText xml:space="preserve"> PAGEREF _Toc203486427 \h </w:instrText>
            </w:r>
            <w:r>
              <w:rPr>
                <w:noProof/>
                <w:webHidden/>
              </w:rPr>
            </w:r>
            <w:r>
              <w:rPr>
                <w:noProof/>
                <w:webHidden/>
              </w:rPr>
              <w:fldChar w:fldCharType="separate"/>
            </w:r>
            <w:r w:rsidR="00C77409">
              <w:rPr>
                <w:noProof/>
                <w:webHidden/>
              </w:rPr>
              <w:t>15</w:t>
            </w:r>
            <w:r>
              <w:rPr>
                <w:noProof/>
                <w:webHidden/>
              </w:rPr>
              <w:fldChar w:fldCharType="end"/>
            </w:r>
          </w:hyperlink>
        </w:p>
        <w:p w14:paraId="6CA75484" w14:textId="393F7C11" w:rsidR="00B92941" w:rsidRDefault="00B92941">
          <w:pPr>
            <w:pStyle w:val="Obsah1"/>
            <w:rPr>
              <w:rFonts w:eastAsiaTheme="minorEastAsia" w:cstheme="minorBidi"/>
              <w:b w:val="0"/>
              <w:kern w:val="2"/>
              <w:sz w:val="24"/>
              <w:szCs w:val="24"/>
              <w14:ligatures w14:val="standardContextual"/>
            </w:rPr>
          </w:pPr>
          <w:hyperlink w:anchor="_Toc203486428" w:history="1">
            <w:r w:rsidRPr="00631405">
              <w:rPr>
                <w:rStyle w:val="Hypertextovodkaz"/>
              </w:rPr>
              <w:t>3.</w:t>
            </w:r>
            <w:r>
              <w:rPr>
                <w:rFonts w:eastAsiaTheme="minorEastAsia" w:cstheme="minorBidi"/>
                <w:b w:val="0"/>
                <w:kern w:val="2"/>
                <w:sz w:val="24"/>
                <w:szCs w:val="24"/>
                <w14:ligatures w14:val="standardContextual"/>
              </w:rPr>
              <w:tab/>
            </w:r>
            <w:r w:rsidRPr="00631405">
              <w:rPr>
                <w:rStyle w:val="Hypertextovodkaz"/>
              </w:rPr>
              <w:t>NÁLEŽITOSTI VYPLÝVAJÍCÍ Z §53 ODST. 5 a) - f) STAVEBNÍHO ZÁKONA</w:t>
            </w:r>
            <w:r>
              <w:rPr>
                <w:webHidden/>
              </w:rPr>
              <w:tab/>
            </w:r>
            <w:r>
              <w:rPr>
                <w:webHidden/>
              </w:rPr>
              <w:fldChar w:fldCharType="begin"/>
            </w:r>
            <w:r>
              <w:rPr>
                <w:webHidden/>
              </w:rPr>
              <w:instrText xml:space="preserve"> PAGEREF _Toc203486428 \h </w:instrText>
            </w:r>
            <w:r>
              <w:rPr>
                <w:webHidden/>
              </w:rPr>
            </w:r>
            <w:r>
              <w:rPr>
                <w:webHidden/>
              </w:rPr>
              <w:fldChar w:fldCharType="separate"/>
            </w:r>
            <w:r w:rsidR="00C77409">
              <w:rPr>
                <w:webHidden/>
              </w:rPr>
              <w:t>22</w:t>
            </w:r>
            <w:r>
              <w:rPr>
                <w:webHidden/>
              </w:rPr>
              <w:fldChar w:fldCharType="end"/>
            </w:r>
          </w:hyperlink>
        </w:p>
        <w:p w14:paraId="6A624915" w14:textId="0C2E2C26" w:rsidR="00B92941" w:rsidRDefault="00B92941">
          <w:pPr>
            <w:pStyle w:val="Obsah1"/>
            <w:rPr>
              <w:rFonts w:eastAsiaTheme="minorEastAsia" w:cstheme="minorBidi"/>
              <w:b w:val="0"/>
              <w:kern w:val="2"/>
              <w:sz w:val="24"/>
              <w:szCs w:val="24"/>
              <w14:ligatures w14:val="standardContextual"/>
            </w:rPr>
          </w:pPr>
          <w:hyperlink w:anchor="_Toc203486429" w:history="1">
            <w:r w:rsidRPr="00631405">
              <w:rPr>
                <w:rStyle w:val="Hypertextovodkaz"/>
              </w:rPr>
              <w:t>3.1</w:t>
            </w:r>
            <w:r>
              <w:rPr>
                <w:rFonts w:eastAsiaTheme="minorEastAsia" w:cstheme="minorBidi"/>
                <w:b w:val="0"/>
                <w:kern w:val="2"/>
                <w:sz w:val="24"/>
                <w:szCs w:val="24"/>
                <w14:ligatures w14:val="standardContextual"/>
              </w:rPr>
              <w:tab/>
            </w:r>
            <w:r w:rsidRPr="00631405">
              <w:rPr>
                <w:rStyle w:val="Hypertextovodkaz"/>
              </w:rPr>
              <w:t>VÝSLEDEK PŘEZKOUMÁNÍ ÚZEMNÍHO PLÁNU PODLE §53 ODST. 4</w:t>
            </w:r>
            <w:r>
              <w:rPr>
                <w:webHidden/>
              </w:rPr>
              <w:tab/>
            </w:r>
            <w:r>
              <w:rPr>
                <w:webHidden/>
              </w:rPr>
              <w:fldChar w:fldCharType="begin"/>
            </w:r>
            <w:r>
              <w:rPr>
                <w:webHidden/>
              </w:rPr>
              <w:instrText xml:space="preserve"> PAGEREF _Toc203486429 \h </w:instrText>
            </w:r>
            <w:r>
              <w:rPr>
                <w:webHidden/>
              </w:rPr>
            </w:r>
            <w:r>
              <w:rPr>
                <w:webHidden/>
              </w:rPr>
              <w:fldChar w:fldCharType="separate"/>
            </w:r>
            <w:r w:rsidR="00C77409">
              <w:rPr>
                <w:webHidden/>
              </w:rPr>
              <w:t>22</w:t>
            </w:r>
            <w:r>
              <w:rPr>
                <w:webHidden/>
              </w:rPr>
              <w:fldChar w:fldCharType="end"/>
            </w:r>
          </w:hyperlink>
        </w:p>
        <w:p w14:paraId="579A91A7" w14:textId="2721D196" w:rsidR="00B92941" w:rsidRDefault="00B92941">
          <w:pPr>
            <w:pStyle w:val="Obsah1"/>
            <w:rPr>
              <w:rFonts w:eastAsiaTheme="minorEastAsia" w:cstheme="minorBidi"/>
              <w:b w:val="0"/>
              <w:kern w:val="2"/>
              <w:sz w:val="24"/>
              <w:szCs w:val="24"/>
              <w14:ligatures w14:val="standardContextual"/>
            </w:rPr>
          </w:pPr>
          <w:hyperlink w:anchor="_Toc203486430" w:history="1">
            <w:r w:rsidRPr="00631405">
              <w:rPr>
                <w:rStyle w:val="Hypertextovodkaz"/>
              </w:rPr>
              <w:t>3.2</w:t>
            </w:r>
            <w:r>
              <w:rPr>
                <w:rFonts w:eastAsiaTheme="minorEastAsia" w:cstheme="minorBidi"/>
                <w:b w:val="0"/>
                <w:kern w:val="2"/>
                <w:sz w:val="24"/>
                <w:szCs w:val="24"/>
                <w14:ligatures w14:val="standardContextual"/>
              </w:rPr>
              <w:tab/>
            </w:r>
            <w:r w:rsidRPr="00631405">
              <w:rPr>
                <w:rStyle w:val="Hypertextovodkaz"/>
              </w:rPr>
              <w:t>ZPRÁVA O VYHODNOCENÍ VLIVŮ NA UDRŽITELNÝ ROZVOJ ÚZEMÍ OBSAHUJÍCÍ ZÁKLADNÍ INFORMACI O VÝSLEDCÍCH VYHODNOCENÍ VLIVŮ NA ŽIVOTNÍ PROSTŘEDÍ</w:t>
            </w:r>
            <w:r>
              <w:rPr>
                <w:webHidden/>
              </w:rPr>
              <w:tab/>
            </w:r>
            <w:r>
              <w:rPr>
                <w:webHidden/>
              </w:rPr>
              <w:fldChar w:fldCharType="begin"/>
            </w:r>
            <w:r>
              <w:rPr>
                <w:webHidden/>
              </w:rPr>
              <w:instrText xml:space="preserve"> PAGEREF _Toc203486430 \h </w:instrText>
            </w:r>
            <w:r>
              <w:rPr>
                <w:webHidden/>
              </w:rPr>
            </w:r>
            <w:r>
              <w:rPr>
                <w:webHidden/>
              </w:rPr>
              <w:fldChar w:fldCharType="separate"/>
            </w:r>
            <w:r w:rsidR="00C77409">
              <w:rPr>
                <w:webHidden/>
              </w:rPr>
              <w:t>22</w:t>
            </w:r>
            <w:r>
              <w:rPr>
                <w:webHidden/>
              </w:rPr>
              <w:fldChar w:fldCharType="end"/>
            </w:r>
          </w:hyperlink>
        </w:p>
        <w:p w14:paraId="5FD2AA81" w14:textId="5518ED5C" w:rsidR="00B92941" w:rsidRDefault="00B92941">
          <w:pPr>
            <w:pStyle w:val="Obsah1"/>
            <w:rPr>
              <w:rFonts w:eastAsiaTheme="minorEastAsia" w:cstheme="minorBidi"/>
              <w:b w:val="0"/>
              <w:kern w:val="2"/>
              <w:sz w:val="24"/>
              <w:szCs w:val="24"/>
              <w14:ligatures w14:val="standardContextual"/>
            </w:rPr>
          </w:pPr>
          <w:hyperlink w:anchor="_Toc203486431" w:history="1">
            <w:r w:rsidRPr="00631405">
              <w:rPr>
                <w:rStyle w:val="Hypertextovodkaz"/>
              </w:rPr>
              <w:t>3.3</w:t>
            </w:r>
            <w:r>
              <w:rPr>
                <w:rFonts w:eastAsiaTheme="minorEastAsia" w:cstheme="minorBidi"/>
                <w:b w:val="0"/>
                <w:kern w:val="2"/>
                <w:sz w:val="24"/>
                <w:szCs w:val="24"/>
                <w14:ligatures w14:val="standardContextual"/>
              </w:rPr>
              <w:tab/>
            </w:r>
            <w:r w:rsidRPr="00631405">
              <w:rPr>
                <w:rStyle w:val="Hypertextovodkaz"/>
              </w:rPr>
              <w:t>STANOVISKO KRAJSKÉHO ÚŘADU PODLE §50 ODST. 5 STAVEBNÍHO ZÁKONA</w:t>
            </w:r>
            <w:r>
              <w:rPr>
                <w:webHidden/>
              </w:rPr>
              <w:tab/>
            </w:r>
            <w:r>
              <w:rPr>
                <w:webHidden/>
              </w:rPr>
              <w:fldChar w:fldCharType="begin"/>
            </w:r>
            <w:r>
              <w:rPr>
                <w:webHidden/>
              </w:rPr>
              <w:instrText xml:space="preserve"> PAGEREF _Toc203486431 \h </w:instrText>
            </w:r>
            <w:r>
              <w:rPr>
                <w:webHidden/>
              </w:rPr>
            </w:r>
            <w:r>
              <w:rPr>
                <w:webHidden/>
              </w:rPr>
              <w:fldChar w:fldCharType="separate"/>
            </w:r>
            <w:r w:rsidR="00C77409">
              <w:rPr>
                <w:webHidden/>
              </w:rPr>
              <w:t>22</w:t>
            </w:r>
            <w:r>
              <w:rPr>
                <w:webHidden/>
              </w:rPr>
              <w:fldChar w:fldCharType="end"/>
            </w:r>
          </w:hyperlink>
        </w:p>
        <w:p w14:paraId="2FE3F3DA" w14:textId="7555876B" w:rsidR="00B92941" w:rsidRDefault="00B92941">
          <w:pPr>
            <w:pStyle w:val="Obsah1"/>
            <w:rPr>
              <w:rFonts w:eastAsiaTheme="minorEastAsia" w:cstheme="minorBidi"/>
              <w:b w:val="0"/>
              <w:kern w:val="2"/>
              <w:sz w:val="24"/>
              <w:szCs w:val="24"/>
              <w14:ligatures w14:val="standardContextual"/>
            </w:rPr>
          </w:pPr>
          <w:hyperlink w:anchor="_Toc203486432" w:history="1">
            <w:r w:rsidRPr="00631405">
              <w:rPr>
                <w:rStyle w:val="Hypertextovodkaz"/>
              </w:rPr>
              <w:t>3.4</w:t>
            </w:r>
            <w:r>
              <w:rPr>
                <w:rFonts w:eastAsiaTheme="minorEastAsia" w:cstheme="minorBidi"/>
                <w:b w:val="0"/>
                <w:kern w:val="2"/>
                <w:sz w:val="24"/>
                <w:szCs w:val="24"/>
                <w14:ligatures w14:val="standardContextual"/>
              </w:rPr>
              <w:tab/>
            </w:r>
            <w:r w:rsidRPr="00631405">
              <w:rPr>
                <w:rStyle w:val="Hypertextovodkaz"/>
              </w:rPr>
              <w:t>SDĚLENÍ, JAK BYLO STANOVISKO KRAJSKÉHO ÚŘADU PODLE §50 ODST. 5 STAVEBNÍHO ZÁKONA ZOHLEDNĚNO, S UVEDENÍM ZÁVAŽNÝCH DŮVODŮ, POKUD NĚKTERÉ POŽADAVKY NEBO PODMÍNKY ZOHLEDNĚNY NEBYLY</w:t>
            </w:r>
            <w:r>
              <w:rPr>
                <w:webHidden/>
              </w:rPr>
              <w:tab/>
            </w:r>
            <w:r>
              <w:rPr>
                <w:webHidden/>
              </w:rPr>
              <w:fldChar w:fldCharType="begin"/>
            </w:r>
            <w:r>
              <w:rPr>
                <w:webHidden/>
              </w:rPr>
              <w:instrText xml:space="preserve"> PAGEREF _Toc203486432 \h </w:instrText>
            </w:r>
            <w:r>
              <w:rPr>
                <w:webHidden/>
              </w:rPr>
            </w:r>
            <w:r>
              <w:rPr>
                <w:webHidden/>
              </w:rPr>
              <w:fldChar w:fldCharType="separate"/>
            </w:r>
            <w:r w:rsidR="00C77409">
              <w:rPr>
                <w:webHidden/>
              </w:rPr>
              <w:t>22</w:t>
            </w:r>
            <w:r>
              <w:rPr>
                <w:webHidden/>
              </w:rPr>
              <w:fldChar w:fldCharType="end"/>
            </w:r>
          </w:hyperlink>
        </w:p>
        <w:p w14:paraId="570EB5A1" w14:textId="414B3415" w:rsidR="00B92941" w:rsidRDefault="00B92941">
          <w:pPr>
            <w:pStyle w:val="Obsah1"/>
            <w:rPr>
              <w:rFonts w:eastAsiaTheme="minorEastAsia" w:cstheme="minorBidi"/>
              <w:b w:val="0"/>
              <w:kern w:val="2"/>
              <w:sz w:val="24"/>
              <w:szCs w:val="24"/>
              <w14:ligatures w14:val="standardContextual"/>
            </w:rPr>
          </w:pPr>
          <w:hyperlink w:anchor="_Toc203486433" w:history="1">
            <w:r w:rsidRPr="00631405">
              <w:rPr>
                <w:rStyle w:val="Hypertextovodkaz"/>
              </w:rPr>
              <w:t xml:space="preserve">3.5 </w:t>
            </w:r>
            <w:r>
              <w:rPr>
                <w:rFonts w:eastAsiaTheme="minorEastAsia" w:cstheme="minorBidi"/>
                <w:b w:val="0"/>
                <w:kern w:val="2"/>
                <w:sz w:val="24"/>
                <w:szCs w:val="24"/>
                <w14:ligatures w14:val="standardContextual"/>
              </w:rPr>
              <w:tab/>
            </w:r>
            <w:r w:rsidRPr="00631405">
              <w:rPr>
                <w:rStyle w:val="Hypertextovodkaz"/>
              </w:rPr>
              <w:t>KOMPLEXNÍ ZDŮVODNĚNÍ PŘIJATÉHO ŘEŠENÍ</w:t>
            </w:r>
            <w:r>
              <w:rPr>
                <w:webHidden/>
              </w:rPr>
              <w:tab/>
            </w:r>
            <w:r>
              <w:rPr>
                <w:webHidden/>
              </w:rPr>
              <w:fldChar w:fldCharType="begin"/>
            </w:r>
            <w:r>
              <w:rPr>
                <w:webHidden/>
              </w:rPr>
              <w:instrText xml:space="preserve"> PAGEREF _Toc203486433 \h </w:instrText>
            </w:r>
            <w:r>
              <w:rPr>
                <w:webHidden/>
              </w:rPr>
            </w:r>
            <w:r>
              <w:rPr>
                <w:webHidden/>
              </w:rPr>
              <w:fldChar w:fldCharType="separate"/>
            </w:r>
            <w:r w:rsidR="00C77409">
              <w:rPr>
                <w:webHidden/>
              </w:rPr>
              <w:t>22</w:t>
            </w:r>
            <w:r>
              <w:rPr>
                <w:webHidden/>
              </w:rPr>
              <w:fldChar w:fldCharType="end"/>
            </w:r>
          </w:hyperlink>
        </w:p>
        <w:p w14:paraId="6A5ACD9C" w14:textId="63669937" w:rsidR="00B92941" w:rsidRDefault="00B92941">
          <w:pPr>
            <w:pStyle w:val="Obsah2"/>
            <w:rPr>
              <w:rFonts w:eastAsiaTheme="minorEastAsia" w:cstheme="minorBidi"/>
              <w:noProof/>
              <w:kern w:val="2"/>
              <w:sz w:val="24"/>
              <w:szCs w:val="24"/>
              <w14:ligatures w14:val="standardContextual"/>
            </w:rPr>
          </w:pPr>
          <w:hyperlink w:anchor="_Toc203486434" w:history="1">
            <w:r w:rsidRPr="00631405">
              <w:rPr>
                <w:rStyle w:val="Hypertextovodkaz"/>
                <w:noProof/>
              </w:rPr>
              <w:t>3.5.1</w:t>
            </w:r>
            <w:r>
              <w:rPr>
                <w:rFonts w:eastAsiaTheme="minorEastAsia" w:cstheme="minorBidi"/>
                <w:noProof/>
                <w:kern w:val="2"/>
                <w:sz w:val="24"/>
                <w:szCs w:val="24"/>
                <w14:ligatures w14:val="standardContextual"/>
              </w:rPr>
              <w:tab/>
            </w:r>
            <w:r w:rsidRPr="00631405">
              <w:rPr>
                <w:rStyle w:val="Hypertextovodkaz"/>
                <w:noProof/>
              </w:rPr>
              <w:t xml:space="preserve">ZDŮVODNĚNÍ ZÁKLADNÍ KONCEPCE ROZVOJE ÚZEMÍ OBCE A PODMÍNEK PRO    </w:t>
            </w:r>
            <w:r w:rsidRPr="00631405">
              <w:rPr>
                <w:rStyle w:val="Hypertextovodkaz"/>
                <w:bCs/>
                <w:noProof/>
              </w:rPr>
              <w:t>OCHRANU KULTURNÍCH, ARCHITEKTONICKÝCH A PŘÍRODNÍCH HODNOT</w:t>
            </w:r>
            <w:r>
              <w:rPr>
                <w:noProof/>
                <w:webHidden/>
              </w:rPr>
              <w:tab/>
            </w:r>
            <w:r>
              <w:rPr>
                <w:noProof/>
                <w:webHidden/>
              </w:rPr>
              <w:fldChar w:fldCharType="begin"/>
            </w:r>
            <w:r>
              <w:rPr>
                <w:noProof/>
                <w:webHidden/>
              </w:rPr>
              <w:instrText xml:space="preserve"> PAGEREF _Toc203486434 \h </w:instrText>
            </w:r>
            <w:r>
              <w:rPr>
                <w:noProof/>
                <w:webHidden/>
              </w:rPr>
            </w:r>
            <w:r>
              <w:rPr>
                <w:noProof/>
                <w:webHidden/>
              </w:rPr>
              <w:fldChar w:fldCharType="separate"/>
            </w:r>
            <w:r w:rsidR="00C77409">
              <w:rPr>
                <w:noProof/>
                <w:webHidden/>
              </w:rPr>
              <w:t>22</w:t>
            </w:r>
            <w:r>
              <w:rPr>
                <w:noProof/>
                <w:webHidden/>
              </w:rPr>
              <w:fldChar w:fldCharType="end"/>
            </w:r>
          </w:hyperlink>
        </w:p>
        <w:p w14:paraId="388EB7A2" w14:textId="0701AC19" w:rsidR="00B92941" w:rsidRDefault="00B92941">
          <w:pPr>
            <w:pStyle w:val="Obsah2"/>
            <w:rPr>
              <w:rFonts w:eastAsiaTheme="minorEastAsia" w:cstheme="minorBidi"/>
              <w:noProof/>
              <w:kern w:val="2"/>
              <w:sz w:val="24"/>
              <w:szCs w:val="24"/>
              <w14:ligatures w14:val="standardContextual"/>
            </w:rPr>
          </w:pPr>
          <w:hyperlink w:anchor="_Toc203486435" w:history="1">
            <w:r w:rsidRPr="00631405">
              <w:rPr>
                <w:rStyle w:val="Hypertextovodkaz"/>
                <w:noProof/>
              </w:rPr>
              <w:t>3.5.2</w:t>
            </w:r>
            <w:r>
              <w:rPr>
                <w:rFonts w:eastAsiaTheme="minorEastAsia" w:cstheme="minorBidi"/>
                <w:noProof/>
                <w:kern w:val="2"/>
                <w:sz w:val="24"/>
                <w:szCs w:val="24"/>
                <w14:ligatures w14:val="standardContextual"/>
              </w:rPr>
              <w:tab/>
            </w:r>
            <w:r w:rsidRPr="00631405">
              <w:rPr>
                <w:rStyle w:val="Hypertextovodkaz"/>
                <w:noProof/>
              </w:rPr>
              <w:t>PŘEHLED A ZDŮVODNĚNÍ ZASTAVITELNÝCH PLOCH, PLOCH PŘESTAVEB A PLOCH ÚZEMNÍCH REZERV</w:t>
            </w:r>
            <w:r>
              <w:rPr>
                <w:noProof/>
                <w:webHidden/>
              </w:rPr>
              <w:tab/>
            </w:r>
            <w:r>
              <w:rPr>
                <w:noProof/>
                <w:webHidden/>
              </w:rPr>
              <w:fldChar w:fldCharType="begin"/>
            </w:r>
            <w:r>
              <w:rPr>
                <w:noProof/>
                <w:webHidden/>
              </w:rPr>
              <w:instrText xml:space="preserve"> PAGEREF _Toc203486435 \h </w:instrText>
            </w:r>
            <w:r>
              <w:rPr>
                <w:noProof/>
                <w:webHidden/>
              </w:rPr>
            </w:r>
            <w:r>
              <w:rPr>
                <w:noProof/>
                <w:webHidden/>
              </w:rPr>
              <w:fldChar w:fldCharType="separate"/>
            </w:r>
            <w:r w:rsidR="00C77409">
              <w:rPr>
                <w:noProof/>
                <w:webHidden/>
              </w:rPr>
              <w:t>25</w:t>
            </w:r>
            <w:r>
              <w:rPr>
                <w:noProof/>
                <w:webHidden/>
              </w:rPr>
              <w:fldChar w:fldCharType="end"/>
            </w:r>
          </w:hyperlink>
        </w:p>
        <w:p w14:paraId="56279326" w14:textId="743F13FE" w:rsidR="00B92941" w:rsidRDefault="00B92941">
          <w:pPr>
            <w:pStyle w:val="Obsah2"/>
            <w:rPr>
              <w:rFonts w:eastAsiaTheme="minorEastAsia" w:cstheme="minorBidi"/>
              <w:noProof/>
              <w:kern w:val="2"/>
              <w:sz w:val="24"/>
              <w:szCs w:val="24"/>
              <w14:ligatures w14:val="standardContextual"/>
            </w:rPr>
          </w:pPr>
          <w:hyperlink w:anchor="_Toc203486436" w:history="1">
            <w:r w:rsidRPr="00631405">
              <w:rPr>
                <w:rStyle w:val="Hypertextovodkaz"/>
                <w:noProof/>
              </w:rPr>
              <w:t>3.5.2.1</w:t>
            </w:r>
            <w:r>
              <w:rPr>
                <w:rFonts w:eastAsiaTheme="minorEastAsia" w:cstheme="minorBidi"/>
                <w:noProof/>
                <w:kern w:val="2"/>
                <w:sz w:val="24"/>
                <w:szCs w:val="24"/>
                <w14:ligatures w14:val="standardContextual"/>
              </w:rPr>
              <w:tab/>
            </w:r>
            <w:r w:rsidRPr="00631405">
              <w:rPr>
                <w:rStyle w:val="Hypertextovodkaz"/>
                <w:noProof/>
              </w:rPr>
              <w:t>PŘEHLED A ZDŮVODNĚNÍ ZASTAVITELNÝCH PLOCH</w:t>
            </w:r>
            <w:r>
              <w:rPr>
                <w:noProof/>
                <w:webHidden/>
              </w:rPr>
              <w:tab/>
            </w:r>
            <w:r>
              <w:rPr>
                <w:noProof/>
                <w:webHidden/>
              </w:rPr>
              <w:fldChar w:fldCharType="begin"/>
            </w:r>
            <w:r>
              <w:rPr>
                <w:noProof/>
                <w:webHidden/>
              </w:rPr>
              <w:instrText xml:space="preserve"> PAGEREF _Toc203486436 \h </w:instrText>
            </w:r>
            <w:r>
              <w:rPr>
                <w:noProof/>
                <w:webHidden/>
              </w:rPr>
            </w:r>
            <w:r>
              <w:rPr>
                <w:noProof/>
                <w:webHidden/>
              </w:rPr>
              <w:fldChar w:fldCharType="separate"/>
            </w:r>
            <w:r w:rsidR="00C77409">
              <w:rPr>
                <w:noProof/>
                <w:webHidden/>
              </w:rPr>
              <w:t>25</w:t>
            </w:r>
            <w:r>
              <w:rPr>
                <w:noProof/>
                <w:webHidden/>
              </w:rPr>
              <w:fldChar w:fldCharType="end"/>
            </w:r>
          </w:hyperlink>
        </w:p>
        <w:p w14:paraId="4744F5B7" w14:textId="14EF1131" w:rsidR="00B92941" w:rsidRDefault="00B92941">
          <w:pPr>
            <w:pStyle w:val="Obsah2"/>
            <w:rPr>
              <w:rFonts w:eastAsiaTheme="minorEastAsia" w:cstheme="minorBidi"/>
              <w:noProof/>
              <w:kern w:val="2"/>
              <w:sz w:val="24"/>
              <w:szCs w:val="24"/>
              <w14:ligatures w14:val="standardContextual"/>
            </w:rPr>
          </w:pPr>
          <w:hyperlink w:anchor="_Toc203486437" w:history="1">
            <w:r w:rsidRPr="00631405">
              <w:rPr>
                <w:rStyle w:val="Hypertextovodkaz"/>
                <w:noProof/>
              </w:rPr>
              <w:t>3.5.2.3 PŘEHLED A ZDŮVODNĚNÍ PLOCH ÚZEMNÍCH REZERV</w:t>
            </w:r>
            <w:r>
              <w:rPr>
                <w:noProof/>
                <w:webHidden/>
              </w:rPr>
              <w:tab/>
            </w:r>
            <w:r>
              <w:rPr>
                <w:noProof/>
                <w:webHidden/>
              </w:rPr>
              <w:fldChar w:fldCharType="begin"/>
            </w:r>
            <w:r>
              <w:rPr>
                <w:noProof/>
                <w:webHidden/>
              </w:rPr>
              <w:instrText xml:space="preserve"> PAGEREF _Toc203486437 \h </w:instrText>
            </w:r>
            <w:r>
              <w:rPr>
                <w:noProof/>
                <w:webHidden/>
              </w:rPr>
            </w:r>
            <w:r>
              <w:rPr>
                <w:noProof/>
                <w:webHidden/>
              </w:rPr>
              <w:fldChar w:fldCharType="separate"/>
            </w:r>
            <w:r w:rsidR="00C77409">
              <w:rPr>
                <w:noProof/>
                <w:webHidden/>
              </w:rPr>
              <w:t>27</w:t>
            </w:r>
            <w:r>
              <w:rPr>
                <w:noProof/>
                <w:webHidden/>
              </w:rPr>
              <w:fldChar w:fldCharType="end"/>
            </w:r>
          </w:hyperlink>
        </w:p>
        <w:p w14:paraId="3B935050" w14:textId="08F530F6" w:rsidR="00B92941" w:rsidRDefault="00B92941">
          <w:pPr>
            <w:pStyle w:val="Obsah2"/>
            <w:rPr>
              <w:rFonts w:eastAsiaTheme="minorEastAsia" w:cstheme="minorBidi"/>
              <w:noProof/>
              <w:kern w:val="2"/>
              <w:sz w:val="24"/>
              <w:szCs w:val="24"/>
              <w14:ligatures w14:val="standardContextual"/>
            </w:rPr>
          </w:pPr>
          <w:hyperlink w:anchor="_Toc203486438" w:history="1">
            <w:r w:rsidRPr="00631405">
              <w:rPr>
                <w:rStyle w:val="Hypertextovodkaz"/>
                <w:noProof/>
              </w:rPr>
              <w:t>3.5.3</w:t>
            </w:r>
            <w:r>
              <w:rPr>
                <w:rFonts w:eastAsiaTheme="minorEastAsia" w:cstheme="minorBidi"/>
                <w:noProof/>
                <w:kern w:val="2"/>
                <w:sz w:val="24"/>
                <w:szCs w:val="24"/>
                <w14:ligatures w14:val="standardContextual"/>
              </w:rPr>
              <w:tab/>
            </w:r>
            <w:r w:rsidRPr="00631405">
              <w:rPr>
                <w:rStyle w:val="Hypertextovodkaz"/>
                <w:noProof/>
              </w:rPr>
              <w:t>ZDŮVODNĚNÍ ŘEŠENÍ SYSTÉMU SÍDELNÍ ZELENĚ</w:t>
            </w:r>
            <w:r>
              <w:rPr>
                <w:noProof/>
                <w:webHidden/>
              </w:rPr>
              <w:tab/>
            </w:r>
            <w:r>
              <w:rPr>
                <w:noProof/>
                <w:webHidden/>
              </w:rPr>
              <w:fldChar w:fldCharType="begin"/>
            </w:r>
            <w:r>
              <w:rPr>
                <w:noProof/>
                <w:webHidden/>
              </w:rPr>
              <w:instrText xml:space="preserve"> PAGEREF _Toc203486438 \h </w:instrText>
            </w:r>
            <w:r>
              <w:rPr>
                <w:noProof/>
                <w:webHidden/>
              </w:rPr>
            </w:r>
            <w:r>
              <w:rPr>
                <w:noProof/>
                <w:webHidden/>
              </w:rPr>
              <w:fldChar w:fldCharType="separate"/>
            </w:r>
            <w:r w:rsidR="00C77409">
              <w:rPr>
                <w:noProof/>
                <w:webHidden/>
              </w:rPr>
              <w:t>28</w:t>
            </w:r>
            <w:r>
              <w:rPr>
                <w:noProof/>
                <w:webHidden/>
              </w:rPr>
              <w:fldChar w:fldCharType="end"/>
            </w:r>
          </w:hyperlink>
        </w:p>
        <w:p w14:paraId="1D7CD6F2" w14:textId="33DD5783" w:rsidR="00B92941" w:rsidRDefault="00B92941">
          <w:pPr>
            <w:pStyle w:val="Obsah2"/>
            <w:rPr>
              <w:rFonts w:eastAsiaTheme="minorEastAsia" w:cstheme="minorBidi"/>
              <w:noProof/>
              <w:kern w:val="2"/>
              <w:sz w:val="24"/>
              <w:szCs w:val="24"/>
              <w14:ligatures w14:val="standardContextual"/>
            </w:rPr>
          </w:pPr>
          <w:hyperlink w:anchor="_Toc203486439" w:history="1">
            <w:r w:rsidRPr="00631405">
              <w:rPr>
                <w:rStyle w:val="Hypertextovodkaz"/>
                <w:noProof/>
              </w:rPr>
              <w:t>3.5.4</w:t>
            </w:r>
            <w:r>
              <w:rPr>
                <w:rFonts w:eastAsiaTheme="minorEastAsia" w:cstheme="minorBidi"/>
                <w:noProof/>
                <w:kern w:val="2"/>
                <w:sz w:val="24"/>
                <w:szCs w:val="24"/>
                <w14:ligatures w14:val="standardContextual"/>
              </w:rPr>
              <w:tab/>
            </w:r>
            <w:r w:rsidRPr="00631405">
              <w:rPr>
                <w:rStyle w:val="Hypertextovodkaz"/>
                <w:noProof/>
              </w:rPr>
              <w:t>ZDŮVODNĚNÍ KONCEPCE VEŘEJNÉ INFRASTRUKTURY</w:t>
            </w:r>
            <w:r>
              <w:rPr>
                <w:noProof/>
                <w:webHidden/>
              </w:rPr>
              <w:tab/>
            </w:r>
            <w:r>
              <w:rPr>
                <w:noProof/>
                <w:webHidden/>
              </w:rPr>
              <w:fldChar w:fldCharType="begin"/>
            </w:r>
            <w:r>
              <w:rPr>
                <w:noProof/>
                <w:webHidden/>
              </w:rPr>
              <w:instrText xml:space="preserve"> PAGEREF _Toc203486439 \h </w:instrText>
            </w:r>
            <w:r>
              <w:rPr>
                <w:noProof/>
                <w:webHidden/>
              </w:rPr>
            </w:r>
            <w:r>
              <w:rPr>
                <w:noProof/>
                <w:webHidden/>
              </w:rPr>
              <w:fldChar w:fldCharType="separate"/>
            </w:r>
            <w:r w:rsidR="00C77409">
              <w:rPr>
                <w:noProof/>
                <w:webHidden/>
              </w:rPr>
              <w:t>28</w:t>
            </w:r>
            <w:r>
              <w:rPr>
                <w:noProof/>
                <w:webHidden/>
              </w:rPr>
              <w:fldChar w:fldCharType="end"/>
            </w:r>
          </w:hyperlink>
        </w:p>
        <w:p w14:paraId="594EB923" w14:textId="53D42443" w:rsidR="00B92941" w:rsidRDefault="00B92941">
          <w:pPr>
            <w:pStyle w:val="Obsah2"/>
            <w:rPr>
              <w:rFonts w:eastAsiaTheme="minorEastAsia" w:cstheme="minorBidi"/>
              <w:noProof/>
              <w:kern w:val="2"/>
              <w:sz w:val="24"/>
              <w:szCs w:val="24"/>
              <w14:ligatures w14:val="standardContextual"/>
            </w:rPr>
          </w:pPr>
          <w:hyperlink w:anchor="_Toc203486440" w:history="1">
            <w:r w:rsidRPr="00631405">
              <w:rPr>
                <w:rStyle w:val="Hypertextovodkaz"/>
                <w:noProof/>
              </w:rPr>
              <w:t>3.5.4.1</w:t>
            </w:r>
            <w:r>
              <w:rPr>
                <w:rFonts w:eastAsiaTheme="minorEastAsia" w:cstheme="minorBidi"/>
                <w:noProof/>
                <w:kern w:val="2"/>
                <w:sz w:val="24"/>
                <w:szCs w:val="24"/>
                <w14:ligatures w14:val="standardContextual"/>
              </w:rPr>
              <w:tab/>
            </w:r>
            <w:r w:rsidRPr="00631405">
              <w:rPr>
                <w:rStyle w:val="Hypertextovodkaz"/>
                <w:noProof/>
              </w:rPr>
              <w:t>ODŮVODNĚNÍ ŘEŠENÍ DOPRAVY</w:t>
            </w:r>
            <w:r>
              <w:rPr>
                <w:noProof/>
                <w:webHidden/>
              </w:rPr>
              <w:tab/>
            </w:r>
            <w:r>
              <w:rPr>
                <w:noProof/>
                <w:webHidden/>
              </w:rPr>
              <w:fldChar w:fldCharType="begin"/>
            </w:r>
            <w:r>
              <w:rPr>
                <w:noProof/>
                <w:webHidden/>
              </w:rPr>
              <w:instrText xml:space="preserve"> PAGEREF _Toc203486440 \h </w:instrText>
            </w:r>
            <w:r>
              <w:rPr>
                <w:noProof/>
                <w:webHidden/>
              </w:rPr>
            </w:r>
            <w:r>
              <w:rPr>
                <w:noProof/>
                <w:webHidden/>
              </w:rPr>
              <w:fldChar w:fldCharType="separate"/>
            </w:r>
            <w:r w:rsidR="00C77409">
              <w:rPr>
                <w:noProof/>
                <w:webHidden/>
              </w:rPr>
              <w:t>28</w:t>
            </w:r>
            <w:r>
              <w:rPr>
                <w:noProof/>
                <w:webHidden/>
              </w:rPr>
              <w:fldChar w:fldCharType="end"/>
            </w:r>
          </w:hyperlink>
        </w:p>
        <w:p w14:paraId="3C214889" w14:textId="239A774F" w:rsidR="00B92941" w:rsidRDefault="00B92941">
          <w:pPr>
            <w:pStyle w:val="Obsah2"/>
            <w:rPr>
              <w:rFonts w:eastAsiaTheme="minorEastAsia" w:cstheme="minorBidi"/>
              <w:noProof/>
              <w:kern w:val="2"/>
              <w:sz w:val="24"/>
              <w:szCs w:val="24"/>
              <w14:ligatures w14:val="standardContextual"/>
            </w:rPr>
          </w:pPr>
          <w:hyperlink w:anchor="_Toc203486441" w:history="1">
            <w:r w:rsidRPr="00631405">
              <w:rPr>
                <w:rStyle w:val="Hypertextovodkaz"/>
                <w:noProof/>
              </w:rPr>
              <w:t>3.5.4.2</w:t>
            </w:r>
            <w:r>
              <w:rPr>
                <w:rFonts w:eastAsiaTheme="minorEastAsia" w:cstheme="minorBidi"/>
                <w:noProof/>
                <w:kern w:val="2"/>
                <w:sz w:val="24"/>
                <w:szCs w:val="24"/>
                <w14:ligatures w14:val="standardContextual"/>
              </w:rPr>
              <w:tab/>
            </w:r>
            <w:r w:rsidRPr="00631405">
              <w:rPr>
                <w:rStyle w:val="Hypertextovodkaz"/>
                <w:noProof/>
              </w:rPr>
              <w:t>ZDŮVODNĚNÍ ŘEŠENÍ TECHNICKÉ INFRASTRUKTURY</w:t>
            </w:r>
            <w:r>
              <w:rPr>
                <w:noProof/>
                <w:webHidden/>
              </w:rPr>
              <w:tab/>
            </w:r>
            <w:r>
              <w:rPr>
                <w:noProof/>
                <w:webHidden/>
              </w:rPr>
              <w:fldChar w:fldCharType="begin"/>
            </w:r>
            <w:r>
              <w:rPr>
                <w:noProof/>
                <w:webHidden/>
              </w:rPr>
              <w:instrText xml:space="preserve"> PAGEREF _Toc203486441 \h </w:instrText>
            </w:r>
            <w:r>
              <w:rPr>
                <w:noProof/>
                <w:webHidden/>
              </w:rPr>
            </w:r>
            <w:r>
              <w:rPr>
                <w:noProof/>
                <w:webHidden/>
              </w:rPr>
              <w:fldChar w:fldCharType="separate"/>
            </w:r>
            <w:r w:rsidR="00C77409">
              <w:rPr>
                <w:noProof/>
                <w:webHidden/>
              </w:rPr>
              <w:t>31</w:t>
            </w:r>
            <w:r>
              <w:rPr>
                <w:noProof/>
                <w:webHidden/>
              </w:rPr>
              <w:fldChar w:fldCharType="end"/>
            </w:r>
          </w:hyperlink>
        </w:p>
        <w:p w14:paraId="63E87AEC" w14:textId="60E96682" w:rsidR="00B92941" w:rsidRDefault="00B92941">
          <w:pPr>
            <w:pStyle w:val="Obsah2"/>
            <w:rPr>
              <w:rFonts w:eastAsiaTheme="minorEastAsia" w:cstheme="minorBidi"/>
              <w:noProof/>
              <w:kern w:val="2"/>
              <w:sz w:val="24"/>
              <w:szCs w:val="24"/>
              <w14:ligatures w14:val="standardContextual"/>
            </w:rPr>
          </w:pPr>
          <w:hyperlink w:anchor="_Toc203486442" w:history="1">
            <w:r w:rsidRPr="00631405">
              <w:rPr>
                <w:rStyle w:val="Hypertextovodkaz"/>
                <w:noProof/>
              </w:rPr>
              <w:t>3.5.4.2.1  ZÁSOBOVÁNÍ ELEKTRICKOU ENERGIÍ</w:t>
            </w:r>
            <w:r>
              <w:rPr>
                <w:noProof/>
                <w:webHidden/>
              </w:rPr>
              <w:tab/>
            </w:r>
            <w:r>
              <w:rPr>
                <w:noProof/>
                <w:webHidden/>
              </w:rPr>
              <w:fldChar w:fldCharType="begin"/>
            </w:r>
            <w:r>
              <w:rPr>
                <w:noProof/>
                <w:webHidden/>
              </w:rPr>
              <w:instrText xml:space="preserve"> PAGEREF _Toc203486442 \h </w:instrText>
            </w:r>
            <w:r>
              <w:rPr>
                <w:noProof/>
                <w:webHidden/>
              </w:rPr>
            </w:r>
            <w:r>
              <w:rPr>
                <w:noProof/>
                <w:webHidden/>
              </w:rPr>
              <w:fldChar w:fldCharType="separate"/>
            </w:r>
            <w:r w:rsidR="00C77409">
              <w:rPr>
                <w:noProof/>
                <w:webHidden/>
              </w:rPr>
              <w:t>31</w:t>
            </w:r>
            <w:r>
              <w:rPr>
                <w:noProof/>
                <w:webHidden/>
              </w:rPr>
              <w:fldChar w:fldCharType="end"/>
            </w:r>
          </w:hyperlink>
        </w:p>
        <w:p w14:paraId="68C090B0" w14:textId="43CD56EB" w:rsidR="00B92941" w:rsidRDefault="00B92941">
          <w:pPr>
            <w:pStyle w:val="Obsah2"/>
            <w:rPr>
              <w:rFonts w:eastAsiaTheme="minorEastAsia" w:cstheme="minorBidi"/>
              <w:noProof/>
              <w:kern w:val="2"/>
              <w:sz w:val="24"/>
              <w:szCs w:val="24"/>
              <w14:ligatures w14:val="standardContextual"/>
            </w:rPr>
          </w:pPr>
          <w:hyperlink w:anchor="_Toc203486443" w:history="1">
            <w:r w:rsidRPr="00631405">
              <w:rPr>
                <w:rStyle w:val="Hypertextovodkaz"/>
                <w:noProof/>
              </w:rPr>
              <w:t>3.5.4.2.2  SPOJE</w:t>
            </w:r>
            <w:r>
              <w:rPr>
                <w:noProof/>
                <w:webHidden/>
              </w:rPr>
              <w:tab/>
            </w:r>
            <w:r>
              <w:rPr>
                <w:noProof/>
                <w:webHidden/>
              </w:rPr>
              <w:fldChar w:fldCharType="begin"/>
            </w:r>
            <w:r>
              <w:rPr>
                <w:noProof/>
                <w:webHidden/>
              </w:rPr>
              <w:instrText xml:space="preserve"> PAGEREF _Toc203486443 \h </w:instrText>
            </w:r>
            <w:r>
              <w:rPr>
                <w:noProof/>
                <w:webHidden/>
              </w:rPr>
            </w:r>
            <w:r>
              <w:rPr>
                <w:noProof/>
                <w:webHidden/>
              </w:rPr>
              <w:fldChar w:fldCharType="separate"/>
            </w:r>
            <w:r w:rsidR="00C77409">
              <w:rPr>
                <w:noProof/>
                <w:webHidden/>
              </w:rPr>
              <w:t>31</w:t>
            </w:r>
            <w:r>
              <w:rPr>
                <w:noProof/>
                <w:webHidden/>
              </w:rPr>
              <w:fldChar w:fldCharType="end"/>
            </w:r>
          </w:hyperlink>
        </w:p>
        <w:p w14:paraId="3E7BB1CA" w14:textId="1B1E2F6F" w:rsidR="00B92941" w:rsidRDefault="00B92941">
          <w:pPr>
            <w:pStyle w:val="Obsah2"/>
            <w:rPr>
              <w:rFonts w:eastAsiaTheme="minorEastAsia" w:cstheme="minorBidi"/>
              <w:noProof/>
              <w:kern w:val="2"/>
              <w:sz w:val="24"/>
              <w:szCs w:val="24"/>
              <w14:ligatures w14:val="standardContextual"/>
            </w:rPr>
          </w:pPr>
          <w:hyperlink w:anchor="_Toc203486444" w:history="1">
            <w:r w:rsidRPr="00631405">
              <w:rPr>
                <w:rStyle w:val="Hypertextovodkaz"/>
                <w:noProof/>
              </w:rPr>
              <w:t>3.5.4.2.2 ZÁSOBOVÁNÍ PLYNEM</w:t>
            </w:r>
            <w:r>
              <w:rPr>
                <w:noProof/>
                <w:webHidden/>
              </w:rPr>
              <w:tab/>
            </w:r>
            <w:r>
              <w:rPr>
                <w:noProof/>
                <w:webHidden/>
              </w:rPr>
              <w:fldChar w:fldCharType="begin"/>
            </w:r>
            <w:r>
              <w:rPr>
                <w:noProof/>
                <w:webHidden/>
              </w:rPr>
              <w:instrText xml:space="preserve"> PAGEREF _Toc203486444 \h </w:instrText>
            </w:r>
            <w:r>
              <w:rPr>
                <w:noProof/>
                <w:webHidden/>
              </w:rPr>
            </w:r>
            <w:r>
              <w:rPr>
                <w:noProof/>
                <w:webHidden/>
              </w:rPr>
              <w:fldChar w:fldCharType="separate"/>
            </w:r>
            <w:r w:rsidR="00C77409">
              <w:rPr>
                <w:noProof/>
                <w:webHidden/>
              </w:rPr>
              <w:t>32</w:t>
            </w:r>
            <w:r>
              <w:rPr>
                <w:noProof/>
                <w:webHidden/>
              </w:rPr>
              <w:fldChar w:fldCharType="end"/>
            </w:r>
          </w:hyperlink>
        </w:p>
        <w:p w14:paraId="2A6063E8" w14:textId="733099A5" w:rsidR="00B92941" w:rsidRDefault="00B92941">
          <w:pPr>
            <w:pStyle w:val="Obsah2"/>
            <w:rPr>
              <w:rFonts w:eastAsiaTheme="minorEastAsia" w:cstheme="minorBidi"/>
              <w:noProof/>
              <w:kern w:val="2"/>
              <w:sz w:val="24"/>
              <w:szCs w:val="24"/>
              <w14:ligatures w14:val="standardContextual"/>
            </w:rPr>
          </w:pPr>
          <w:hyperlink w:anchor="_Toc203486445" w:history="1">
            <w:r w:rsidRPr="00631405">
              <w:rPr>
                <w:rStyle w:val="Hypertextovodkaz"/>
                <w:noProof/>
              </w:rPr>
              <w:t>3.5.4.2.3 ZÁSOBOVÁNÍ VODOU</w:t>
            </w:r>
            <w:r>
              <w:rPr>
                <w:noProof/>
                <w:webHidden/>
              </w:rPr>
              <w:tab/>
            </w:r>
            <w:r>
              <w:rPr>
                <w:noProof/>
                <w:webHidden/>
              </w:rPr>
              <w:fldChar w:fldCharType="begin"/>
            </w:r>
            <w:r>
              <w:rPr>
                <w:noProof/>
                <w:webHidden/>
              </w:rPr>
              <w:instrText xml:space="preserve"> PAGEREF _Toc203486445 \h </w:instrText>
            </w:r>
            <w:r>
              <w:rPr>
                <w:noProof/>
                <w:webHidden/>
              </w:rPr>
            </w:r>
            <w:r>
              <w:rPr>
                <w:noProof/>
                <w:webHidden/>
              </w:rPr>
              <w:fldChar w:fldCharType="separate"/>
            </w:r>
            <w:r w:rsidR="00C77409">
              <w:rPr>
                <w:noProof/>
                <w:webHidden/>
              </w:rPr>
              <w:t>32</w:t>
            </w:r>
            <w:r>
              <w:rPr>
                <w:noProof/>
                <w:webHidden/>
              </w:rPr>
              <w:fldChar w:fldCharType="end"/>
            </w:r>
          </w:hyperlink>
        </w:p>
        <w:p w14:paraId="4EE586BC" w14:textId="060243EC" w:rsidR="00B92941" w:rsidRDefault="00B92941">
          <w:pPr>
            <w:pStyle w:val="Obsah2"/>
            <w:rPr>
              <w:rFonts w:eastAsiaTheme="minorEastAsia" w:cstheme="minorBidi"/>
              <w:noProof/>
              <w:kern w:val="2"/>
              <w:sz w:val="24"/>
              <w:szCs w:val="24"/>
              <w14:ligatures w14:val="standardContextual"/>
            </w:rPr>
          </w:pPr>
          <w:hyperlink w:anchor="_Toc203486446" w:history="1">
            <w:r w:rsidRPr="00631405">
              <w:rPr>
                <w:rStyle w:val="Hypertextovodkaz"/>
                <w:noProof/>
              </w:rPr>
              <w:t>3.5.4.2.4  ŘEŠENÍ ODKANALIZOVÁNÍ</w:t>
            </w:r>
            <w:r>
              <w:rPr>
                <w:noProof/>
                <w:webHidden/>
              </w:rPr>
              <w:tab/>
            </w:r>
            <w:r>
              <w:rPr>
                <w:noProof/>
                <w:webHidden/>
              </w:rPr>
              <w:fldChar w:fldCharType="begin"/>
            </w:r>
            <w:r>
              <w:rPr>
                <w:noProof/>
                <w:webHidden/>
              </w:rPr>
              <w:instrText xml:space="preserve"> PAGEREF _Toc203486446 \h </w:instrText>
            </w:r>
            <w:r>
              <w:rPr>
                <w:noProof/>
                <w:webHidden/>
              </w:rPr>
            </w:r>
            <w:r>
              <w:rPr>
                <w:noProof/>
                <w:webHidden/>
              </w:rPr>
              <w:fldChar w:fldCharType="separate"/>
            </w:r>
            <w:r w:rsidR="00C77409">
              <w:rPr>
                <w:noProof/>
                <w:webHidden/>
              </w:rPr>
              <w:t>33</w:t>
            </w:r>
            <w:r>
              <w:rPr>
                <w:noProof/>
                <w:webHidden/>
              </w:rPr>
              <w:fldChar w:fldCharType="end"/>
            </w:r>
          </w:hyperlink>
        </w:p>
        <w:p w14:paraId="566EB0C3" w14:textId="7F1AC81A" w:rsidR="00B92941" w:rsidRDefault="00B92941">
          <w:pPr>
            <w:pStyle w:val="Obsah1"/>
            <w:tabs>
              <w:tab w:val="left" w:pos="1418"/>
            </w:tabs>
            <w:rPr>
              <w:rFonts w:eastAsiaTheme="minorEastAsia" w:cstheme="minorBidi"/>
              <w:b w:val="0"/>
              <w:kern w:val="2"/>
              <w:sz w:val="24"/>
              <w:szCs w:val="24"/>
              <w14:ligatures w14:val="standardContextual"/>
            </w:rPr>
          </w:pPr>
          <w:hyperlink w:anchor="_Toc203486447" w:history="1">
            <w:r w:rsidRPr="00631405">
              <w:rPr>
                <w:rStyle w:val="Hypertextovodkaz"/>
              </w:rPr>
              <w:t>3.5.5</w:t>
            </w:r>
            <w:r>
              <w:rPr>
                <w:rFonts w:eastAsiaTheme="minorEastAsia" w:cstheme="minorBidi"/>
                <w:b w:val="0"/>
                <w:kern w:val="2"/>
                <w:sz w:val="24"/>
                <w:szCs w:val="24"/>
                <w14:ligatures w14:val="standardContextual"/>
              </w:rPr>
              <w:tab/>
            </w:r>
            <w:r w:rsidRPr="00631405">
              <w:rPr>
                <w:rStyle w:val="Hypertextovodkaz"/>
              </w:rPr>
              <w:t>ZDŮVODNĚNÍ KONCEPCE USPOŘÁDÁNÍ KRAJINY</w:t>
            </w:r>
            <w:r>
              <w:rPr>
                <w:webHidden/>
              </w:rPr>
              <w:tab/>
            </w:r>
            <w:r>
              <w:rPr>
                <w:webHidden/>
              </w:rPr>
              <w:fldChar w:fldCharType="begin"/>
            </w:r>
            <w:r>
              <w:rPr>
                <w:webHidden/>
              </w:rPr>
              <w:instrText xml:space="preserve"> PAGEREF _Toc203486447 \h </w:instrText>
            </w:r>
            <w:r>
              <w:rPr>
                <w:webHidden/>
              </w:rPr>
            </w:r>
            <w:r>
              <w:rPr>
                <w:webHidden/>
              </w:rPr>
              <w:fldChar w:fldCharType="separate"/>
            </w:r>
            <w:r w:rsidR="00C77409">
              <w:rPr>
                <w:webHidden/>
              </w:rPr>
              <w:t>33</w:t>
            </w:r>
            <w:r>
              <w:rPr>
                <w:webHidden/>
              </w:rPr>
              <w:fldChar w:fldCharType="end"/>
            </w:r>
          </w:hyperlink>
        </w:p>
        <w:p w14:paraId="6F801A34" w14:textId="3E09B30D" w:rsidR="00B92941" w:rsidRDefault="00B92941">
          <w:pPr>
            <w:pStyle w:val="Obsah2"/>
            <w:rPr>
              <w:rFonts w:eastAsiaTheme="minorEastAsia" w:cstheme="minorBidi"/>
              <w:noProof/>
              <w:kern w:val="2"/>
              <w:sz w:val="24"/>
              <w:szCs w:val="24"/>
              <w14:ligatures w14:val="standardContextual"/>
            </w:rPr>
          </w:pPr>
          <w:hyperlink w:anchor="_Toc203486448" w:history="1">
            <w:r w:rsidRPr="00631405">
              <w:rPr>
                <w:rStyle w:val="Hypertextovodkaz"/>
                <w:noProof/>
              </w:rPr>
              <w:t xml:space="preserve">3.5.5.1  </w:t>
            </w:r>
            <w:r>
              <w:rPr>
                <w:rFonts w:eastAsiaTheme="minorEastAsia" w:cstheme="minorBidi"/>
                <w:noProof/>
                <w:kern w:val="2"/>
                <w:sz w:val="24"/>
                <w:szCs w:val="24"/>
                <w14:ligatures w14:val="standardContextual"/>
              </w:rPr>
              <w:tab/>
            </w:r>
            <w:r w:rsidRPr="00631405">
              <w:rPr>
                <w:rStyle w:val="Hypertextovodkaz"/>
                <w:noProof/>
              </w:rPr>
              <w:t>ZDŮVODNĚNÍ ŘEŠENÍ KRAJINY</w:t>
            </w:r>
            <w:r>
              <w:rPr>
                <w:noProof/>
                <w:webHidden/>
              </w:rPr>
              <w:tab/>
            </w:r>
            <w:r>
              <w:rPr>
                <w:noProof/>
                <w:webHidden/>
              </w:rPr>
              <w:fldChar w:fldCharType="begin"/>
            </w:r>
            <w:r>
              <w:rPr>
                <w:noProof/>
                <w:webHidden/>
              </w:rPr>
              <w:instrText xml:space="preserve"> PAGEREF _Toc203486448 \h </w:instrText>
            </w:r>
            <w:r>
              <w:rPr>
                <w:noProof/>
                <w:webHidden/>
              </w:rPr>
            </w:r>
            <w:r>
              <w:rPr>
                <w:noProof/>
                <w:webHidden/>
              </w:rPr>
              <w:fldChar w:fldCharType="separate"/>
            </w:r>
            <w:r w:rsidR="00C77409">
              <w:rPr>
                <w:noProof/>
                <w:webHidden/>
              </w:rPr>
              <w:t>33</w:t>
            </w:r>
            <w:r>
              <w:rPr>
                <w:noProof/>
                <w:webHidden/>
              </w:rPr>
              <w:fldChar w:fldCharType="end"/>
            </w:r>
          </w:hyperlink>
        </w:p>
        <w:p w14:paraId="207A3647" w14:textId="0E38A55C" w:rsidR="00B92941" w:rsidRDefault="00B92941">
          <w:pPr>
            <w:pStyle w:val="Obsah2"/>
            <w:rPr>
              <w:rFonts w:eastAsiaTheme="minorEastAsia" w:cstheme="minorBidi"/>
              <w:noProof/>
              <w:kern w:val="2"/>
              <w:sz w:val="24"/>
              <w:szCs w:val="24"/>
              <w14:ligatures w14:val="standardContextual"/>
            </w:rPr>
          </w:pPr>
          <w:hyperlink w:anchor="_Toc203486449" w:history="1">
            <w:r w:rsidRPr="00631405">
              <w:rPr>
                <w:rStyle w:val="Hypertextovodkaz"/>
                <w:noProof/>
              </w:rPr>
              <w:t>3.5.5.2  ZDŮVODNĚNÍ VYMEZENÍ ÚZEMNÍHO SYSTÉMU EKOLOGICKÉ STABILITY</w:t>
            </w:r>
            <w:r>
              <w:rPr>
                <w:noProof/>
                <w:webHidden/>
              </w:rPr>
              <w:tab/>
            </w:r>
            <w:r>
              <w:rPr>
                <w:noProof/>
                <w:webHidden/>
              </w:rPr>
              <w:fldChar w:fldCharType="begin"/>
            </w:r>
            <w:r>
              <w:rPr>
                <w:noProof/>
                <w:webHidden/>
              </w:rPr>
              <w:instrText xml:space="preserve"> PAGEREF _Toc203486449 \h </w:instrText>
            </w:r>
            <w:r>
              <w:rPr>
                <w:noProof/>
                <w:webHidden/>
              </w:rPr>
            </w:r>
            <w:r>
              <w:rPr>
                <w:noProof/>
                <w:webHidden/>
              </w:rPr>
              <w:fldChar w:fldCharType="separate"/>
            </w:r>
            <w:r w:rsidR="00C77409">
              <w:rPr>
                <w:noProof/>
                <w:webHidden/>
              </w:rPr>
              <w:t>35</w:t>
            </w:r>
            <w:r>
              <w:rPr>
                <w:noProof/>
                <w:webHidden/>
              </w:rPr>
              <w:fldChar w:fldCharType="end"/>
            </w:r>
          </w:hyperlink>
        </w:p>
        <w:p w14:paraId="0B80FF2A" w14:textId="777E595F" w:rsidR="00B92941" w:rsidRDefault="00B92941">
          <w:pPr>
            <w:pStyle w:val="Obsah2"/>
            <w:rPr>
              <w:rFonts w:eastAsiaTheme="minorEastAsia" w:cstheme="minorBidi"/>
              <w:noProof/>
              <w:kern w:val="2"/>
              <w:sz w:val="24"/>
              <w:szCs w:val="24"/>
              <w14:ligatures w14:val="standardContextual"/>
            </w:rPr>
          </w:pPr>
          <w:hyperlink w:anchor="_Toc203486450" w:history="1">
            <w:r w:rsidRPr="00631405">
              <w:rPr>
                <w:rStyle w:val="Hypertextovodkaz"/>
                <w:noProof/>
              </w:rPr>
              <w:t>3.5.5.3  PŘEHLED A ZDŮVODNĚNÍ PLOCH ZMĚN V KRAJINĚ</w:t>
            </w:r>
            <w:r>
              <w:rPr>
                <w:noProof/>
                <w:webHidden/>
              </w:rPr>
              <w:tab/>
            </w:r>
            <w:r>
              <w:rPr>
                <w:noProof/>
                <w:webHidden/>
              </w:rPr>
              <w:fldChar w:fldCharType="begin"/>
            </w:r>
            <w:r>
              <w:rPr>
                <w:noProof/>
                <w:webHidden/>
              </w:rPr>
              <w:instrText xml:space="preserve"> PAGEREF _Toc203486450 \h </w:instrText>
            </w:r>
            <w:r>
              <w:rPr>
                <w:noProof/>
                <w:webHidden/>
              </w:rPr>
            </w:r>
            <w:r>
              <w:rPr>
                <w:noProof/>
                <w:webHidden/>
              </w:rPr>
              <w:fldChar w:fldCharType="separate"/>
            </w:r>
            <w:r w:rsidR="00C77409">
              <w:rPr>
                <w:noProof/>
                <w:webHidden/>
              </w:rPr>
              <w:t>36</w:t>
            </w:r>
            <w:r>
              <w:rPr>
                <w:noProof/>
                <w:webHidden/>
              </w:rPr>
              <w:fldChar w:fldCharType="end"/>
            </w:r>
          </w:hyperlink>
        </w:p>
        <w:p w14:paraId="6EC998AA" w14:textId="011CFCF3" w:rsidR="00B92941" w:rsidRDefault="00B92941">
          <w:pPr>
            <w:pStyle w:val="Obsah2"/>
            <w:rPr>
              <w:rFonts w:eastAsiaTheme="minorEastAsia" w:cstheme="minorBidi"/>
              <w:noProof/>
              <w:kern w:val="2"/>
              <w:sz w:val="24"/>
              <w:szCs w:val="24"/>
              <w14:ligatures w14:val="standardContextual"/>
            </w:rPr>
          </w:pPr>
          <w:hyperlink w:anchor="_Toc203486451" w:history="1">
            <w:r w:rsidRPr="00631405">
              <w:rPr>
                <w:rStyle w:val="Hypertextovodkaz"/>
                <w:noProof/>
              </w:rPr>
              <w:t xml:space="preserve">3.5.5.4  ZDŮVODNĚNÍ STANOVENÍ PODMÍNEK PRO VYUŽITÍ A PROSTOROVÉ USPOŘÁDÁNÍ PLOCH  </w:t>
            </w:r>
            <w:r w:rsidRPr="00631405">
              <w:rPr>
                <w:rStyle w:val="Hypertextovodkaz"/>
                <w:bCs/>
                <w:noProof/>
              </w:rPr>
              <w:t>S ROZDÍLNÝM ZPŮSOBEM VYUŽITÍ</w:t>
            </w:r>
            <w:r>
              <w:rPr>
                <w:noProof/>
                <w:webHidden/>
              </w:rPr>
              <w:tab/>
            </w:r>
            <w:r>
              <w:rPr>
                <w:noProof/>
                <w:webHidden/>
              </w:rPr>
              <w:fldChar w:fldCharType="begin"/>
            </w:r>
            <w:r>
              <w:rPr>
                <w:noProof/>
                <w:webHidden/>
              </w:rPr>
              <w:instrText xml:space="preserve"> PAGEREF _Toc203486451 \h </w:instrText>
            </w:r>
            <w:r>
              <w:rPr>
                <w:noProof/>
                <w:webHidden/>
              </w:rPr>
            </w:r>
            <w:r>
              <w:rPr>
                <w:noProof/>
                <w:webHidden/>
              </w:rPr>
              <w:fldChar w:fldCharType="separate"/>
            </w:r>
            <w:r w:rsidR="00C77409">
              <w:rPr>
                <w:noProof/>
                <w:webHidden/>
              </w:rPr>
              <w:t>36</w:t>
            </w:r>
            <w:r>
              <w:rPr>
                <w:noProof/>
                <w:webHidden/>
              </w:rPr>
              <w:fldChar w:fldCharType="end"/>
            </w:r>
          </w:hyperlink>
        </w:p>
        <w:p w14:paraId="46F2AA9E" w14:textId="1292A678" w:rsidR="00B92941" w:rsidRDefault="00B92941">
          <w:pPr>
            <w:pStyle w:val="Obsah2"/>
            <w:rPr>
              <w:rFonts w:eastAsiaTheme="minorEastAsia" w:cstheme="minorBidi"/>
              <w:noProof/>
              <w:kern w:val="2"/>
              <w:sz w:val="24"/>
              <w:szCs w:val="24"/>
              <w14:ligatures w14:val="standardContextual"/>
            </w:rPr>
          </w:pPr>
          <w:hyperlink w:anchor="_Toc203486452" w:history="1">
            <w:r w:rsidRPr="00631405">
              <w:rPr>
                <w:rStyle w:val="Hypertextovodkaz"/>
                <w:noProof/>
              </w:rPr>
              <w:t>3.5.5.5  ZDŮVODNĚNÍ NÁVRHU VEŘEJNĚ PROSPĚŠNÝCH STAVEB A OPATŘENÍ</w:t>
            </w:r>
            <w:r>
              <w:rPr>
                <w:noProof/>
                <w:webHidden/>
              </w:rPr>
              <w:tab/>
            </w:r>
            <w:r>
              <w:rPr>
                <w:noProof/>
                <w:webHidden/>
              </w:rPr>
              <w:fldChar w:fldCharType="begin"/>
            </w:r>
            <w:r>
              <w:rPr>
                <w:noProof/>
                <w:webHidden/>
              </w:rPr>
              <w:instrText xml:space="preserve"> PAGEREF _Toc203486452 \h </w:instrText>
            </w:r>
            <w:r>
              <w:rPr>
                <w:noProof/>
                <w:webHidden/>
              </w:rPr>
            </w:r>
            <w:r>
              <w:rPr>
                <w:noProof/>
                <w:webHidden/>
              </w:rPr>
              <w:fldChar w:fldCharType="separate"/>
            </w:r>
            <w:r w:rsidR="00C77409">
              <w:rPr>
                <w:noProof/>
                <w:webHidden/>
              </w:rPr>
              <w:t>37</w:t>
            </w:r>
            <w:r>
              <w:rPr>
                <w:noProof/>
                <w:webHidden/>
              </w:rPr>
              <w:fldChar w:fldCharType="end"/>
            </w:r>
          </w:hyperlink>
        </w:p>
        <w:p w14:paraId="668848C9" w14:textId="3582BCFD" w:rsidR="00B92941" w:rsidRDefault="00B92941">
          <w:pPr>
            <w:pStyle w:val="Obsah2"/>
            <w:rPr>
              <w:rFonts w:eastAsiaTheme="minorEastAsia" w:cstheme="minorBidi"/>
              <w:noProof/>
              <w:kern w:val="2"/>
              <w:sz w:val="24"/>
              <w:szCs w:val="24"/>
              <w14:ligatures w14:val="standardContextual"/>
            </w:rPr>
          </w:pPr>
          <w:hyperlink w:anchor="_Toc203486453" w:history="1">
            <w:r w:rsidRPr="00631405">
              <w:rPr>
                <w:rStyle w:val="Hypertextovodkaz"/>
                <w:noProof/>
              </w:rPr>
              <w:t>3.5.5.6  ODŮVODNĚNÍ VYMEZENÍ ÚZEMNÍCH REZERV</w:t>
            </w:r>
            <w:r>
              <w:rPr>
                <w:noProof/>
                <w:webHidden/>
              </w:rPr>
              <w:tab/>
            </w:r>
            <w:r>
              <w:rPr>
                <w:noProof/>
                <w:webHidden/>
              </w:rPr>
              <w:fldChar w:fldCharType="begin"/>
            </w:r>
            <w:r>
              <w:rPr>
                <w:noProof/>
                <w:webHidden/>
              </w:rPr>
              <w:instrText xml:space="preserve"> PAGEREF _Toc203486453 \h </w:instrText>
            </w:r>
            <w:r>
              <w:rPr>
                <w:noProof/>
                <w:webHidden/>
              </w:rPr>
            </w:r>
            <w:r>
              <w:rPr>
                <w:noProof/>
                <w:webHidden/>
              </w:rPr>
              <w:fldChar w:fldCharType="separate"/>
            </w:r>
            <w:r w:rsidR="00C77409">
              <w:rPr>
                <w:noProof/>
                <w:webHidden/>
              </w:rPr>
              <w:t>37</w:t>
            </w:r>
            <w:r>
              <w:rPr>
                <w:noProof/>
                <w:webHidden/>
              </w:rPr>
              <w:fldChar w:fldCharType="end"/>
            </w:r>
          </w:hyperlink>
        </w:p>
        <w:p w14:paraId="155D3B9C" w14:textId="52880437" w:rsidR="00B92941" w:rsidRDefault="00B92941">
          <w:pPr>
            <w:pStyle w:val="Obsah2"/>
            <w:rPr>
              <w:rFonts w:eastAsiaTheme="minorEastAsia" w:cstheme="minorBidi"/>
              <w:noProof/>
              <w:kern w:val="2"/>
              <w:sz w:val="24"/>
              <w:szCs w:val="24"/>
              <w14:ligatures w14:val="standardContextual"/>
            </w:rPr>
          </w:pPr>
          <w:hyperlink w:anchor="_Toc203486454" w:history="1">
            <w:r w:rsidRPr="00631405">
              <w:rPr>
                <w:rStyle w:val="Hypertextovodkaz"/>
                <w:noProof/>
              </w:rPr>
              <w:t>3.5.5.7</w:t>
            </w:r>
            <w:r>
              <w:rPr>
                <w:rFonts w:eastAsiaTheme="minorEastAsia" w:cstheme="minorBidi"/>
                <w:noProof/>
                <w:kern w:val="2"/>
                <w:sz w:val="24"/>
                <w:szCs w:val="24"/>
                <w14:ligatures w14:val="standardContextual"/>
              </w:rPr>
              <w:tab/>
            </w:r>
            <w:r w:rsidRPr="00631405">
              <w:rPr>
                <w:rStyle w:val="Hypertextovodkaz"/>
                <w:noProof/>
              </w:rPr>
              <w:t>ODŮVODNĚNÍ VYMEZENÍ PLOCH A KORIDORŮ, VE KTERÝCH JE ROZHODOVÁNÍ O ZMĚNÁCH</w:t>
            </w:r>
            <w:r>
              <w:rPr>
                <w:noProof/>
                <w:webHidden/>
              </w:rPr>
              <w:tab/>
            </w:r>
            <w:r>
              <w:rPr>
                <w:noProof/>
                <w:webHidden/>
              </w:rPr>
              <w:fldChar w:fldCharType="begin"/>
            </w:r>
            <w:r>
              <w:rPr>
                <w:noProof/>
                <w:webHidden/>
              </w:rPr>
              <w:instrText xml:space="preserve"> PAGEREF _Toc203486454 \h </w:instrText>
            </w:r>
            <w:r>
              <w:rPr>
                <w:noProof/>
                <w:webHidden/>
              </w:rPr>
            </w:r>
            <w:r>
              <w:rPr>
                <w:noProof/>
                <w:webHidden/>
              </w:rPr>
              <w:fldChar w:fldCharType="separate"/>
            </w:r>
            <w:r w:rsidR="00C77409">
              <w:rPr>
                <w:noProof/>
                <w:webHidden/>
              </w:rPr>
              <w:t>37</w:t>
            </w:r>
            <w:r>
              <w:rPr>
                <w:noProof/>
                <w:webHidden/>
              </w:rPr>
              <w:fldChar w:fldCharType="end"/>
            </w:r>
          </w:hyperlink>
        </w:p>
        <w:p w14:paraId="34C49B6D" w14:textId="460D53D3" w:rsidR="00B92941" w:rsidRDefault="00B92941">
          <w:pPr>
            <w:pStyle w:val="Obsah2"/>
            <w:rPr>
              <w:rFonts w:eastAsiaTheme="minorEastAsia" w:cstheme="minorBidi"/>
              <w:noProof/>
              <w:kern w:val="2"/>
              <w:sz w:val="24"/>
              <w:szCs w:val="24"/>
              <w14:ligatures w14:val="standardContextual"/>
            </w:rPr>
          </w:pPr>
          <w:hyperlink w:anchor="_Toc203486455" w:history="1">
            <w:r w:rsidRPr="00631405">
              <w:rPr>
                <w:rStyle w:val="Hypertextovodkaz"/>
                <w:noProof/>
              </w:rPr>
              <w:t>V ÚZEMÍ PODMÍNĚNO UZAVŘENÍM DOHODY O PARCELACI</w:t>
            </w:r>
            <w:r>
              <w:rPr>
                <w:noProof/>
                <w:webHidden/>
              </w:rPr>
              <w:tab/>
            </w:r>
            <w:r>
              <w:rPr>
                <w:noProof/>
                <w:webHidden/>
              </w:rPr>
              <w:fldChar w:fldCharType="begin"/>
            </w:r>
            <w:r>
              <w:rPr>
                <w:noProof/>
                <w:webHidden/>
              </w:rPr>
              <w:instrText xml:space="preserve"> PAGEREF _Toc203486455 \h </w:instrText>
            </w:r>
            <w:r>
              <w:rPr>
                <w:noProof/>
                <w:webHidden/>
              </w:rPr>
            </w:r>
            <w:r>
              <w:rPr>
                <w:noProof/>
                <w:webHidden/>
              </w:rPr>
              <w:fldChar w:fldCharType="separate"/>
            </w:r>
            <w:r w:rsidR="00C77409">
              <w:rPr>
                <w:noProof/>
                <w:webHidden/>
              </w:rPr>
              <w:t>37</w:t>
            </w:r>
            <w:r>
              <w:rPr>
                <w:noProof/>
                <w:webHidden/>
              </w:rPr>
              <w:fldChar w:fldCharType="end"/>
            </w:r>
          </w:hyperlink>
        </w:p>
        <w:p w14:paraId="758B7092" w14:textId="57E5B5AB" w:rsidR="00B92941" w:rsidRDefault="00B92941">
          <w:pPr>
            <w:pStyle w:val="Obsah2"/>
            <w:rPr>
              <w:rFonts w:eastAsiaTheme="minorEastAsia" w:cstheme="minorBidi"/>
              <w:noProof/>
              <w:kern w:val="2"/>
              <w:sz w:val="24"/>
              <w:szCs w:val="24"/>
              <w14:ligatures w14:val="standardContextual"/>
            </w:rPr>
          </w:pPr>
          <w:hyperlink w:anchor="_Toc203486456" w:history="1">
            <w:r w:rsidRPr="00631405">
              <w:rPr>
                <w:rStyle w:val="Hypertextovodkaz"/>
                <w:noProof/>
              </w:rPr>
              <w:t>3.5.5.8</w:t>
            </w:r>
            <w:r>
              <w:rPr>
                <w:rFonts w:eastAsiaTheme="minorEastAsia" w:cstheme="minorBidi"/>
                <w:noProof/>
                <w:kern w:val="2"/>
                <w:sz w:val="24"/>
                <w:szCs w:val="24"/>
                <w14:ligatures w14:val="standardContextual"/>
              </w:rPr>
              <w:tab/>
            </w:r>
            <w:r w:rsidRPr="00631405">
              <w:rPr>
                <w:rStyle w:val="Hypertextovodkaz"/>
                <w:noProof/>
              </w:rPr>
              <w:t xml:space="preserve">ODŮVODNĚNÍ VYMEZENÍ PLOCH A KORIDORŮ, VE KTERÝCH JE ROZHODOVÁNÍ O    ZMĚNÁCH </w:t>
            </w:r>
            <w:r w:rsidRPr="00631405">
              <w:rPr>
                <w:rStyle w:val="Hypertextovodkaz"/>
                <w:bCs/>
                <w:noProof/>
              </w:rPr>
              <w:t>V ÚZEMÍ PODMÍNĚNO ZPRACOVÁNÍM ÚZEMNÍ STUDIE</w:t>
            </w:r>
            <w:r>
              <w:rPr>
                <w:noProof/>
                <w:webHidden/>
              </w:rPr>
              <w:tab/>
            </w:r>
            <w:r>
              <w:rPr>
                <w:noProof/>
                <w:webHidden/>
              </w:rPr>
              <w:fldChar w:fldCharType="begin"/>
            </w:r>
            <w:r>
              <w:rPr>
                <w:noProof/>
                <w:webHidden/>
              </w:rPr>
              <w:instrText xml:space="preserve"> PAGEREF _Toc203486456 \h </w:instrText>
            </w:r>
            <w:r>
              <w:rPr>
                <w:noProof/>
                <w:webHidden/>
              </w:rPr>
            </w:r>
            <w:r>
              <w:rPr>
                <w:noProof/>
                <w:webHidden/>
              </w:rPr>
              <w:fldChar w:fldCharType="separate"/>
            </w:r>
            <w:r w:rsidR="00C77409">
              <w:rPr>
                <w:noProof/>
                <w:webHidden/>
              </w:rPr>
              <w:t>37</w:t>
            </w:r>
            <w:r>
              <w:rPr>
                <w:noProof/>
                <w:webHidden/>
              </w:rPr>
              <w:fldChar w:fldCharType="end"/>
            </w:r>
          </w:hyperlink>
        </w:p>
        <w:p w14:paraId="016A984A" w14:textId="5517AA47" w:rsidR="00B92941" w:rsidRDefault="00B92941">
          <w:pPr>
            <w:pStyle w:val="Obsah2"/>
            <w:tabs>
              <w:tab w:val="left" w:pos="8456"/>
            </w:tabs>
            <w:rPr>
              <w:rFonts w:eastAsiaTheme="minorEastAsia" w:cstheme="minorBidi"/>
              <w:noProof/>
              <w:kern w:val="2"/>
              <w:sz w:val="24"/>
              <w:szCs w:val="24"/>
              <w14:ligatures w14:val="standardContextual"/>
            </w:rPr>
          </w:pPr>
          <w:hyperlink w:anchor="_Toc203486457" w:history="1">
            <w:r w:rsidRPr="00631405">
              <w:rPr>
                <w:rStyle w:val="Hypertextovodkaz"/>
                <w:noProof/>
              </w:rPr>
              <w:t xml:space="preserve">3.5.5.9  ODŮVODNĚNÍ VYMEZENÍ PLOCH A KORIDORŮ, VE KTERÝCH JE ROZHODOVÁNÍ O </w:t>
            </w:r>
            <w:r>
              <w:rPr>
                <w:rFonts w:eastAsiaTheme="minorEastAsia" w:cstheme="minorBidi"/>
                <w:noProof/>
                <w:kern w:val="2"/>
                <w:sz w:val="24"/>
                <w:szCs w:val="24"/>
                <w14:ligatures w14:val="standardContextual"/>
              </w:rPr>
              <w:tab/>
            </w:r>
            <w:r w:rsidRPr="00631405">
              <w:rPr>
                <w:rStyle w:val="Hypertextovodkaz"/>
                <w:noProof/>
              </w:rPr>
              <w:t xml:space="preserve">  ZMĚNÁCH </w:t>
            </w:r>
            <w:r w:rsidRPr="00631405">
              <w:rPr>
                <w:rStyle w:val="Hypertextovodkaz"/>
                <w:bCs/>
                <w:noProof/>
              </w:rPr>
              <w:t>V ÚZEMÍ PODMÍNĚNO ZPRACOVÁNÍM REGULAČNÍHO PLÁNU</w:t>
            </w:r>
            <w:r>
              <w:rPr>
                <w:noProof/>
                <w:webHidden/>
              </w:rPr>
              <w:tab/>
            </w:r>
            <w:r>
              <w:rPr>
                <w:noProof/>
                <w:webHidden/>
              </w:rPr>
              <w:fldChar w:fldCharType="begin"/>
            </w:r>
            <w:r>
              <w:rPr>
                <w:noProof/>
                <w:webHidden/>
              </w:rPr>
              <w:instrText xml:space="preserve"> PAGEREF _Toc203486457 \h </w:instrText>
            </w:r>
            <w:r>
              <w:rPr>
                <w:noProof/>
                <w:webHidden/>
              </w:rPr>
            </w:r>
            <w:r>
              <w:rPr>
                <w:noProof/>
                <w:webHidden/>
              </w:rPr>
              <w:fldChar w:fldCharType="separate"/>
            </w:r>
            <w:r w:rsidR="00C77409">
              <w:rPr>
                <w:noProof/>
                <w:webHidden/>
              </w:rPr>
              <w:t>37</w:t>
            </w:r>
            <w:r>
              <w:rPr>
                <w:noProof/>
                <w:webHidden/>
              </w:rPr>
              <w:fldChar w:fldCharType="end"/>
            </w:r>
          </w:hyperlink>
        </w:p>
        <w:p w14:paraId="7160FD1C" w14:textId="0DCAB618" w:rsidR="00B92941" w:rsidRDefault="00B92941">
          <w:pPr>
            <w:pStyle w:val="Obsah2"/>
            <w:rPr>
              <w:rFonts w:eastAsiaTheme="minorEastAsia" w:cstheme="minorBidi"/>
              <w:noProof/>
              <w:kern w:val="2"/>
              <w:sz w:val="24"/>
              <w:szCs w:val="24"/>
              <w14:ligatures w14:val="standardContextual"/>
            </w:rPr>
          </w:pPr>
          <w:hyperlink w:anchor="_Toc203486458" w:history="1">
            <w:r w:rsidRPr="00631405">
              <w:rPr>
                <w:rStyle w:val="Hypertextovodkaz"/>
                <w:noProof/>
              </w:rPr>
              <w:t>3.5.5.10  ODŮVODNĚNÍ STANOVENÍ POŘADÍ ZMĚN V ÚZEMÍ (ETAPIZACE)</w:t>
            </w:r>
            <w:r>
              <w:rPr>
                <w:noProof/>
                <w:webHidden/>
              </w:rPr>
              <w:tab/>
            </w:r>
            <w:r>
              <w:rPr>
                <w:noProof/>
                <w:webHidden/>
              </w:rPr>
              <w:fldChar w:fldCharType="begin"/>
            </w:r>
            <w:r>
              <w:rPr>
                <w:noProof/>
                <w:webHidden/>
              </w:rPr>
              <w:instrText xml:space="preserve"> PAGEREF _Toc203486458 \h </w:instrText>
            </w:r>
            <w:r>
              <w:rPr>
                <w:noProof/>
                <w:webHidden/>
              </w:rPr>
            </w:r>
            <w:r>
              <w:rPr>
                <w:noProof/>
                <w:webHidden/>
              </w:rPr>
              <w:fldChar w:fldCharType="separate"/>
            </w:r>
            <w:r w:rsidR="00C77409">
              <w:rPr>
                <w:noProof/>
                <w:webHidden/>
              </w:rPr>
              <w:t>38</w:t>
            </w:r>
            <w:r>
              <w:rPr>
                <w:noProof/>
                <w:webHidden/>
              </w:rPr>
              <w:fldChar w:fldCharType="end"/>
            </w:r>
          </w:hyperlink>
        </w:p>
        <w:p w14:paraId="30DB1E26" w14:textId="248C3248" w:rsidR="00B92941" w:rsidRDefault="00B92941">
          <w:pPr>
            <w:pStyle w:val="Obsah2"/>
            <w:rPr>
              <w:rFonts w:eastAsiaTheme="minorEastAsia" w:cstheme="minorBidi"/>
              <w:noProof/>
              <w:kern w:val="2"/>
              <w:sz w:val="24"/>
              <w:szCs w:val="24"/>
              <w14:ligatures w14:val="standardContextual"/>
            </w:rPr>
          </w:pPr>
          <w:hyperlink w:anchor="_Toc203486459" w:history="1">
            <w:r w:rsidRPr="00631405">
              <w:rPr>
                <w:rStyle w:val="Hypertextovodkaz"/>
                <w:noProof/>
              </w:rPr>
              <w:t>3.5.5.11  ODŮVODNĚNÍ VYMEZENÍ ARCHITEKTONICKY NEBO URBANISTICKY VÝZNAMNÝCH STAVEB, PRO KTERÉ MŮŽE VYPRACOVÁVAT ARCHITEKTONICKOU ČÁST PROJEKTOVÉ DOKUMENTACE JEN AUTORIZOVANÝ ARCHITEKT</w:t>
            </w:r>
            <w:r>
              <w:rPr>
                <w:noProof/>
                <w:webHidden/>
              </w:rPr>
              <w:tab/>
            </w:r>
            <w:r>
              <w:rPr>
                <w:noProof/>
                <w:webHidden/>
              </w:rPr>
              <w:fldChar w:fldCharType="begin"/>
            </w:r>
            <w:r>
              <w:rPr>
                <w:noProof/>
                <w:webHidden/>
              </w:rPr>
              <w:instrText xml:space="preserve"> PAGEREF _Toc203486459 \h </w:instrText>
            </w:r>
            <w:r>
              <w:rPr>
                <w:noProof/>
                <w:webHidden/>
              </w:rPr>
            </w:r>
            <w:r>
              <w:rPr>
                <w:noProof/>
                <w:webHidden/>
              </w:rPr>
              <w:fldChar w:fldCharType="separate"/>
            </w:r>
            <w:r w:rsidR="00C77409">
              <w:rPr>
                <w:noProof/>
                <w:webHidden/>
              </w:rPr>
              <w:t>38</w:t>
            </w:r>
            <w:r>
              <w:rPr>
                <w:noProof/>
                <w:webHidden/>
              </w:rPr>
              <w:fldChar w:fldCharType="end"/>
            </w:r>
          </w:hyperlink>
        </w:p>
        <w:p w14:paraId="61206A4D" w14:textId="74B0D00C" w:rsidR="00B92941" w:rsidRDefault="00B92941">
          <w:pPr>
            <w:pStyle w:val="Obsah2"/>
            <w:rPr>
              <w:rFonts w:eastAsiaTheme="minorEastAsia" w:cstheme="minorBidi"/>
              <w:noProof/>
              <w:kern w:val="2"/>
              <w:sz w:val="24"/>
              <w:szCs w:val="24"/>
              <w14:ligatures w14:val="standardContextual"/>
            </w:rPr>
          </w:pPr>
          <w:hyperlink w:anchor="_Toc203486460" w:history="1">
            <w:r w:rsidRPr="00631405">
              <w:rPr>
                <w:rStyle w:val="Hypertextovodkaz"/>
                <w:noProof/>
              </w:rPr>
              <w:t xml:space="preserve">3.5.6 </w:t>
            </w:r>
            <w:r>
              <w:rPr>
                <w:rFonts w:eastAsiaTheme="minorEastAsia" w:cstheme="minorBidi"/>
                <w:noProof/>
                <w:kern w:val="2"/>
                <w:sz w:val="24"/>
                <w:szCs w:val="24"/>
                <w14:ligatures w14:val="standardContextual"/>
              </w:rPr>
              <w:tab/>
            </w:r>
            <w:r w:rsidRPr="00631405">
              <w:rPr>
                <w:rStyle w:val="Hypertextovodkaz"/>
                <w:noProof/>
              </w:rPr>
              <w:t xml:space="preserve">VYHODNOCENÍ ÚČELNÉHO VYUŽITÍ ZASTAVĚNÉHO ÚZEMÍ A VYHODNOCENÍ POTŘEBY VYMEZENÍ </w:t>
            </w:r>
            <w:r w:rsidRPr="00631405">
              <w:rPr>
                <w:rStyle w:val="Hypertextovodkaz"/>
                <w:bCs/>
                <w:noProof/>
              </w:rPr>
              <w:t>ZASTAVITELNÝCH PLOCH</w:t>
            </w:r>
            <w:r>
              <w:rPr>
                <w:noProof/>
                <w:webHidden/>
              </w:rPr>
              <w:tab/>
            </w:r>
            <w:r>
              <w:rPr>
                <w:noProof/>
                <w:webHidden/>
              </w:rPr>
              <w:fldChar w:fldCharType="begin"/>
            </w:r>
            <w:r>
              <w:rPr>
                <w:noProof/>
                <w:webHidden/>
              </w:rPr>
              <w:instrText xml:space="preserve"> PAGEREF _Toc203486460 \h </w:instrText>
            </w:r>
            <w:r>
              <w:rPr>
                <w:noProof/>
                <w:webHidden/>
              </w:rPr>
            </w:r>
            <w:r>
              <w:rPr>
                <w:noProof/>
                <w:webHidden/>
              </w:rPr>
              <w:fldChar w:fldCharType="separate"/>
            </w:r>
            <w:r w:rsidR="00C77409">
              <w:rPr>
                <w:noProof/>
                <w:webHidden/>
              </w:rPr>
              <w:t>38</w:t>
            </w:r>
            <w:r>
              <w:rPr>
                <w:noProof/>
                <w:webHidden/>
              </w:rPr>
              <w:fldChar w:fldCharType="end"/>
            </w:r>
          </w:hyperlink>
        </w:p>
        <w:p w14:paraId="339AE54A" w14:textId="7B86C289" w:rsidR="00B92941" w:rsidRDefault="00B92941">
          <w:pPr>
            <w:pStyle w:val="Obsah1"/>
            <w:rPr>
              <w:rFonts w:eastAsiaTheme="minorEastAsia" w:cstheme="minorBidi"/>
              <w:b w:val="0"/>
              <w:kern w:val="2"/>
              <w:sz w:val="24"/>
              <w:szCs w:val="24"/>
              <w14:ligatures w14:val="standardContextual"/>
            </w:rPr>
          </w:pPr>
          <w:hyperlink w:anchor="_Toc203486461" w:history="1">
            <w:r w:rsidRPr="00631405">
              <w:rPr>
                <w:rStyle w:val="Hypertextovodkaz"/>
              </w:rPr>
              <w:t>4.</w:t>
            </w:r>
            <w:r>
              <w:rPr>
                <w:rFonts w:eastAsiaTheme="minorEastAsia" w:cstheme="minorBidi"/>
                <w:b w:val="0"/>
                <w:kern w:val="2"/>
                <w:sz w:val="24"/>
                <w:szCs w:val="24"/>
                <w14:ligatures w14:val="standardContextual"/>
              </w:rPr>
              <w:tab/>
            </w:r>
            <w:r w:rsidRPr="00631405">
              <w:rPr>
                <w:rStyle w:val="Hypertextovodkaz"/>
              </w:rPr>
              <w:t xml:space="preserve">NÁLEŽITOSTI VYPLÝVAJÍCÍ Z VYHL. Č. 500/2006 </w:t>
            </w:r>
            <w:r w:rsidRPr="00631405">
              <w:rPr>
                <w:rStyle w:val="Hypertextovodkaz"/>
                <w:lang w:eastAsia="en-US" w:bidi="en-US"/>
              </w:rPr>
              <w:t xml:space="preserve">SB. </w:t>
            </w:r>
            <w:r w:rsidRPr="00631405">
              <w:rPr>
                <w:rStyle w:val="Hypertextovodkaz"/>
              </w:rPr>
              <w:t>ČÁST II ODST. 1a) - d)</w:t>
            </w:r>
            <w:r>
              <w:rPr>
                <w:webHidden/>
              </w:rPr>
              <w:tab/>
            </w:r>
            <w:r>
              <w:rPr>
                <w:webHidden/>
              </w:rPr>
              <w:fldChar w:fldCharType="begin"/>
            </w:r>
            <w:r>
              <w:rPr>
                <w:webHidden/>
              </w:rPr>
              <w:instrText xml:space="preserve"> PAGEREF _Toc203486461 \h </w:instrText>
            </w:r>
            <w:r>
              <w:rPr>
                <w:webHidden/>
              </w:rPr>
            </w:r>
            <w:r>
              <w:rPr>
                <w:webHidden/>
              </w:rPr>
              <w:fldChar w:fldCharType="separate"/>
            </w:r>
            <w:r w:rsidR="00C77409">
              <w:rPr>
                <w:webHidden/>
              </w:rPr>
              <w:t>38</w:t>
            </w:r>
            <w:r>
              <w:rPr>
                <w:webHidden/>
              </w:rPr>
              <w:fldChar w:fldCharType="end"/>
            </w:r>
          </w:hyperlink>
        </w:p>
        <w:p w14:paraId="585B0F23" w14:textId="2A0D8CC9" w:rsidR="00B92941" w:rsidRDefault="00B92941">
          <w:pPr>
            <w:pStyle w:val="Obsah1"/>
            <w:rPr>
              <w:rFonts w:eastAsiaTheme="minorEastAsia" w:cstheme="minorBidi"/>
              <w:b w:val="0"/>
              <w:kern w:val="2"/>
              <w:sz w:val="24"/>
              <w:szCs w:val="24"/>
              <w14:ligatures w14:val="standardContextual"/>
            </w:rPr>
          </w:pPr>
          <w:hyperlink w:anchor="_Toc203486462" w:history="1">
            <w:r w:rsidRPr="00631405">
              <w:rPr>
                <w:rStyle w:val="Hypertextovodkaz"/>
              </w:rPr>
              <w:t xml:space="preserve">4.1 </w:t>
            </w:r>
            <w:r>
              <w:rPr>
                <w:rFonts w:eastAsiaTheme="minorEastAsia" w:cstheme="minorBidi"/>
                <w:b w:val="0"/>
                <w:kern w:val="2"/>
                <w:sz w:val="24"/>
                <w:szCs w:val="24"/>
                <w14:ligatures w14:val="standardContextual"/>
              </w:rPr>
              <w:tab/>
            </w:r>
            <w:r w:rsidRPr="00631405">
              <w:rPr>
                <w:rStyle w:val="Hypertextovodkaz"/>
              </w:rPr>
              <w:t>VYHODNOCENÍ KOORDINACE VYUŽÍVÁNÍ ÚZEMÍ Z HLEDISKA ŠIRŠÍCH VZTAHŮ V ÚZEMÍ</w:t>
            </w:r>
            <w:r>
              <w:rPr>
                <w:webHidden/>
              </w:rPr>
              <w:tab/>
            </w:r>
            <w:r>
              <w:rPr>
                <w:webHidden/>
              </w:rPr>
              <w:fldChar w:fldCharType="begin"/>
            </w:r>
            <w:r>
              <w:rPr>
                <w:webHidden/>
              </w:rPr>
              <w:instrText xml:space="preserve"> PAGEREF _Toc203486462 \h </w:instrText>
            </w:r>
            <w:r>
              <w:rPr>
                <w:webHidden/>
              </w:rPr>
            </w:r>
            <w:r>
              <w:rPr>
                <w:webHidden/>
              </w:rPr>
              <w:fldChar w:fldCharType="separate"/>
            </w:r>
            <w:r w:rsidR="00C77409">
              <w:rPr>
                <w:webHidden/>
              </w:rPr>
              <w:t>38</w:t>
            </w:r>
            <w:r>
              <w:rPr>
                <w:webHidden/>
              </w:rPr>
              <w:fldChar w:fldCharType="end"/>
            </w:r>
          </w:hyperlink>
        </w:p>
        <w:p w14:paraId="3860A7F4" w14:textId="538D4E1C" w:rsidR="00B92941" w:rsidRDefault="00B92941">
          <w:pPr>
            <w:pStyle w:val="Obsah2"/>
            <w:rPr>
              <w:rFonts w:eastAsiaTheme="minorEastAsia" w:cstheme="minorBidi"/>
              <w:noProof/>
              <w:kern w:val="2"/>
              <w:sz w:val="24"/>
              <w:szCs w:val="24"/>
              <w14:ligatures w14:val="standardContextual"/>
            </w:rPr>
          </w:pPr>
          <w:hyperlink w:anchor="_Toc203486463" w:history="1">
            <w:r w:rsidRPr="00631405">
              <w:rPr>
                <w:rStyle w:val="Hypertextovodkaz"/>
                <w:noProof/>
              </w:rPr>
              <w:t xml:space="preserve">4.2  </w:t>
            </w:r>
            <w:r>
              <w:rPr>
                <w:rFonts w:eastAsiaTheme="minorEastAsia" w:cstheme="minorBidi"/>
                <w:noProof/>
                <w:kern w:val="2"/>
                <w:sz w:val="24"/>
                <w:szCs w:val="24"/>
                <w14:ligatures w14:val="standardContextual"/>
              </w:rPr>
              <w:tab/>
            </w:r>
            <w:r w:rsidRPr="00631405">
              <w:rPr>
                <w:rStyle w:val="Hypertextovodkaz"/>
                <w:noProof/>
              </w:rPr>
              <w:t>VYHODNOCENÍ SPLNĚNÍ POŽADAVKŮ ZADÁNÍ</w:t>
            </w:r>
            <w:r>
              <w:rPr>
                <w:noProof/>
                <w:webHidden/>
              </w:rPr>
              <w:tab/>
            </w:r>
            <w:r>
              <w:rPr>
                <w:noProof/>
                <w:webHidden/>
              </w:rPr>
              <w:fldChar w:fldCharType="begin"/>
            </w:r>
            <w:r>
              <w:rPr>
                <w:noProof/>
                <w:webHidden/>
              </w:rPr>
              <w:instrText xml:space="preserve"> PAGEREF _Toc203486463 \h </w:instrText>
            </w:r>
            <w:r>
              <w:rPr>
                <w:noProof/>
                <w:webHidden/>
              </w:rPr>
            </w:r>
            <w:r>
              <w:rPr>
                <w:noProof/>
                <w:webHidden/>
              </w:rPr>
              <w:fldChar w:fldCharType="separate"/>
            </w:r>
            <w:r w:rsidR="00C77409">
              <w:rPr>
                <w:noProof/>
                <w:webHidden/>
              </w:rPr>
              <w:t>38</w:t>
            </w:r>
            <w:r>
              <w:rPr>
                <w:noProof/>
                <w:webHidden/>
              </w:rPr>
              <w:fldChar w:fldCharType="end"/>
            </w:r>
          </w:hyperlink>
        </w:p>
        <w:p w14:paraId="6F18073E" w14:textId="18F60317" w:rsidR="00B92941" w:rsidRDefault="00B92941">
          <w:pPr>
            <w:pStyle w:val="Obsah2"/>
            <w:rPr>
              <w:rFonts w:eastAsiaTheme="minorEastAsia" w:cstheme="minorBidi"/>
              <w:noProof/>
              <w:kern w:val="2"/>
              <w:sz w:val="24"/>
              <w:szCs w:val="24"/>
              <w14:ligatures w14:val="standardContextual"/>
            </w:rPr>
          </w:pPr>
          <w:hyperlink w:anchor="_Toc203486464" w:history="1">
            <w:r w:rsidRPr="00631405">
              <w:rPr>
                <w:rStyle w:val="Hypertextovodkaz"/>
                <w:noProof/>
              </w:rPr>
              <w:t>4.2.1</w:t>
            </w:r>
            <w:r>
              <w:rPr>
                <w:rFonts w:eastAsiaTheme="minorEastAsia" w:cstheme="minorBidi"/>
                <w:noProof/>
                <w:kern w:val="2"/>
                <w:sz w:val="24"/>
                <w:szCs w:val="24"/>
                <w14:ligatures w14:val="standardContextual"/>
              </w:rPr>
              <w:tab/>
            </w:r>
            <w:r w:rsidRPr="00631405">
              <w:rPr>
                <w:rStyle w:val="Hypertextovodkaz"/>
                <w:noProof/>
              </w:rPr>
              <w:t xml:space="preserve"> POŽADAVKY NA ZÁKLADNÍ KONCEPCI ROZVOJE ÚZEMÍ OBCE, VYJÁDŘENÉ ZEJMÉNA V CÍLECH ZLEPŠOVÁNÍ DOSAVADNÍHO STAVU, VČETNĚ ROZVOJE OBCE A OCHRANY HODNOT JEJÍHO ÚZEMÍ, V POŽADAVCÍCH NA ZMĚNU CHARAKTERU OBCE, JEJÍHO VZTAHU K SÍDELNÍ STRUKTUŘE A DOSTUPNOSTI VEŘEJNÉ  INFRASTRUKTURY</w:t>
            </w:r>
            <w:r>
              <w:rPr>
                <w:noProof/>
                <w:webHidden/>
              </w:rPr>
              <w:tab/>
            </w:r>
            <w:r>
              <w:rPr>
                <w:noProof/>
                <w:webHidden/>
              </w:rPr>
              <w:fldChar w:fldCharType="begin"/>
            </w:r>
            <w:r>
              <w:rPr>
                <w:noProof/>
                <w:webHidden/>
              </w:rPr>
              <w:instrText xml:space="preserve"> PAGEREF _Toc203486464 \h </w:instrText>
            </w:r>
            <w:r>
              <w:rPr>
                <w:noProof/>
                <w:webHidden/>
              </w:rPr>
            </w:r>
            <w:r>
              <w:rPr>
                <w:noProof/>
                <w:webHidden/>
              </w:rPr>
              <w:fldChar w:fldCharType="separate"/>
            </w:r>
            <w:r w:rsidR="00C77409">
              <w:rPr>
                <w:noProof/>
                <w:webHidden/>
              </w:rPr>
              <w:t>38</w:t>
            </w:r>
            <w:r>
              <w:rPr>
                <w:noProof/>
                <w:webHidden/>
              </w:rPr>
              <w:fldChar w:fldCharType="end"/>
            </w:r>
          </w:hyperlink>
        </w:p>
        <w:p w14:paraId="07DAB9EE" w14:textId="4BE7890D" w:rsidR="00B92941" w:rsidRDefault="00B92941">
          <w:pPr>
            <w:pStyle w:val="Obsah2"/>
            <w:rPr>
              <w:rFonts w:eastAsiaTheme="minorEastAsia" w:cstheme="minorBidi"/>
              <w:noProof/>
              <w:kern w:val="2"/>
              <w:sz w:val="24"/>
              <w:szCs w:val="24"/>
              <w14:ligatures w14:val="standardContextual"/>
            </w:rPr>
          </w:pPr>
          <w:hyperlink w:anchor="_Toc203486465" w:history="1">
            <w:r w:rsidRPr="00631405">
              <w:rPr>
                <w:rStyle w:val="Hypertextovodkaz"/>
                <w:noProof/>
              </w:rPr>
              <w:t>4.2.1.1</w:t>
            </w:r>
            <w:r>
              <w:rPr>
                <w:rFonts w:eastAsiaTheme="minorEastAsia" w:cstheme="minorBidi"/>
                <w:noProof/>
                <w:kern w:val="2"/>
                <w:sz w:val="24"/>
                <w:szCs w:val="24"/>
                <w14:ligatures w14:val="standardContextual"/>
              </w:rPr>
              <w:tab/>
            </w:r>
            <w:r w:rsidRPr="00631405">
              <w:rPr>
                <w:rStyle w:val="Hypertextovodkaz"/>
                <w:noProof/>
              </w:rPr>
              <w:t>POŽADAVKY NA URBANISTICKOU KONCEPCI, ZEJMÉNA NA PROVĚŘENÍ PLOŠNÉHO A PROSTOROVÉHO USPOŘÁDÁNÍ ZASTAVĚNÉHO ÚZEMÍ A NA  PROVĚŘENÍ MOŽNÝCH ZMĚN, VČETNĚ VYMEZENÍ ZASTAVITELNÝCH PLOCH</w:t>
            </w:r>
            <w:r>
              <w:rPr>
                <w:noProof/>
                <w:webHidden/>
              </w:rPr>
              <w:tab/>
            </w:r>
            <w:r>
              <w:rPr>
                <w:noProof/>
                <w:webHidden/>
              </w:rPr>
              <w:fldChar w:fldCharType="begin"/>
            </w:r>
            <w:r>
              <w:rPr>
                <w:noProof/>
                <w:webHidden/>
              </w:rPr>
              <w:instrText xml:space="preserve"> PAGEREF _Toc203486465 \h </w:instrText>
            </w:r>
            <w:r>
              <w:rPr>
                <w:noProof/>
                <w:webHidden/>
              </w:rPr>
            </w:r>
            <w:r>
              <w:rPr>
                <w:noProof/>
                <w:webHidden/>
              </w:rPr>
              <w:fldChar w:fldCharType="separate"/>
            </w:r>
            <w:r w:rsidR="00C77409">
              <w:rPr>
                <w:noProof/>
                <w:webHidden/>
              </w:rPr>
              <w:t>39</w:t>
            </w:r>
            <w:r>
              <w:rPr>
                <w:noProof/>
                <w:webHidden/>
              </w:rPr>
              <w:fldChar w:fldCharType="end"/>
            </w:r>
          </w:hyperlink>
        </w:p>
        <w:p w14:paraId="6D1BA238" w14:textId="61A8D3C2" w:rsidR="00B92941" w:rsidRDefault="00B92941">
          <w:pPr>
            <w:pStyle w:val="Obsah2"/>
            <w:rPr>
              <w:rFonts w:eastAsiaTheme="minorEastAsia" w:cstheme="minorBidi"/>
              <w:noProof/>
              <w:kern w:val="2"/>
              <w:sz w:val="24"/>
              <w:szCs w:val="24"/>
              <w14:ligatures w14:val="standardContextual"/>
            </w:rPr>
          </w:pPr>
          <w:hyperlink w:anchor="_Toc203486466" w:history="1">
            <w:r w:rsidRPr="00631405">
              <w:rPr>
                <w:rStyle w:val="Hypertextovodkaz"/>
                <w:noProof/>
              </w:rPr>
              <w:t>4.2.1.2</w:t>
            </w:r>
            <w:r>
              <w:rPr>
                <w:rFonts w:eastAsiaTheme="minorEastAsia" w:cstheme="minorBidi"/>
                <w:noProof/>
                <w:kern w:val="2"/>
                <w:sz w:val="24"/>
                <w:szCs w:val="24"/>
                <w14:ligatures w14:val="standardContextual"/>
              </w:rPr>
              <w:tab/>
            </w:r>
            <w:r w:rsidRPr="00631405">
              <w:rPr>
                <w:rStyle w:val="Hypertextovodkaz"/>
                <w:noProof/>
              </w:rPr>
              <w:t>POŽADAVKY NA KONCEPCI VEŘEJNÉ INFRASTRUKTURY, ZEJMÉNA NA PROVĚŘENÍ USPOŘÁDÁNÍ VEŘEJNÉ INFRASTRUKTURY A MOŽNOSTI JEJÍCH ZMĚN</w:t>
            </w:r>
            <w:r>
              <w:rPr>
                <w:noProof/>
                <w:webHidden/>
              </w:rPr>
              <w:tab/>
            </w:r>
            <w:r>
              <w:rPr>
                <w:noProof/>
                <w:webHidden/>
              </w:rPr>
              <w:fldChar w:fldCharType="begin"/>
            </w:r>
            <w:r>
              <w:rPr>
                <w:noProof/>
                <w:webHidden/>
              </w:rPr>
              <w:instrText xml:space="preserve"> PAGEREF _Toc203486466 \h </w:instrText>
            </w:r>
            <w:r>
              <w:rPr>
                <w:noProof/>
                <w:webHidden/>
              </w:rPr>
            </w:r>
            <w:r>
              <w:rPr>
                <w:noProof/>
                <w:webHidden/>
              </w:rPr>
              <w:fldChar w:fldCharType="separate"/>
            </w:r>
            <w:r w:rsidR="00C77409">
              <w:rPr>
                <w:noProof/>
                <w:webHidden/>
              </w:rPr>
              <w:t>39</w:t>
            </w:r>
            <w:r>
              <w:rPr>
                <w:noProof/>
                <w:webHidden/>
              </w:rPr>
              <w:fldChar w:fldCharType="end"/>
            </w:r>
          </w:hyperlink>
        </w:p>
        <w:p w14:paraId="582B387A" w14:textId="7453B231" w:rsidR="00B92941" w:rsidRDefault="00B92941">
          <w:pPr>
            <w:pStyle w:val="Obsah2"/>
            <w:rPr>
              <w:rFonts w:eastAsiaTheme="minorEastAsia" w:cstheme="minorBidi"/>
              <w:noProof/>
              <w:kern w:val="2"/>
              <w:sz w:val="24"/>
              <w:szCs w:val="24"/>
              <w14:ligatures w14:val="standardContextual"/>
            </w:rPr>
          </w:pPr>
          <w:hyperlink w:anchor="_Toc203486467" w:history="1">
            <w:r w:rsidRPr="00631405">
              <w:rPr>
                <w:rStyle w:val="Hypertextovodkaz"/>
                <w:noProof/>
              </w:rPr>
              <w:t xml:space="preserve">4.2.1.3 </w:t>
            </w:r>
            <w:r>
              <w:rPr>
                <w:rFonts w:eastAsiaTheme="minorEastAsia" w:cstheme="minorBidi"/>
                <w:noProof/>
                <w:kern w:val="2"/>
                <w:sz w:val="24"/>
                <w:szCs w:val="24"/>
                <w14:ligatures w14:val="standardContextual"/>
              </w:rPr>
              <w:tab/>
            </w:r>
            <w:r w:rsidRPr="00631405">
              <w:rPr>
                <w:rStyle w:val="Hypertextovodkaz"/>
                <w:noProof/>
              </w:rPr>
              <w:t>POŽADAVKY NA VEŘEJNÉ OBČANSKÉ VYBAVENÍ</w:t>
            </w:r>
            <w:r>
              <w:rPr>
                <w:noProof/>
                <w:webHidden/>
              </w:rPr>
              <w:tab/>
            </w:r>
            <w:r>
              <w:rPr>
                <w:noProof/>
                <w:webHidden/>
              </w:rPr>
              <w:fldChar w:fldCharType="begin"/>
            </w:r>
            <w:r>
              <w:rPr>
                <w:noProof/>
                <w:webHidden/>
              </w:rPr>
              <w:instrText xml:space="preserve"> PAGEREF _Toc203486467 \h </w:instrText>
            </w:r>
            <w:r>
              <w:rPr>
                <w:noProof/>
                <w:webHidden/>
              </w:rPr>
            </w:r>
            <w:r>
              <w:rPr>
                <w:noProof/>
                <w:webHidden/>
              </w:rPr>
              <w:fldChar w:fldCharType="separate"/>
            </w:r>
            <w:r w:rsidR="00C77409">
              <w:rPr>
                <w:noProof/>
                <w:webHidden/>
              </w:rPr>
              <w:t>39</w:t>
            </w:r>
            <w:r>
              <w:rPr>
                <w:noProof/>
                <w:webHidden/>
              </w:rPr>
              <w:fldChar w:fldCharType="end"/>
            </w:r>
          </w:hyperlink>
        </w:p>
        <w:p w14:paraId="0D227D29" w14:textId="65AFE5F4" w:rsidR="00B92941" w:rsidRDefault="00B92941">
          <w:pPr>
            <w:pStyle w:val="Obsah2"/>
            <w:rPr>
              <w:rFonts w:eastAsiaTheme="minorEastAsia" w:cstheme="minorBidi"/>
              <w:noProof/>
              <w:kern w:val="2"/>
              <w:sz w:val="24"/>
              <w:szCs w:val="24"/>
              <w14:ligatures w14:val="standardContextual"/>
            </w:rPr>
          </w:pPr>
          <w:hyperlink w:anchor="_Toc203486468" w:history="1">
            <w:r w:rsidRPr="00631405">
              <w:rPr>
                <w:rStyle w:val="Hypertextovodkaz"/>
                <w:noProof/>
              </w:rPr>
              <w:t xml:space="preserve">4.2.1.4 </w:t>
            </w:r>
            <w:r>
              <w:rPr>
                <w:rFonts w:eastAsiaTheme="minorEastAsia" w:cstheme="minorBidi"/>
                <w:noProof/>
                <w:kern w:val="2"/>
                <w:sz w:val="24"/>
                <w:szCs w:val="24"/>
                <w14:ligatures w14:val="standardContextual"/>
              </w:rPr>
              <w:tab/>
            </w:r>
            <w:r w:rsidRPr="00631405">
              <w:rPr>
                <w:rStyle w:val="Hypertextovodkaz"/>
                <w:noProof/>
              </w:rPr>
              <w:t>POŽADAVKY NA VEŘEJNÁ PROSTRANSTVÍ</w:t>
            </w:r>
            <w:r>
              <w:rPr>
                <w:noProof/>
                <w:webHidden/>
              </w:rPr>
              <w:tab/>
            </w:r>
            <w:r>
              <w:rPr>
                <w:noProof/>
                <w:webHidden/>
              </w:rPr>
              <w:fldChar w:fldCharType="begin"/>
            </w:r>
            <w:r>
              <w:rPr>
                <w:noProof/>
                <w:webHidden/>
              </w:rPr>
              <w:instrText xml:space="preserve"> PAGEREF _Toc203486468 \h </w:instrText>
            </w:r>
            <w:r>
              <w:rPr>
                <w:noProof/>
                <w:webHidden/>
              </w:rPr>
            </w:r>
            <w:r>
              <w:rPr>
                <w:noProof/>
                <w:webHidden/>
              </w:rPr>
              <w:fldChar w:fldCharType="separate"/>
            </w:r>
            <w:r w:rsidR="00C77409">
              <w:rPr>
                <w:noProof/>
                <w:webHidden/>
              </w:rPr>
              <w:t>39</w:t>
            </w:r>
            <w:r>
              <w:rPr>
                <w:noProof/>
                <w:webHidden/>
              </w:rPr>
              <w:fldChar w:fldCharType="end"/>
            </w:r>
          </w:hyperlink>
        </w:p>
        <w:p w14:paraId="7F284364" w14:textId="6064EA92" w:rsidR="00B92941" w:rsidRDefault="00B92941">
          <w:pPr>
            <w:pStyle w:val="Obsah2"/>
            <w:rPr>
              <w:rFonts w:eastAsiaTheme="minorEastAsia" w:cstheme="minorBidi"/>
              <w:noProof/>
              <w:kern w:val="2"/>
              <w:sz w:val="24"/>
              <w:szCs w:val="24"/>
              <w14:ligatures w14:val="standardContextual"/>
            </w:rPr>
          </w:pPr>
          <w:hyperlink w:anchor="_Toc203486469" w:history="1">
            <w:r w:rsidRPr="00631405">
              <w:rPr>
                <w:rStyle w:val="Hypertextovodkaz"/>
                <w:noProof/>
              </w:rPr>
              <w:t xml:space="preserve">4.2.1.5 </w:t>
            </w:r>
            <w:r>
              <w:rPr>
                <w:rFonts w:eastAsiaTheme="minorEastAsia" w:cstheme="minorBidi"/>
                <w:noProof/>
                <w:kern w:val="2"/>
                <w:sz w:val="24"/>
                <w:szCs w:val="24"/>
                <w14:ligatures w14:val="standardContextual"/>
              </w:rPr>
              <w:tab/>
            </w:r>
            <w:r w:rsidRPr="00631405">
              <w:rPr>
                <w:rStyle w:val="Hypertextovodkaz"/>
                <w:noProof/>
              </w:rPr>
              <w:t>POŽADAVKY NA KONCEPCI USPOŘÁDÁNÍ KRAJINY, ZEJMÉNA NA PROVĚŘENÍ PLOŠNÉHO A PROSTOROVÉHO USPOŘÁDÁNÍ NEZASTAVĚNÉHO ÚZEMÍ A NA PROVĚŘENÍ MOŽNÝCH ZMĚN, VČETNĚ PROVĚŘENÍ, VE KTERÝCH PLOCHÁCH JE VHODNÉ VYLOUČIT UMÍSŤOVÁNÍ  STAVEB, ZAŘÍZENÍ A JINÝCH OPATŘENÍ PRO ÚČELY UVEDENÉ V § 18 ODST. (5) STAVEBNÍHO ZÁKONA</w:t>
            </w:r>
            <w:r>
              <w:rPr>
                <w:noProof/>
                <w:webHidden/>
              </w:rPr>
              <w:tab/>
            </w:r>
            <w:r>
              <w:rPr>
                <w:noProof/>
                <w:webHidden/>
              </w:rPr>
              <w:fldChar w:fldCharType="begin"/>
            </w:r>
            <w:r>
              <w:rPr>
                <w:noProof/>
                <w:webHidden/>
              </w:rPr>
              <w:instrText xml:space="preserve"> PAGEREF _Toc203486469 \h </w:instrText>
            </w:r>
            <w:r>
              <w:rPr>
                <w:noProof/>
                <w:webHidden/>
              </w:rPr>
            </w:r>
            <w:r>
              <w:rPr>
                <w:noProof/>
                <w:webHidden/>
              </w:rPr>
              <w:fldChar w:fldCharType="separate"/>
            </w:r>
            <w:r w:rsidR="00C77409">
              <w:rPr>
                <w:noProof/>
                <w:webHidden/>
              </w:rPr>
              <w:t>39</w:t>
            </w:r>
            <w:r>
              <w:rPr>
                <w:noProof/>
                <w:webHidden/>
              </w:rPr>
              <w:fldChar w:fldCharType="end"/>
            </w:r>
          </w:hyperlink>
        </w:p>
        <w:p w14:paraId="46AE47B1" w14:textId="6479F481" w:rsidR="00B92941" w:rsidRDefault="00B92941">
          <w:pPr>
            <w:pStyle w:val="Obsah2"/>
            <w:rPr>
              <w:rFonts w:eastAsiaTheme="minorEastAsia" w:cstheme="minorBidi"/>
              <w:noProof/>
              <w:kern w:val="2"/>
              <w:sz w:val="24"/>
              <w:szCs w:val="24"/>
              <w14:ligatures w14:val="standardContextual"/>
            </w:rPr>
          </w:pPr>
          <w:hyperlink w:anchor="_Toc203486470" w:history="1">
            <w:r w:rsidRPr="00631405">
              <w:rPr>
                <w:rStyle w:val="Hypertextovodkaz"/>
                <w:noProof/>
              </w:rPr>
              <w:t>4.2.1.6</w:t>
            </w:r>
            <w:r>
              <w:rPr>
                <w:rFonts w:eastAsiaTheme="minorEastAsia" w:cstheme="minorBidi"/>
                <w:noProof/>
                <w:kern w:val="2"/>
                <w:sz w:val="24"/>
                <w:szCs w:val="24"/>
                <w14:ligatures w14:val="standardContextual"/>
              </w:rPr>
              <w:tab/>
            </w:r>
            <w:r w:rsidRPr="00631405">
              <w:rPr>
                <w:rStyle w:val="Hypertextovodkaz"/>
                <w:noProof/>
              </w:rPr>
              <w:t>POŽADAVKY NA VYMEZENÍ PLOCH A KORIDORŮ ÚZEMNÍCH REZERV A NA     STANOVENÍ JEJICH VYUŽITÍ, KTERÉ BUDE NUTNO PROVĚŘIT</w:t>
            </w:r>
            <w:r>
              <w:rPr>
                <w:noProof/>
                <w:webHidden/>
              </w:rPr>
              <w:tab/>
            </w:r>
            <w:r>
              <w:rPr>
                <w:noProof/>
                <w:webHidden/>
              </w:rPr>
              <w:fldChar w:fldCharType="begin"/>
            </w:r>
            <w:r>
              <w:rPr>
                <w:noProof/>
                <w:webHidden/>
              </w:rPr>
              <w:instrText xml:space="preserve"> PAGEREF _Toc203486470 \h </w:instrText>
            </w:r>
            <w:r>
              <w:rPr>
                <w:noProof/>
                <w:webHidden/>
              </w:rPr>
            </w:r>
            <w:r>
              <w:rPr>
                <w:noProof/>
                <w:webHidden/>
              </w:rPr>
              <w:fldChar w:fldCharType="separate"/>
            </w:r>
            <w:r w:rsidR="00C77409">
              <w:rPr>
                <w:noProof/>
                <w:webHidden/>
              </w:rPr>
              <w:t>40</w:t>
            </w:r>
            <w:r>
              <w:rPr>
                <w:noProof/>
                <w:webHidden/>
              </w:rPr>
              <w:fldChar w:fldCharType="end"/>
            </w:r>
          </w:hyperlink>
        </w:p>
        <w:p w14:paraId="27012E97" w14:textId="36ECE56A" w:rsidR="00B92941" w:rsidRDefault="00B92941">
          <w:pPr>
            <w:pStyle w:val="Obsah2"/>
            <w:rPr>
              <w:rFonts w:eastAsiaTheme="minorEastAsia" w:cstheme="minorBidi"/>
              <w:noProof/>
              <w:kern w:val="2"/>
              <w:sz w:val="24"/>
              <w:szCs w:val="24"/>
              <w14:ligatures w14:val="standardContextual"/>
            </w:rPr>
          </w:pPr>
          <w:hyperlink w:anchor="_Toc203486471" w:history="1">
            <w:r w:rsidRPr="00631405">
              <w:rPr>
                <w:rStyle w:val="Hypertextovodkaz"/>
                <w:noProof/>
              </w:rPr>
              <w:t>4.2.1.7</w:t>
            </w:r>
            <w:r>
              <w:rPr>
                <w:rFonts w:eastAsiaTheme="minorEastAsia" w:cstheme="minorBidi"/>
                <w:noProof/>
                <w:kern w:val="2"/>
                <w:sz w:val="24"/>
                <w:szCs w:val="24"/>
                <w14:ligatures w14:val="standardContextual"/>
              </w:rPr>
              <w:tab/>
            </w:r>
            <w:r w:rsidRPr="00631405">
              <w:rPr>
                <w:rStyle w:val="Hypertextovodkaz"/>
                <w:noProof/>
              </w:rPr>
              <w:t>POŽADAVKY NA PROVĚŘENÍ VYMEZENÍ VEŘEJNĚ PROSPĚŠNÝCH STAVEB, VEŘEJNĚ PROSPĚŠNÝCH OPATŘENÍ A ASANACÍ, PRO KTERÉ BUDE MOŽNÉ UPLATNIT VYVLASTNĚNÍ NEBO PŘEDKUPNÍ PRÁVO</w:t>
            </w:r>
            <w:r>
              <w:rPr>
                <w:noProof/>
                <w:webHidden/>
              </w:rPr>
              <w:tab/>
            </w:r>
            <w:r>
              <w:rPr>
                <w:noProof/>
                <w:webHidden/>
              </w:rPr>
              <w:fldChar w:fldCharType="begin"/>
            </w:r>
            <w:r>
              <w:rPr>
                <w:noProof/>
                <w:webHidden/>
              </w:rPr>
              <w:instrText xml:space="preserve"> PAGEREF _Toc203486471 \h </w:instrText>
            </w:r>
            <w:r>
              <w:rPr>
                <w:noProof/>
                <w:webHidden/>
              </w:rPr>
            </w:r>
            <w:r>
              <w:rPr>
                <w:noProof/>
                <w:webHidden/>
              </w:rPr>
              <w:fldChar w:fldCharType="separate"/>
            </w:r>
            <w:r w:rsidR="00C77409">
              <w:rPr>
                <w:noProof/>
                <w:webHidden/>
              </w:rPr>
              <w:t>40</w:t>
            </w:r>
            <w:r>
              <w:rPr>
                <w:noProof/>
                <w:webHidden/>
              </w:rPr>
              <w:fldChar w:fldCharType="end"/>
            </w:r>
          </w:hyperlink>
        </w:p>
        <w:p w14:paraId="73650FCC" w14:textId="1874E1A7" w:rsidR="00B92941" w:rsidRDefault="00B92941">
          <w:pPr>
            <w:pStyle w:val="Obsah2"/>
            <w:rPr>
              <w:rFonts w:eastAsiaTheme="minorEastAsia" w:cstheme="minorBidi"/>
              <w:noProof/>
              <w:kern w:val="2"/>
              <w:sz w:val="24"/>
              <w:szCs w:val="24"/>
              <w14:ligatures w14:val="standardContextual"/>
            </w:rPr>
          </w:pPr>
          <w:hyperlink w:anchor="_Toc203486472" w:history="1">
            <w:r w:rsidRPr="00631405">
              <w:rPr>
                <w:rStyle w:val="Hypertextovodkaz"/>
                <w:noProof/>
              </w:rPr>
              <w:t>4.2.1.8</w:t>
            </w:r>
            <w:r>
              <w:rPr>
                <w:rFonts w:eastAsiaTheme="minorEastAsia" w:cstheme="minorBidi"/>
                <w:noProof/>
                <w:kern w:val="2"/>
                <w:sz w:val="24"/>
                <w:szCs w:val="24"/>
                <w14:ligatures w14:val="standardContextual"/>
              </w:rPr>
              <w:tab/>
            </w:r>
            <w:r w:rsidRPr="00631405">
              <w:rPr>
                <w:rStyle w:val="Hypertextovodkaz"/>
                <w:noProof/>
              </w:rPr>
              <w:t>POŽADAVKY NA PROVĚŘENÍ VYMEZENÍ PLOCH A KORIDORŮ, VE KTERÝCH BUDE ROZHODOVÁNÍ O ZMĚNÁCH V ÚZEMÍ PODMÍNĚNO VYDÁNÍM REGULAČNÍHO PLÁNU, ZPRACOVÁNÍM ÚZEMNÍ STUDIE NEBO UZAVŘENÍM DOHODY O PARCELACI</w:t>
            </w:r>
            <w:r>
              <w:rPr>
                <w:noProof/>
                <w:webHidden/>
              </w:rPr>
              <w:tab/>
            </w:r>
            <w:r>
              <w:rPr>
                <w:noProof/>
                <w:webHidden/>
              </w:rPr>
              <w:fldChar w:fldCharType="begin"/>
            </w:r>
            <w:r>
              <w:rPr>
                <w:noProof/>
                <w:webHidden/>
              </w:rPr>
              <w:instrText xml:space="preserve"> PAGEREF _Toc203486472 \h </w:instrText>
            </w:r>
            <w:r>
              <w:rPr>
                <w:noProof/>
                <w:webHidden/>
              </w:rPr>
            </w:r>
            <w:r>
              <w:rPr>
                <w:noProof/>
                <w:webHidden/>
              </w:rPr>
              <w:fldChar w:fldCharType="separate"/>
            </w:r>
            <w:r w:rsidR="00C77409">
              <w:rPr>
                <w:noProof/>
                <w:webHidden/>
              </w:rPr>
              <w:t>40</w:t>
            </w:r>
            <w:r>
              <w:rPr>
                <w:noProof/>
                <w:webHidden/>
              </w:rPr>
              <w:fldChar w:fldCharType="end"/>
            </w:r>
          </w:hyperlink>
        </w:p>
        <w:p w14:paraId="071C071D" w14:textId="7149D552" w:rsidR="00B92941" w:rsidRDefault="00B92941">
          <w:pPr>
            <w:pStyle w:val="Obsah2"/>
            <w:rPr>
              <w:rFonts w:eastAsiaTheme="minorEastAsia" w:cstheme="minorBidi"/>
              <w:noProof/>
              <w:kern w:val="2"/>
              <w:sz w:val="24"/>
              <w:szCs w:val="24"/>
              <w14:ligatures w14:val="standardContextual"/>
            </w:rPr>
          </w:pPr>
          <w:hyperlink w:anchor="_Toc203486473" w:history="1">
            <w:r w:rsidRPr="00631405">
              <w:rPr>
                <w:rStyle w:val="Hypertextovodkaz"/>
                <w:noProof/>
              </w:rPr>
              <w:t>4.2.1.9</w:t>
            </w:r>
            <w:r>
              <w:rPr>
                <w:rFonts w:eastAsiaTheme="minorEastAsia" w:cstheme="minorBidi"/>
                <w:noProof/>
                <w:kern w:val="2"/>
                <w:sz w:val="24"/>
                <w:szCs w:val="24"/>
                <w14:ligatures w14:val="standardContextual"/>
              </w:rPr>
              <w:tab/>
            </w:r>
            <w:r w:rsidRPr="00631405">
              <w:rPr>
                <w:rStyle w:val="Hypertextovodkaz"/>
                <w:noProof/>
              </w:rPr>
              <w:t>PŘÍPADNÝ POŽADAVEK NA ZPRACOVÁNÍ VARIANT ŘEŠENÍ</w:t>
            </w:r>
            <w:r>
              <w:rPr>
                <w:noProof/>
                <w:webHidden/>
              </w:rPr>
              <w:tab/>
            </w:r>
            <w:r>
              <w:rPr>
                <w:noProof/>
                <w:webHidden/>
              </w:rPr>
              <w:fldChar w:fldCharType="begin"/>
            </w:r>
            <w:r>
              <w:rPr>
                <w:noProof/>
                <w:webHidden/>
              </w:rPr>
              <w:instrText xml:space="preserve"> PAGEREF _Toc203486473 \h </w:instrText>
            </w:r>
            <w:r>
              <w:rPr>
                <w:noProof/>
                <w:webHidden/>
              </w:rPr>
            </w:r>
            <w:r>
              <w:rPr>
                <w:noProof/>
                <w:webHidden/>
              </w:rPr>
              <w:fldChar w:fldCharType="separate"/>
            </w:r>
            <w:r w:rsidR="00C77409">
              <w:rPr>
                <w:noProof/>
                <w:webHidden/>
              </w:rPr>
              <w:t>40</w:t>
            </w:r>
            <w:r>
              <w:rPr>
                <w:noProof/>
                <w:webHidden/>
              </w:rPr>
              <w:fldChar w:fldCharType="end"/>
            </w:r>
          </w:hyperlink>
        </w:p>
        <w:p w14:paraId="59499CB4" w14:textId="14F8BE05" w:rsidR="00B92941" w:rsidRDefault="00B92941">
          <w:pPr>
            <w:pStyle w:val="Obsah2"/>
            <w:rPr>
              <w:rFonts w:eastAsiaTheme="minorEastAsia" w:cstheme="minorBidi"/>
              <w:noProof/>
              <w:kern w:val="2"/>
              <w:sz w:val="24"/>
              <w:szCs w:val="24"/>
              <w14:ligatures w14:val="standardContextual"/>
            </w:rPr>
          </w:pPr>
          <w:hyperlink w:anchor="_Toc203486474" w:history="1">
            <w:r w:rsidRPr="00631405">
              <w:rPr>
                <w:rStyle w:val="Hypertextovodkaz"/>
                <w:noProof/>
              </w:rPr>
              <w:t>4.2.1.10 POŽADAVKY NA USPOŘÁDÁNÍ OBSAHU NÁVRHU ÚZEMNÍHO PLÁNU A NA USPOŘÁDÁNÍ OBSAHU JEHO ODŮVODNĚNÍ VČETNĚ MĚŘÍTEK VÝKRESŮ A POČTU VYHOTOVENÍ</w:t>
            </w:r>
            <w:r>
              <w:rPr>
                <w:noProof/>
                <w:webHidden/>
              </w:rPr>
              <w:tab/>
            </w:r>
            <w:r>
              <w:rPr>
                <w:noProof/>
                <w:webHidden/>
              </w:rPr>
              <w:fldChar w:fldCharType="begin"/>
            </w:r>
            <w:r>
              <w:rPr>
                <w:noProof/>
                <w:webHidden/>
              </w:rPr>
              <w:instrText xml:space="preserve"> PAGEREF _Toc203486474 \h </w:instrText>
            </w:r>
            <w:r>
              <w:rPr>
                <w:noProof/>
                <w:webHidden/>
              </w:rPr>
            </w:r>
            <w:r>
              <w:rPr>
                <w:noProof/>
                <w:webHidden/>
              </w:rPr>
              <w:fldChar w:fldCharType="separate"/>
            </w:r>
            <w:r w:rsidR="00C77409">
              <w:rPr>
                <w:noProof/>
                <w:webHidden/>
              </w:rPr>
              <w:t>40</w:t>
            </w:r>
            <w:r>
              <w:rPr>
                <w:noProof/>
                <w:webHidden/>
              </w:rPr>
              <w:fldChar w:fldCharType="end"/>
            </w:r>
          </w:hyperlink>
        </w:p>
        <w:p w14:paraId="780D95EE" w14:textId="4D5D8FDF" w:rsidR="00B92941" w:rsidRDefault="00B92941">
          <w:pPr>
            <w:pStyle w:val="Obsah2"/>
            <w:rPr>
              <w:rFonts w:eastAsiaTheme="minorEastAsia" w:cstheme="minorBidi"/>
              <w:noProof/>
              <w:kern w:val="2"/>
              <w:sz w:val="24"/>
              <w:szCs w:val="24"/>
              <w14:ligatures w14:val="standardContextual"/>
            </w:rPr>
          </w:pPr>
          <w:hyperlink w:anchor="_Toc203486475" w:history="1">
            <w:r w:rsidRPr="00631405">
              <w:rPr>
                <w:rStyle w:val="Hypertextovodkaz"/>
                <w:noProof/>
              </w:rPr>
              <w:t>4.2.1.11 POŽADAVKY NA VYHODNOCENÍ PŘEDPOKLÁDANÝCH VLIVŮ ÚZEMNÍHO PLÁNU NA UDRŽITELNÝ ROZVOJ ÚZEMÍ.</w:t>
            </w:r>
            <w:r>
              <w:rPr>
                <w:noProof/>
                <w:webHidden/>
              </w:rPr>
              <w:tab/>
            </w:r>
            <w:r>
              <w:rPr>
                <w:noProof/>
                <w:webHidden/>
              </w:rPr>
              <w:fldChar w:fldCharType="begin"/>
            </w:r>
            <w:r>
              <w:rPr>
                <w:noProof/>
                <w:webHidden/>
              </w:rPr>
              <w:instrText xml:space="preserve"> PAGEREF _Toc203486475 \h </w:instrText>
            </w:r>
            <w:r>
              <w:rPr>
                <w:noProof/>
                <w:webHidden/>
              </w:rPr>
            </w:r>
            <w:r>
              <w:rPr>
                <w:noProof/>
                <w:webHidden/>
              </w:rPr>
              <w:fldChar w:fldCharType="separate"/>
            </w:r>
            <w:r w:rsidR="00C77409">
              <w:rPr>
                <w:noProof/>
                <w:webHidden/>
              </w:rPr>
              <w:t>40</w:t>
            </w:r>
            <w:r>
              <w:rPr>
                <w:noProof/>
                <w:webHidden/>
              </w:rPr>
              <w:fldChar w:fldCharType="end"/>
            </w:r>
          </w:hyperlink>
        </w:p>
        <w:p w14:paraId="3C3DC4EC" w14:textId="5D0DC17E" w:rsidR="00B92941" w:rsidRDefault="00B92941">
          <w:pPr>
            <w:pStyle w:val="Obsah1"/>
            <w:rPr>
              <w:rFonts w:eastAsiaTheme="minorEastAsia" w:cstheme="minorBidi"/>
              <w:b w:val="0"/>
              <w:kern w:val="2"/>
              <w:sz w:val="24"/>
              <w:szCs w:val="24"/>
              <w14:ligatures w14:val="standardContextual"/>
            </w:rPr>
          </w:pPr>
          <w:hyperlink w:anchor="_Toc203486476" w:history="1">
            <w:r w:rsidRPr="00631405">
              <w:rPr>
                <w:rStyle w:val="Hypertextovodkaz"/>
              </w:rPr>
              <w:t>4.3</w:t>
            </w:r>
            <w:r>
              <w:rPr>
                <w:rFonts w:eastAsiaTheme="minorEastAsia" w:cstheme="minorBidi"/>
                <w:b w:val="0"/>
                <w:kern w:val="2"/>
                <w:sz w:val="24"/>
                <w:szCs w:val="24"/>
                <w14:ligatures w14:val="standardContextual"/>
              </w:rPr>
              <w:tab/>
            </w:r>
            <w:r w:rsidRPr="00631405">
              <w:rPr>
                <w:rStyle w:val="Hypertextovodkaz"/>
              </w:rPr>
              <w:t xml:space="preserve">VYHODNOCENÍ PŘEDPOKLÁDANÝCH DŮSLEDKŮ NAVRHOVANÉHO ŘEŠENÍ NA    ZEMĚDĚLSKÝ PŮDNÍ </w:t>
            </w:r>
            <w:r w:rsidRPr="00631405">
              <w:rPr>
                <w:rStyle w:val="Hypertextovodkaz"/>
                <w:bCs/>
              </w:rPr>
              <w:t>FOND A POZEMKY URČENÉ K PLNĚNÍ FUNKCE LESA</w:t>
            </w:r>
            <w:r>
              <w:rPr>
                <w:webHidden/>
              </w:rPr>
              <w:tab/>
            </w:r>
            <w:r>
              <w:rPr>
                <w:webHidden/>
              </w:rPr>
              <w:fldChar w:fldCharType="begin"/>
            </w:r>
            <w:r>
              <w:rPr>
                <w:webHidden/>
              </w:rPr>
              <w:instrText xml:space="preserve"> PAGEREF _Toc203486476 \h </w:instrText>
            </w:r>
            <w:r>
              <w:rPr>
                <w:webHidden/>
              </w:rPr>
            </w:r>
            <w:r>
              <w:rPr>
                <w:webHidden/>
              </w:rPr>
              <w:fldChar w:fldCharType="separate"/>
            </w:r>
            <w:r w:rsidR="00C77409">
              <w:rPr>
                <w:webHidden/>
              </w:rPr>
              <w:t>40</w:t>
            </w:r>
            <w:r>
              <w:rPr>
                <w:webHidden/>
              </w:rPr>
              <w:fldChar w:fldCharType="end"/>
            </w:r>
          </w:hyperlink>
        </w:p>
        <w:p w14:paraId="28B85625" w14:textId="6409D5EF" w:rsidR="00B92941" w:rsidRDefault="00B92941">
          <w:pPr>
            <w:pStyle w:val="Obsah2"/>
            <w:rPr>
              <w:rFonts w:eastAsiaTheme="minorEastAsia" w:cstheme="minorBidi"/>
              <w:noProof/>
              <w:kern w:val="2"/>
              <w:sz w:val="24"/>
              <w:szCs w:val="24"/>
              <w14:ligatures w14:val="standardContextual"/>
            </w:rPr>
          </w:pPr>
          <w:hyperlink w:anchor="_Toc203486477" w:history="1">
            <w:r w:rsidRPr="00631405">
              <w:rPr>
                <w:rStyle w:val="Hypertextovodkaz"/>
                <w:noProof/>
              </w:rPr>
              <w:t>4.3.1</w:t>
            </w:r>
            <w:r>
              <w:rPr>
                <w:rFonts w:eastAsiaTheme="minorEastAsia" w:cstheme="minorBidi"/>
                <w:noProof/>
                <w:kern w:val="2"/>
                <w:sz w:val="24"/>
                <w:szCs w:val="24"/>
                <w14:ligatures w14:val="standardContextual"/>
              </w:rPr>
              <w:tab/>
            </w:r>
            <w:r w:rsidRPr="00631405">
              <w:rPr>
                <w:rStyle w:val="Hypertextovodkaz"/>
                <w:noProof/>
              </w:rPr>
              <w:t>ZEMĚDĚLSKÝ PŮDNÍ FOND</w:t>
            </w:r>
            <w:r>
              <w:rPr>
                <w:noProof/>
                <w:webHidden/>
              </w:rPr>
              <w:tab/>
            </w:r>
            <w:r>
              <w:rPr>
                <w:noProof/>
                <w:webHidden/>
              </w:rPr>
              <w:fldChar w:fldCharType="begin"/>
            </w:r>
            <w:r>
              <w:rPr>
                <w:noProof/>
                <w:webHidden/>
              </w:rPr>
              <w:instrText xml:space="preserve"> PAGEREF _Toc203486477 \h </w:instrText>
            </w:r>
            <w:r>
              <w:rPr>
                <w:noProof/>
                <w:webHidden/>
              </w:rPr>
            </w:r>
            <w:r>
              <w:rPr>
                <w:noProof/>
                <w:webHidden/>
              </w:rPr>
              <w:fldChar w:fldCharType="separate"/>
            </w:r>
            <w:r w:rsidR="00C77409">
              <w:rPr>
                <w:noProof/>
                <w:webHidden/>
              </w:rPr>
              <w:t>40</w:t>
            </w:r>
            <w:r>
              <w:rPr>
                <w:noProof/>
                <w:webHidden/>
              </w:rPr>
              <w:fldChar w:fldCharType="end"/>
            </w:r>
          </w:hyperlink>
        </w:p>
        <w:p w14:paraId="42CD9D10" w14:textId="725ED882" w:rsidR="00B92941" w:rsidRDefault="00B92941">
          <w:pPr>
            <w:pStyle w:val="Obsah2"/>
            <w:rPr>
              <w:rFonts w:eastAsiaTheme="minorEastAsia" w:cstheme="minorBidi"/>
              <w:noProof/>
              <w:kern w:val="2"/>
              <w:sz w:val="24"/>
              <w:szCs w:val="24"/>
              <w14:ligatures w14:val="standardContextual"/>
            </w:rPr>
          </w:pPr>
          <w:hyperlink w:anchor="_Toc203486478" w:history="1">
            <w:r w:rsidRPr="00631405">
              <w:rPr>
                <w:rStyle w:val="Hypertextovodkaz"/>
                <w:noProof/>
              </w:rPr>
              <w:t>4.3.2</w:t>
            </w:r>
            <w:r>
              <w:rPr>
                <w:rFonts w:eastAsiaTheme="minorEastAsia" w:cstheme="minorBidi"/>
                <w:noProof/>
                <w:kern w:val="2"/>
                <w:sz w:val="24"/>
                <w:szCs w:val="24"/>
                <w14:ligatures w14:val="standardContextual"/>
              </w:rPr>
              <w:tab/>
            </w:r>
            <w:r w:rsidRPr="00631405">
              <w:rPr>
                <w:rStyle w:val="Hypertextovodkaz"/>
                <w:noProof/>
              </w:rPr>
              <w:t>POZEMKY URČENÉ K PLNĚNÍ FUNKCE LESA</w:t>
            </w:r>
            <w:r>
              <w:rPr>
                <w:noProof/>
                <w:webHidden/>
              </w:rPr>
              <w:tab/>
            </w:r>
            <w:r>
              <w:rPr>
                <w:noProof/>
                <w:webHidden/>
              </w:rPr>
              <w:fldChar w:fldCharType="begin"/>
            </w:r>
            <w:r>
              <w:rPr>
                <w:noProof/>
                <w:webHidden/>
              </w:rPr>
              <w:instrText xml:space="preserve"> PAGEREF _Toc203486478 \h </w:instrText>
            </w:r>
            <w:r>
              <w:rPr>
                <w:noProof/>
                <w:webHidden/>
              </w:rPr>
            </w:r>
            <w:r>
              <w:rPr>
                <w:noProof/>
                <w:webHidden/>
              </w:rPr>
              <w:fldChar w:fldCharType="separate"/>
            </w:r>
            <w:r w:rsidR="00C77409">
              <w:rPr>
                <w:noProof/>
                <w:webHidden/>
              </w:rPr>
              <w:t>42</w:t>
            </w:r>
            <w:r>
              <w:rPr>
                <w:noProof/>
                <w:webHidden/>
              </w:rPr>
              <w:fldChar w:fldCharType="end"/>
            </w:r>
          </w:hyperlink>
        </w:p>
        <w:p w14:paraId="650F3D8F" w14:textId="3F5E3443" w:rsidR="00B92941" w:rsidRDefault="00B92941">
          <w:pPr>
            <w:pStyle w:val="Obsah1"/>
            <w:rPr>
              <w:rFonts w:eastAsiaTheme="minorEastAsia" w:cstheme="minorBidi"/>
              <w:b w:val="0"/>
              <w:kern w:val="2"/>
              <w:sz w:val="24"/>
              <w:szCs w:val="24"/>
              <w14:ligatures w14:val="standardContextual"/>
            </w:rPr>
          </w:pPr>
          <w:hyperlink w:anchor="_Toc203486479" w:history="1">
            <w:r w:rsidRPr="00631405">
              <w:rPr>
                <w:rStyle w:val="Hypertextovodkaz"/>
              </w:rPr>
              <w:t>5.</w:t>
            </w:r>
            <w:r>
              <w:rPr>
                <w:rFonts w:eastAsiaTheme="minorEastAsia" w:cstheme="minorBidi"/>
                <w:b w:val="0"/>
                <w:kern w:val="2"/>
                <w:sz w:val="24"/>
                <w:szCs w:val="24"/>
                <w14:ligatures w14:val="standardContextual"/>
              </w:rPr>
              <w:tab/>
            </w:r>
            <w:r w:rsidRPr="00631405">
              <w:rPr>
                <w:rStyle w:val="Hypertextovodkaz"/>
              </w:rPr>
              <w:t>ROZHODNUTÍ O NÁMITKÁCH A JEJICH ODŮVODNĚNÍ</w:t>
            </w:r>
            <w:r>
              <w:rPr>
                <w:webHidden/>
              </w:rPr>
              <w:tab/>
            </w:r>
            <w:r>
              <w:rPr>
                <w:webHidden/>
              </w:rPr>
              <w:fldChar w:fldCharType="begin"/>
            </w:r>
            <w:r>
              <w:rPr>
                <w:webHidden/>
              </w:rPr>
              <w:instrText xml:space="preserve"> PAGEREF _Toc203486479 \h </w:instrText>
            </w:r>
            <w:r>
              <w:rPr>
                <w:webHidden/>
              </w:rPr>
            </w:r>
            <w:r>
              <w:rPr>
                <w:webHidden/>
              </w:rPr>
              <w:fldChar w:fldCharType="separate"/>
            </w:r>
            <w:r w:rsidR="00C77409">
              <w:rPr>
                <w:webHidden/>
              </w:rPr>
              <w:t>42</w:t>
            </w:r>
            <w:r>
              <w:rPr>
                <w:webHidden/>
              </w:rPr>
              <w:fldChar w:fldCharType="end"/>
            </w:r>
          </w:hyperlink>
        </w:p>
        <w:p w14:paraId="14B9937C" w14:textId="73C7E529" w:rsidR="00B92941" w:rsidRDefault="00B92941">
          <w:pPr>
            <w:pStyle w:val="Obsah1"/>
            <w:rPr>
              <w:rFonts w:eastAsiaTheme="minorEastAsia" w:cstheme="minorBidi"/>
              <w:b w:val="0"/>
              <w:kern w:val="2"/>
              <w:sz w:val="24"/>
              <w:szCs w:val="24"/>
              <w14:ligatures w14:val="standardContextual"/>
            </w:rPr>
          </w:pPr>
          <w:hyperlink w:anchor="_Toc203486480" w:history="1">
            <w:r w:rsidRPr="00631405">
              <w:rPr>
                <w:rStyle w:val="Hypertextovodkaz"/>
              </w:rPr>
              <w:t>6.</w:t>
            </w:r>
            <w:r>
              <w:rPr>
                <w:rFonts w:eastAsiaTheme="minorEastAsia" w:cstheme="minorBidi"/>
                <w:b w:val="0"/>
                <w:kern w:val="2"/>
                <w:sz w:val="24"/>
                <w:szCs w:val="24"/>
                <w14:ligatures w14:val="standardContextual"/>
              </w:rPr>
              <w:tab/>
            </w:r>
            <w:r w:rsidRPr="00631405">
              <w:rPr>
                <w:rStyle w:val="Hypertextovodkaz"/>
              </w:rPr>
              <w:t>VYHODNOCENÍ PŘIPOMÍNEK</w:t>
            </w:r>
            <w:r>
              <w:rPr>
                <w:webHidden/>
              </w:rPr>
              <w:tab/>
            </w:r>
            <w:r>
              <w:rPr>
                <w:webHidden/>
              </w:rPr>
              <w:fldChar w:fldCharType="begin"/>
            </w:r>
            <w:r>
              <w:rPr>
                <w:webHidden/>
              </w:rPr>
              <w:instrText xml:space="preserve"> PAGEREF _Toc203486480 \h </w:instrText>
            </w:r>
            <w:r>
              <w:rPr>
                <w:webHidden/>
              </w:rPr>
            </w:r>
            <w:r>
              <w:rPr>
                <w:webHidden/>
              </w:rPr>
              <w:fldChar w:fldCharType="separate"/>
            </w:r>
            <w:r w:rsidR="00C77409">
              <w:rPr>
                <w:webHidden/>
              </w:rPr>
              <w:t>42</w:t>
            </w:r>
            <w:r>
              <w:rPr>
                <w:webHidden/>
              </w:rPr>
              <w:fldChar w:fldCharType="end"/>
            </w:r>
          </w:hyperlink>
        </w:p>
        <w:p w14:paraId="2E5BAB2E" w14:textId="1FC32C0A" w:rsidR="00B92941" w:rsidRDefault="00B92941">
          <w:pPr>
            <w:pStyle w:val="Obsah1"/>
            <w:tabs>
              <w:tab w:val="left" w:pos="1418"/>
            </w:tabs>
            <w:rPr>
              <w:rFonts w:eastAsiaTheme="minorEastAsia" w:cstheme="minorBidi"/>
              <w:b w:val="0"/>
              <w:kern w:val="2"/>
              <w:sz w:val="24"/>
              <w:szCs w:val="24"/>
              <w14:ligatures w14:val="standardContextual"/>
            </w:rPr>
          </w:pPr>
          <w:hyperlink w:anchor="_Toc203486481" w:history="1">
            <w:r w:rsidRPr="00631405">
              <w:rPr>
                <w:rStyle w:val="Hypertextovodkaz"/>
              </w:rPr>
              <w:t xml:space="preserve">6.1 </w:t>
            </w:r>
            <w:r>
              <w:rPr>
                <w:rFonts w:eastAsiaTheme="minorEastAsia" w:cstheme="minorBidi"/>
                <w:b w:val="0"/>
                <w:kern w:val="2"/>
                <w:sz w:val="24"/>
                <w:szCs w:val="24"/>
                <w14:ligatures w14:val="standardContextual"/>
              </w:rPr>
              <w:tab/>
            </w:r>
            <w:r w:rsidRPr="00631405">
              <w:rPr>
                <w:rStyle w:val="Hypertextovodkaz"/>
              </w:rPr>
              <w:t>PŘIPOMÍNKY UPLATNĚNÉ V RÁMCI SPOLEČNÉHO JEDNÁNÍ, TJ. DLE § 94 STAVEBNÍHO ZÁKONA</w:t>
            </w:r>
            <w:r>
              <w:rPr>
                <w:webHidden/>
              </w:rPr>
              <w:tab/>
            </w:r>
            <w:r>
              <w:rPr>
                <w:webHidden/>
              </w:rPr>
              <w:fldChar w:fldCharType="begin"/>
            </w:r>
            <w:r>
              <w:rPr>
                <w:webHidden/>
              </w:rPr>
              <w:instrText xml:space="preserve"> PAGEREF _Toc203486481 \h </w:instrText>
            </w:r>
            <w:r>
              <w:rPr>
                <w:webHidden/>
              </w:rPr>
            </w:r>
            <w:r>
              <w:rPr>
                <w:webHidden/>
              </w:rPr>
              <w:fldChar w:fldCharType="separate"/>
            </w:r>
            <w:r w:rsidR="00C77409">
              <w:rPr>
                <w:webHidden/>
              </w:rPr>
              <w:t>42</w:t>
            </w:r>
            <w:r>
              <w:rPr>
                <w:webHidden/>
              </w:rPr>
              <w:fldChar w:fldCharType="end"/>
            </w:r>
          </w:hyperlink>
        </w:p>
        <w:p w14:paraId="0DC2C0DB" w14:textId="6ABB0658" w:rsidR="00B92941" w:rsidRDefault="00B92941">
          <w:pPr>
            <w:pStyle w:val="Obsah2"/>
            <w:rPr>
              <w:rFonts w:eastAsiaTheme="minorEastAsia" w:cstheme="minorBidi"/>
              <w:noProof/>
              <w:kern w:val="2"/>
              <w:sz w:val="24"/>
              <w:szCs w:val="24"/>
              <w14:ligatures w14:val="standardContextual"/>
            </w:rPr>
          </w:pPr>
          <w:hyperlink w:anchor="_Toc203486482" w:history="1">
            <w:r w:rsidRPr="00631405">
              <w:rPr>
                <w:rStyle w:val="Hypertextovodkaz"/>
                <w:noProof/>
              </w:rPr>
              <w:t xml:space="preserve">6.2 </w:t>
            </w:r>
            <w:r>
              <w:rPr>
                <w:rFonts w:eastAsiaTheme="minorEastAsia" w:cstheme="minorBidi"/>
                <w:noProof/>
                <w:kern w:val="2"/>
                <w:sz w:val="24"/>
                <w:szCs w:val="24"/>
                <w14:ligatures w14:val="standardContextual"/>
              </w:rPr>
              <w:tab/>
            </w:r>
            <w:r w:rsidRPr="00631405">
              <w:rPr>
                <w:rStyle w:val="Hypertextovodkaz"/>
                <w:noProof/>
              </w:rPr>
              <w:t>PŘIPOMÍNKY UPLATNĚNÉ V RÁMCI VEŘEJNÉHO PROJEDNÁNÍ, TJ. DLE § 97 STAVEBNÍHO ZÁKONA,    § 172 ODST. 4 SPRÁVNÍHO ŘÁDU</w:t>
            </w:r>
            <w:r>
              <w:rPr>
                <w:noProof/>
                <w:webHidden/>
              </w:rPr>
              <w:tab/>
            </w:r>
            <w:r>
              <w:rPr>
                <w:noProof/>
                <w:webHidden/>
              </w:rPr>
              <w:fldChar w:fldCharType="begin"/>
            </w:r>
            <w:r>
              <w:rPr>
                <w:noProof/>
                <w:webHidden/>
              </w:rPr>
              <w:instrText xml:space="preserve"> PAGEREF _Toc203486482 \h </w:instrText>
            </w:r>
            <w:r>
              <w:rPr>
                <w:noProof/>
                <w:webHidden/>
              </w:rPr>
            </w:r>
            <w:r>
              <w:rPr>
                <w:noProof/>
                <w:webHidden/>
              </w:rPr>
              <w:fldChar w:fldCharType="separate"/>
            </w:r>
            <w:r w:rsidR="00C77409">
              <w:rPr>
                <w:noProof/>
                <w:webHidden/>
              </w:rPr>
              <w:t>65</w:t>
            </w:r>
            <w:r>
              <w:rPr>
                <w:noProof/>
                <w:webHidden/>
              </w:rPr>
              <w:fldChar w:fldCharType="end"/>
            </w:r>
          </w:hyperlink>
        </w:p>
        <w:p w14:paraId="5C449233" w14:textId="036D4D6E" w:rsidR="001E2028" w:rsidRDefault="001E2028">
          <w:r>
            <w:rPr>
              <w:b/>
              <w:bCs/>
            </w:rPr>
            <w:fldChar w:fldCharType="end"/>
          </w:r>
        </w:p>
      </w:sdtContent>
    </w:sdt>
    <w:p w14:paraId="4FECFA2B" w14:textId="77777777" w:rsidR="00604B6B" w:rsidRDefault="00604B6B" w:rsidP="007B52C3">
      <w:pPr>
        <w:rPr>
          <w:rFonts w:eastAsia="Arial"/>
          <w:lang w:bidi="cs-CZ"/>
        </w:rPr>
      </w:pPr>
    </w:p>
    <w:p w14:paraId="5115A0AA" w14:textId="497FEB0F" w:rsidR="007B52C3" w:rsidRPr="00A6044D" w:rsidRDefault="00D205DF" w:rsidP="0071653D">
      <w:pPr>
        <w:spacing w:after="240"/>
        <w:rPr>
          <w:b/>
          <w:sz w:val="24"/>
          <w:szCs w:val="24"/>
          <w:lang w:bidi="cs-CZ"/>
        </w:rPr>
      </w:pPr>
      <w:r w:rsidRPr="00A6044D">
        <w:rPr>
          <w:b/>
          <w:sz w:val="24"/>
          <w:szCs w:val="24"/>
          <w:lang w:bidi="cs-CZ"/>
        </w:rPr>
        <w:t>OBSAH VÝKRESOVÉ ČÁSTI</w:t>
      </w:r>
      <w:r w:rsidR="001A5E00" w:rsidRPr="00A6044D">
        <w:rPr>
          <w:b/>
          <w:sz w:val="24"/>
          <w:szCs w:val="24"/>
          <w:lang w:bidi="cs-CZ"/>
        </w:rPr>
        <w:t>:</w:t>
      </w:r>
    </w:p>
    <w:p w14:paraId="25B6641C" w14:textId="58266D1D" w:rsidR="007B52C3" w:rsidRPr="007B52C3" w:rsidRDefault="004B1534" w:rsidP="007B52C3">
      <w:pPr>
        <w:rPr>
          <w:b/>
          <w:sz w:val="28"/>
          <w:szCs w:val="28"/>
        </w:rPr>
      </w:pPr>
      <w:r>
        <w:rPr>
          <w:b/>
          <w:sz w:val="28"/>
          <w:szCs w:val="28"/>
        </w:rPr>
        <w:t>II</w:t>
      </w:r>
      <w:r w:rsidR="003D0244">
        <w:rPr>
          <w:b/>
          <w:sz w:val="28"/>
          <w:szCs w:val="28"/>
        </w:rPr>
        <w:t>.2</w:t>
      </w:r>
      <w:r>
        <w:rPr>
          <w:b/>
          <w:sz w:val="28"/>
          <w:szCs w:val="28"/>
        </w:rPr>
        <w:tab/>
      </w:r>
      <w:r w:rsidR="00A6044D">
        <w:rPr>
          <w:b/>
          <w:sz w:val="28"/>
          <w:szCs w:val="28"/>
        </w:rPr>
        <w:t>ODŮVODNĚNÍ – GRAFICKÁ ČÁST</w:t>
      </w:r>
    </w:p>
    <w:p w14:paraId="612B408A" w14:textId="360D90E7" w:rsidR="007B52C3" w:rsidRPr="00D459D7" w:rsidRDefault="004B1534" w:rsidP="007B52C3">
      <w:pPr>
        <w:rPr>
          <w:bCs/>
          <w:sz w:val="20"/>
          <w:szCs w:val="20"/>
          <w:lang w:bidi="cs-CZ"/>
        </w:rPr>
      </w:pPr>
      <w:r>
        <w:rPr>
          <w:bCs/>
          <w:sz w:val="20"/>
          <w:szCs w:val="20"/>
          <w:lang w:bidi="cs-CZ"/>
        </w:rPr>
        <w:t>II</w:t>
      </w:r>
      <w:r w:rsidR="00B81788" w:rsidRPr="00D459D7">
        <w:rPr>
          <w:bCs/>
          <w:sz w:val="20"/>
          <w:szCs w:val="20"/>
          <w:lang w:bidi="cs-CZ"/>
        </w:rPr>
        <w:t>.</w:t>
      </w:r>
      <w:r w:rsidR="003D0244">
        <w:rPr>
          <w:bCs/>
          <w:sz w:val="20"/>
          <w:szCs w:val="20"/>
          <w:lang w:bidi="cs-CZ"/>
        </w:rPr>
        <w:t>2.</w:t>
      </w:r>
      <w:r w:rsidR="00B81788" w:rsidRPr="00D459D7">
        <w:rPr>
          <w:bCs/>
          <w:sz w:val="20"/>
          <w:szCs w:val="20"/>
          <w:lang w:bidi="cs-CZ"/>
        </w:rPr>
        <w:t>1</w:t>
      </w:r>
      <w:r w:rsidR="00B81788" w:rsidRPr="00D459D7">
        <w:rPr>
          <w:bCs/>
          <w:sz w:val="20"/>
          <w:szCs w:val="20"/>
          <w:lang w:bidi="cs-CZ"/>
        </w:rPr>
        <w:tab/>
        <w:t>KOORDINAČNÍ VÝKRES</w:t>
      </w:r>
      <w:r w:rsidR="00B81788" w:rsidRPr="00D459D7">
        <w:rPr>
          <w:bCs/>
          <w:sz w:val="20"/>
          <w:szCs w:val="20"/>
          <w:lang w:bidi="cs-CZ"/>
        </w:rPr>
        <w:tab/>
      </w:r>
      <w:r w:rsidR="00B81788" w:rsidRPr="00D459D7">
        <w:rPr>
          <w:bCs/>
          <w:sz w:val="20"/>
          <w:szCs w:val="20"/>
          <w:lang w:bidi="cs-CZ"/>
        </w:rPr>
        <w:tab/>
      </w:r>
      <w:r w:rsidR="00B81788" w:rsidRPr="00D459D7">
        <w:rPr>
          <w:bCs/>
          <w:sz w:val="20"/>
          <w:szCs w:val="20"/>
          <w:lang w:bidi="cs-CZ"/>
        </w:rPr>
        <w:tab/>
      </w:r>
      <w:r w:rsidR="00B81788" w:rsidRPr="00D459D7">
        <w:rPr>
          <w:bCs/>
          <w:sz w:val="20"/>
          <w:szCs w:val="20"/>
          <w:lang w:bidi="cs-CZ"/>
        </w:rPr>
        <w:tab/>
      </w:r>
      <w:r w:rsidR="00B81788" w:rsidRPr="00D459D7">
        <w:rPr>
          <w:bCs/>
          <w:sz w:val="20"/>
          <w:szCs w:val="20"/>
          <w:lang w:bidi="cs-CZ"/>
        </w:rPr>
        <w:tab/>
      </w:r>
      <w:r w:rsidR="00B81788" w:rsidRPr="00D459D7">
        <w:rPr>
          <w:bCs/>
          <w:sz w:val="20"/>
          <w:szCs w:val="20"/>
          <w:lang w:bidi="cs-CZ"/>
        </w:rPr>
        <w:tab/>
      </w:r>
      <w:r w:rsidR="00B81788" w:rsidRPr="00D459D7">
        <w:rPr>
          <w:bCs/>
          <w:sz w:val="20"/>
          <w:szCs w:val="20"/>
          <w:lang w:bidi="cs-CZ"/>
        </w:rPr>
        <w:tab/>
      </w:r>
      <w:r w:rsidR="00B81788" w:rsidRPr="00D459D7">
        <w:rPr>
          <w:bCs/>
          <w:sz w:val="20"/>
          <w:szCs w:val="20"/>
          <w:lang w:bidi="cs-CZ"/>
        </w:rPr>
        <w:tab/>
        <w:t>1:5 000</w:t>
      </w:r>
    </w:p>
    <w:p w14:paraId="5357DB14" w14:textId="1246C75E" w:rsidR="007B52C3" w:rsidRPr="00D459D7" w:rsidRDefault="004B1534" w:rsidP="007B52C3">
      <w:pPr>
        <w:rPr>
          <w:bCs/>
          <w:sz w:val="20"/>
          <w:szCs w:val="20"/>
          <w:lang w:bidi="cs-CZ"/>
        </w:rPr>
      </w:pPr>
      <w:r>
        <w:rPr>
          <w:bCs/>
          <w:sz w:val="20"/>
          <w:szCs w:val="20"/>
          <w:lang w:bidi="cs-CZ"/>
        </w:rPr>
        <w:t>II.</w:t>
      </w:r>
      <w:r w:rsidR="00B81788" w:rsidRPr="00D459D7">
        <w:rPr>
          <w:bCs/>
          <w:sz w:val="20"/>
          <w:szCs w:val="20"/>
          <w:lang w:bidi="cs-CZ"/>
        </w:rPr>
        <w:t>2</w:t>
      </w:r>
      <w:r w:rsidR="003D0244">
        <w:rPr>
          <w:bCs/>
          <w:sz w:val="20"/>
          <w:szCs w:val="20"/>
          <w:lang w:bidi="cs-CZ"/>
        </w:rPr>
        <w:t>.2</w:t>
      </w:r>
      <w:r w:rsidR="00B81788" w:rsidRPr="00D459D7">
        <w:rPr>
          <w:bCs/>
          <w:sz w:val="20"/>
          <w:szCs w:val="20"/>
          <w:lang w:bidi="cs-CZ"/>
        </w:rPr>
        <w:tab/>
        <w:t>VÝKRES ŠIRŠÍCH VZTAHŮ</w:t>
      </w:r>
      <w:r w:rsidR="00B81788" w:rsidRPr="00D459D7">
        <w:rPr>
          <w:bCs/>
          <w:sz w:val="20"/>
          <w:szCs w:val="20"/>
          <w:lang w:bidi="cs-CZ"/>
        </w:rPr>
        <w:tab/>
      </w:r>
      <w:r w:rsidR="00B81788" w:rsidRPr="00D459D7">
        <w:rPr>
          <w:bCs/>
          <w:sz w:val="20"/>
          <w:szCs w:val="20"/>
          <w:lang w:bidi="cs-CZ"/>
        </w:rPr>
        <w:tab/>
      </w:r>
      <w:r w:rsidR="00B81788" w:rsidRPr="00D459D7">
        <w:rPr>
          <w:bCs/>
          <w:sz w:val="20"/>
          <w:szCs w:val="20"/>
          <w:lang w:bidi="cs-CZ"/>
        </w:rPr>
        <w:tab/>
      </w:r>
      <w:r w:rsidR="00B81788" w:rsidRPr="00D459D7">
        <w:rPr>
          <w:bCs/>
          <w:sz w:val="20"/>
          <w:szCs w:val="20"/>
          <w:lang w:bidi="cs-CZ"/>
        </w:rPr>
        <w:tab/>
      </w:r>
      <w:r w:rsidR="00B81788" w:rsidRPr="00D459D7">
        <w:rPr>
          <w:bCs/>
          <w:sz w:val="20"/>
          <w:szCs w:val="20"/>
          <w:lang w:bidi="cs-CZ"/>
        </w:rPr>
        <w:tab/>
      </w:r>
      <w:r w:rsidR="00B81788" w:rsidRPr="00D459D7">
        <w:rPr>
          <w:bCs/>
          <w:sz w:val="20"/>
          <w:szCs w:val="20"/>
          <w:lang w:bidi="cs-CZ"/>
        </w:rPr>
        <w:tab/>
      </w:r>
      <w:r w:rsidR="00C06665">
        <w:rPr>
          <w:bCs/>
          <w:sz w:val="20"/>
          <w:szCs w:val="20"/>
          <w:lang w:bidi="cs-CZ"/>
        </w:rPr>
        <w:tab/>
      </w:r>
      <w:r w:rsidR="00B81788" w:rsidRPr="00D459D7">
        <w:rPr>
          <w:bCs/>
          <w:sz w:val="20"/>
          <w:szCs w:val="20"/>
          <w:lang w:bidi="cs-CZ"/>
        </w:rPr>
        <w:tab/>
        <w:t>1:100 000</w:t>
      </w:r>
    </w:p>
    <w:p w14:paraId="6C7C6C26" w14:textId="312980C6" w:rsidR="007B52C3" w:rsidRPr="00D459D7" w:rsidRDefault="004B1534" w:rsidP="007B52C3">
      <w:pPr>
        <w:rPr>
          <w:bCs/>
          <w:sz w:val="20"/>
          <w:szCs w:val="20"/>
          <w:lang w:bidi="cs-CZ"/>
        </w:rPr>
      </w:pPr>
      <w:r>
        <w:rPr>
          <w:bCs/>
          <w:sz w:val="20"/>
          <w:szCs w:val="20"/>
          <w:lang w:bidi="cs-CZ"/>
        </w:rPr>
        <w:t>II</w:t>
      </w:r>
      <w:r w:rsidR="00B81788" w:rsidRPr="00D459D7">
        <w:rPr>
          <w:bCs/>
          <w:sz w:val="20"/>
          <w:szCs w:val="20"/>
          <w:lang w:bidi="cs-CZ"/>
        </w:rPr>
        <w:t>.</w:t>
      </w:r>
      <w:r w:rsidR="003D0244">
        <w:rPr>
          <w:bCs/>
          <w:sz w:val="20"/>
          <w:szCs w:val="20"/>
          <w:lang w:bidi="cs-CZ"/>
        </w:rPr>
        <w:t>2.</w:t>
      </w:r>
      <w:r w:rsidR="00B81788" w:rsidRPr="00D459D7">
        <w:rPr>
          <w:bCs/>
          <w:sz w:val="20"/>
          <w:szCs w:val="20"/>
          <w:lang w:bidi="cs-CZ"/>
        </w:rPr>
        <w:t>3</w:t>
      </w:r>
      <w:r w:rsidR="00B81788" w:rsidRPr="00D459D7">
        <w:rPr>
          <w:bCs/>
          <w:sz w:val="20"/>
          <w:szCs w:val="20"/>
          <w:lang w:bidi="cs-CZ"/>
        </w:rPr>
        <w:tab/>
      </w:r>
      <w:r w:rsidR="00234ADF">
        <w:rPr>
          <w:bCs/>
          <w:sz w:val="20"/>
          <w:szCs w:val="20"/>
          <w:lang w:bidi="cs-CZ"/>
        </w:rPr>
        <w:t>TECHNICKÁ INFRASTRUKTURA</w:t>
      </w:r>
      <w:r w:rsidR="00234ADF">
        <w:rPr>
          <w:bCs/>
          <w:sz w:val="20"/>
          <w:szCs w:val="20"/>
          <w:lang w:bidi="cs-CZ"/>
        </w:rPr>
        <w:tab/>
      </w:r>
      <w:r w:rsidR="00234ADF">
        <w:rPr>
          <w:bCs/>
          <w:sz w:val="20"/>
          <w:szCs w:val="20"/>
          <w:lang w:bidi="cs-CZ"/>
        </w:rPr>
        <w:tab/>
      </w:r>
      <w:r w:rsidR="00234ADF">
        <w:rPr>
          <w:bCs/>
          <w:sz w:val="20"/>
          <w:szCs w:val="20"/>
          <w:lang w:bidi="cs-CZ"/>
        </w:rPr>
        <w:tab/>
      </w:r>
      <w:r w:rsidR="00234ADF">
        <w:rPr>
          <w:bCs/>
          <w:sz w:val="20"/>
          <w:szCs w:val="20"/>
          <w:lang w:bidi="cs-CZ"/>
        </w:rPr>
        <w:tab/>
      </w:r>
      <w:r w:rsidR="00234ADF">
        <w:rPr>
          <w:bCs/>
          <w:sz w:val="20"/>
          <w:szCs w:val="20"/>
          <w:lang w:bidi="cs-CZ"/>
        </w:rPr>
        <w:tab/>
      </w:r>
      <w:r w:rsidR="00B81788" w:rsidRPr="00D459D7">
        <w:rPr>
          <w:bCs/>
          <w:sz w:val="20"/>
          <w:szCs w:val="20"/>
          <w:lang w:bidi="cs-CZ"/>
        </w:rPr>
        <w:tab/>
      </w:r>
      <w:r w:rsidR="00C06665">
        <w:rPr>
          <w:bCs/>
          <w:sz w:val="20"/>
          <w:szCs w:val="20"/>
          <w:lang w:bidi="cs-CZ"/>
        </w:rPr>
        <w:tab/>
      </w:r>
      <w:r w:rsidR="00B81788" w:rsidRPr="00D459D7">
        <w:rPr>
          <w:bCs/>
          <w:sz w:val="20"/>
          <w:szCs w:val="20"/>
          <w:lang w:bidi="cs-CZ"/>
        </w:rPr>
        <w:t>1:5 000</w:t>
      </w:r>
    </w:p>
    <w:p w14:paraId="525D8F2B" w14:textId="7A63052A" w:rsidR="007B52C3" w:rsidRPr="00D459D7" w:rsidRDefault="003D0244" w:rsidP="007B52C3">
      <w:pPr>
        <w:rPr>
          <w:sz w:val="20"/>
          <w:szCs w:val="20"/>
          <w:lang w:bidi="cs-CZ"/>
        </w:rPr>
      </w:pPr>
      <w:r>
        <w:rPr>
          <w:bCs/>
          <w:sz w:val="20"/>
          <w:szCs w:val="20"/>
          <w:lang w:bidi="cs-CZ"/>
        </w:rPr>
        <w:t>II</w:t>
      </w:r>
      <w:r w:rsidR="00B81788" w:rsidRPr="00D459D7">
        <w:rPr>
          <w:bCs/>
          <w:sz w:val="20"/>
          <w:szCs w:val="20"/>
          <w:lang w:bidi="cs-CZ"/>
        </w:rPr>
        <w:t>.</w:t>
      </w:r>
      <w:r>
        <w:rPr>
          <w:bCs/>
          <w:sz w:val="20"/>
          <w:szCs w:val="20"/>
          <w:lang w:bidi="cs-CZ"/>
        </w:rPr>
        <w:t>2.</w:t>
      </w:r>
      <w:r w:rsidR="00234ADF">
        <w:rPr>
          <w:bCs/>
          <w:sz w:val="20"/>
          <w:szCs w:val="20"/>
          <w:lang w:bidi="cs-CZ"/>
        </w:rPr>
        <w:t>4</w:t>
      </w:r>
      <w:r w:rsidR="00B81788" w:rsidRPr="00D459D7">
        <w:rPr>
          <w:bCs/>
          <w:sz w:val="20"/>
          <w:szCs w:val="20"/>
          <w:lang w:bidi="cs-CZ"/>
        </w:rPr>
        <w:tab/>
        <w:t>DOPRAVNÍ INFRASTRUKTURA</w:t>
      </w:r>
      <w:r w:rsidR="00B81788" w:rsidRPr="00D459D7">
        <w:rPr>
          <w:sz w:val="20"/>
          <w:szCs w:val="20"/>
          <w:lang w:bidi="cs-CZ"/>
        </w:rPr>
        <w:tab/>
      </w:r>
      <w:r w:rsidR="00B81788" w:rsidRPr="00D459D7">
        <w:rPr>
          <w:sz w:val="20"/>
          <w:szCs w:val="20"/>
          <w:lang w:bidi="cs-CZ"/>
        </w:rPr>
        <w:tab/>
      </w:r>
      <w:r w:rsidR="00B81788" w:rsidRPr="00D459D7">
        <w:rPr>
          <w:sz w:val="20"/>
          <w:szCs w:val="20"/>
          <w:lang w:bidi="cs-CZ"/>
        </w:rPr>
        <w:tab/>
      </w:r>
      <w:r w:rsidR="00B81788" w:rsidRPr="00D459D7">
        <w:rPr>
          <w:sz w:val="20"/>
          <w:szCs w:val="20"/>
          <w:lang w:bidi="cs-CZ"/>
        </w:rPr>
        <w:tab/>
      </w:r>
      <w:r w:rsidR="00B81788" w:rsidRPr="00D459D7">
        <w:rPr>
          <w:sz w:val="20"/>
          <w:szCs w:val="20"/>
          <w:lang w:bidi="cs-CZ"/>
        </w:rPr>
        <w:tab/>
      </w:r>
      <w:r w:rsidR="00B81788" w:rsidRPr="00D459D7">
        <w:rPr>
          <w:sz w:val="20"/>
          <w:szCs w:val="20"/>
          <w:lang w:bidi="cs-CZ"/>
        </w:rPr>
        <w:tab/>
      </w:r>
      <w:r w:rsidR="00B81788" w:rsidRPr="00D459D7">
        <w:rPr>
          <w:sz w:val="20"/>
          <w:szCs w:val="20"/>
          <w:lang w:bidi="cs-CZ"/>
        </w:rPr>
        <w:tab/>
        <w:t>1:5 000</w:t>
      </w:r>
    </w:p>
    <w:p w14:paraId="6A4A4726" w14:textId="6C72B32B" w:rsidR="00D8536E" w:rsidRPr="00D459D7" w:rsidRDefault="004B1534" w:rsidP="0099194D">
      <w:pPr>
        <w:rPr>
          <w:sz w:val="20"/>
          <w:szCs w:val="20"/>
          <w:lang w:bidi="cs-CZ"/>
        </w:rPr>
      </w:pPr>
      <w:r>
        <w:rPr>
          <w:bCs/>
          <w:sz w:val="20"/>
          <w:szCs w:val="20"/>
          <w:lang w:bidi="cs-CZ"/>
        </w:rPr>
        <w:t>II</w:t>
      </w:r>
      <w:r w:rsidR="00B81788" w:rsidRPr="00D459D7">
        <w:rPr>
          <w:bCs/>
          <w:sz w:val="20"/>
          <w:szCs w:val="20"/>
          <w:lang w:bidi="cs-CZ"/>
        </w:rPr>
        <w:t>.</w:t>
      </w:r>
      <w:r w:rsidR="003D0244">
        <w:rPr>
          <w:bCs/>
          <w:sz w:val="20"/>
          <w:szCs w:val="20"/>
          <w:lang w:bidi="cs-CZ"/>
        </w:rPr>
        <w:t>2.</w:t>
      </w:r>
      <w:r w:rsidR="00234ADF">
        <w:rPr>
          <w:bCs/>
          <w:sz w:val="20"/>
          <w:szCs w:val="20"/>
          <w:lang w:bidi="cs-CZ"/>
        </w:rPr>
        <w:t>5</w:t>
      </w:r>
      <w:r w:rsidR="00B81788" w:rsidRPr="00D459D7">
        <w:rPr>
          <w:bCs/>
          <w:sz w:val="20"/>
          <w:szCs w:val="20"/>
          <w:lang w:bidi="cs-CZ"/>
        </w:rPr>
        <w:tab/>
      </w:r>
      <w:r w:rsidR="000B565B">
        <w:rPr>
          <w:bCs/>
          <w:sz w:val="20"/>
          <w:szCs w:val="20"/>
          <w:lang w:bidi="cs-CZ"/>
        </w:rPr>
        <w:t>ZELENÁ INFRASTRUKTURA</w:t>
      </w:r>
      <w:r w:rsidR="00B81788" w:rsidRPr="00D459D7">
        <w:rPr>
          <w:bCs/>
          <w:sz w:val="20"/>
          <w:szCs w:val="20"/>
          <w:lang w:bidi="cs-CZ"/>
        </w:rPr>
        <w:tab/>
      </w:r>
      <w:r w:rsidR="00B81788" w:rsidRPr="00D459D7">
        <w:rPr>
          <w:bCs/>
          <w:sz w:val="20"/>
          <w:szCs w:val="20"/>
          <w:lang w:bidi="cs-CZ"/>
        </w:rPr>
        <w:tab/>
      </w:r>
      <w:r w:rsidR="00B81788" w:rsidRPr="00D459D7">
        <w:rPr>
          <w:bCs/>
          <w:sz w:val="20"/>
          <w:szCs w:val="20"/>
          <w:lang w:bidi="cs-CZ"/>
        </w:rPr>
        <w:tab/>
      </w:r>
      <w:r w:rsidR="00B81788" w:rsidRPr="00D459D7">
        <w:rPr>
          <w:sz w:val="20"/>
          <w:szCs w:val="20"/>
          <w:lang w:bidi="cs-CZ"/>
        </w:rPr>
        <w:tab/>
      </w:r>
      <w:r w:rsidR="00B81788" w:rsidRPr="00D459D7">
        <w:rPr>
          <w:sz w:val="20"/>
          <w:szCs w:val="20"/>
          <w:lang w:bidi="cs-CZ"/>
        </w:rPr>
        <w:tab/>
      </w:r>
      <w:r w:rsidR="00B81788" w:rsidRPr="00D459D7">
        <w:rPr>
          <w:sz w:val="20"/>
          <w:szCs w:val="20"/>
          <w:lang w:bidi="cs-CZ"/>
        </w:rPr>
        <w:tab/>
      </w:r>
      <w:r w:rsidR="00B81788" w:rsidRPr="00D459D7">
        <w:rPr>
          <w:sz w:val="20"/>
          <w:szCs w:val="20"/>
          <w:lang w:bidi="cs-CZ"/>
        </w:rPr>
        <w:tab/>
        <w:t>1:5 000</w:t>
      </w:r>
    </w:p>
    <w:p w14:paraId="7A2EB0D6" w14:textId="4AEF03A3" w:rsidR="005274C8" w:rsidRDefault="004B1534" w:rsidP="00D459D7">
      <w:pPr>
        <w:rPr>
          <w:lang w:bidi="cs-CZ"/>
        </w:rPr>
      </w:pPr>
      <w:r>
        <w:rPr>
          <w:sz w:val="20"/>
          <w:szCs w:val="20"/>
          <w:lang w:bidi="cs-CZ"/>
        </w:rPr>
        <w:t>II</w:t>
      </w:r>
      <w:r w:rsidR="00B81788" w:rsidRPr="00D459D7">
        <w:rPr>
          <w:sz w:val="20"/>
          <w:szCs w:val="20"/>
          <w:lang w:bidi="cs-CZ"/>
        </w:rPr>
        <w:t>.</w:t>
      </w:r>
      <w:r w:rsidR="003D0244">
        <w:rPr>
          <w:sz w:val="20"/>
          <w:szCs w:val="20"/>
          <w:lang w:bidi="cs-CZ"/>
        </w:rPr>
        <w:t>2.</w:t>
      </w:r>
      <w:r w:rsidR="00234ADF">
        <w:rPr>
          <w:sz w:val="20"/>
          <w:szCs w:val="20"/>
          <w:lang w:bidi="cs-CZ"/>
        </w:rPr>
        <w:t>6</w:t>
      </w:r>
      <w:r w:rsidR="00B81788" w:rsidRPr="00D459D7">
        <w:rPr>
          <w:sz w:val="20"/>
          <w:szCs w:val="20"/>
          <w:lang w:bidi="cs-CZ"/>
        </w:rPr>
        <w:tab/>
        <w:t>ZÁBORY ZEMĚDĚLSKÉHO PŮDNÍHO FONDU</w:t>
      </w:r>
      <w:r w:rsidR="00B81788" w:rsidRPr="00D459D7">
        <w:rPr>
          <w:sz w:val="20"/>
          <w:szCs w:val="20"/>
          <w:lang w:bidi="cs-CZ"/>
        </w:rPr>
        <w:tab/>
      </w:r>
      <w:r w:rsidR="00B81788" w:rsidRPr="00D459D7">
        <w:rPr>
          <w:sz w:val="20"/>
          <w:szCs w:val="20"/>
          <w:lang w:bidi="cs-CZ"/>
        </w:rPr>
        <w:tab/>
      </w:r>
      <w:r w:rsidR="00B81788" w:rsidRPr="00D459D7">
        <w:rPr>
          <w:sz w:val="20"/>
          <w:szCs w:val="20"/>
          <w:lang w:bidi="cs-CZ"/>
        </w:rPr>
        <w:tab/>
      </w:r>
      <w:r w:rsidR="00B81788" w:rsidRPr="00D459D7">
        <w:rPr>
          <w:sz w:val="20"/>
          <w:szCs w:val="20"/>
          <w:lang w:bidi="cs-CZ"/>
        </w:rPr>
        <w:tab/>
      </w:r>
      <w:r w:rsidR="00B81788" w:rsidRPr="00D459D7">
        <w:rPr>
          <w:sz w:val="20"/>
          <w:szCs w:val="20"/>
          <w:lang w:bidi="cs-CZ"/>
        </w:rPr>
        <w:tab/>
      </w:r>
      <w:r w:rsidR="00C06665">
        <w:rPr>
          <w:sz w:val="20"/>
          <w:szCs w:val="20"/>
          <w:lang w:bidi="cs-CZ"/>
        </w:rPr>
        <w:tab/>
      </w:r>
      <w:r w:rsidR="00B81788" w:rsidRPr="00D459D7">
        <w:rPr>
          <w:sz w:val="20"/>
          <w:szCs w:val="20"/>
          <w:lang w:bidi="cs-CZ"/>
        </w:rPr>
        <w:t>1:5 000</w:t>
      </w:r>
      <w:r w:rsidR="005274C8">
        <w:rPr>
          <w:lang w:bidi="cs-CZ"/>
        </w:rPr>
        <w:br w:type="page"/>
      </w:r>
    </w:p>
    <w:p w14:paraId="467C7935" w14:textId="75EAC912" w:rsidR="00A4242B" w:rsidRPr="001E2028" w:rsidRDefault="001E2028" w:rsidP="00DB20A7">
      <w:pPr>
        <w:pStyle w:val="Nadpis12"/>
      </w:pPr>
      <w:bookmarkStart w:id="1" w:name="_Toc203486419"/>
      <w:r w:rsidRPr="001E2028">
        <w:lastRenderedPageBreak/>
        <w:t>1.</w:t>
      </w:r>
      <w:r w:rsidRPr="001E2028">
        <w:tab/>
      </w:r>
      <w:r w:rsidR="00212A55" w:rsidRPr="001E2028">
        <w:t>POSTUP PŘI POŘÍZENÍ ÚZEMNÍHO PLÁNU NOVÉ DVORY</w:t>
      </w:r>
      <w:bookmarkEnd w:id="1"/>
    </w:p>
    <w:p w14:paraId="0FC12BE9" w14:textId="77777777" w:rsidR="00212A55" w:rsidRDefault="00212A55" w:rsidP="0062597E"/>
    <w:p w14:paraId="0A7FD986" w14:textId="46C50798" w:rsidR="00D90A21" w:rsidRDefault="00E13B30" w:rsidP="0062597E">
      <w:r>
        <w:t>Zastupitelstvo obce Nové Dvory na svém zasedání dne 08.11.2021 schválilo usnesením č. 39/2021 zprávu o uplatňování územního plánu, jejíž součástí byl návrh na pořízení nového územního plánu a na základě zmocnění uvedeného v § 47 odst. 5 zákona č. 183/2006 Sb., ve znění pozdějších předpisů (dále jen „stavební zákon“), stanovilo v souladu s § 47 odst. 1 stavebního zákona, § 11 odst. 2 a 3 a přílohou č. 6 k vyhlášce č. 500/2006 Sb., ve znění pozdějších předpisů (dále jen „vyhláška“), hlavní cíle a požadavky na zpracování návrhu územního plánu. Bude pořízen územní plán s prvky regulačního plánu ve smyslu § 43 odst. 3 stavebního zákona.</w:t>
      </w:r>
    </w:p>
    <w:p w14:paraId="299A5C1F" w14:textId="06D51418" w:rsidR="007460A9" w:rsidRDefault="007460A9" w:rsidP="00EC7BDE">
      <w:pPr>
        <w:spacing w:before="240"/>
        <w:jc w:val="left"/>
      </w:pPr>
      <w:r>
        <w:t>P</w:t>
      </w:r>
      <w:r w:rsidR="00D90A21">
        <w:t xml:space="preserve">rojektantem ÚP se stal pan Ing. </w:t>
      </w:r>
      <w:r w:rsidR="00625F2D">
        <w:t>a</w:t>
      </w:r>
      <w:r w:rsidR="00D90A21">
        <w:t xml:space="preserve">rch. Miloslav Vorlíček, </w:t>
      </w:r>
      <w:r w:rsidR="00A03A72">
        <w:t xml:space="preserve">autorizovaný architekt, číslo autorizace </w:t>
      </w:r>
      <w:r w:rsidR="00D90A21">
        <w:t xml:space="preserve">ČKA 01380. </w:t>
      </w:r>
    </w:p>
    <w:p w14:paraId="024C9C57" w14:textId="77777777" w:rsidR="009E6642" w:rsidRDefault="006312B6" w:rsidP="00EC7BDE">
      <w:pPr>
        <w:spacing w:before="240"/>
        <w:jc w:val="left"/>
        <w:rPr>
          <w:bCs/>
        </w:rPr>
      </w:pPr>
      <w:r w:rsidRPr="00003BD8">
        <w:rPr>
          <w:bCs/>
        </w:rPr>
        <w:t xml:space="preserve">Pořizovatelem územního plánu je Městský úřad Dobříš, odbor výstavby a životního prostředí, oddělení výstavby, jako příslušný úřad územního plánování dle § 6 odst. 1 písm. c) stavebního zákona. </w:t>
      </w:r>
    </w:p>
    <w:p w14:paraId="3770863B" w14:textId="3FF70376" w:rsidR="006312B6" w:rsidRPr="00003BD8" w:rsidRDefault="006312B6" w:rsidP="00EC7BDE">
      <w:pPr>
        <w:spacing w:before="240"/>
        <w:jc w:val="left"/>
      </w:pPr>
      <w:r w:rsidRPr="00003BD8">
        <w:rPr>
          <w:bCs/>
        </w:rPr>
        <w:t>Jako určený zastupitel ve smyslu § 47 odst. 1 stavebního zákona byl zvolen pan David Kodad.</w:t>
      </w:r>
    </w:p>
    <w:p w14:paraId="21CCD72C" w14:textId="43F647EB" w:rsidR="00D90A21" w:rsidRDefault="00D90A21" w:rsidP="00EC7BDE">
      <w:pPr>
        <w:spacing w:before="240"/>
        <w:jc w:val="left"/>
      </w:pPr>
      <w:r>
        <w:t xml:space="preserve">Součástí návrhu ÚP nebylo (v souladu se stanoviskem dotčeného orgánu) vyhodnocení vlivů na udržitelný rozvoj území.  </w:t>
      </w:r>
    </w:p>
    <w:p w14:paraId="68D7D6C3" w14:textId="1B8CA906" w:rsidR="00E160B9" w:rsidRDefault="00EF27EA" w:rsidP="00EC7BDE">
      <w:pPr>
        <w:spacing w:before="240"/>
        <w:rPr>
          <w:rFonts w:cstheme="minorHAnsi"/>
        </w:rPr>
      </w:pPr>
      <w:r w:rsidRPr="00EF27EA">
        <w:rPr>
          <w:rFonts w:cstheme="minorHAnsi"/>
        </w:rPr>
        <w:t>Zpracovatel zpracoval návrh územního plánu a pořizovatel následně oznámil konání společného jednání ve smyslu § 50 stavebního zákona dotčeným orgánům a sousedním obcím. Oznámení bylo doručeno minimálně 15 dní přede dnem společného jednání, které se uskutečnilo dne 05.04.2024. Do 30 dnů ode dne společného jednání mohly dotčené orgány uplatnit svá stanoviska, sousední obce mohly uplatnit své připomínky. Zároveň byl návrh územního plánu doručen veřejnou vyhláškou, vyvěšenou na úřední desce pořizovatele od 19.03.2024 do 09.04.2024 a na úřední desce obce Nové Dvory od 19.03.2024 do 04.04.2024. Do 30 dnů od doručení veřejnou vyhláškou mohl každý uplatnit k návrhu územního plánu své připomínky. Následně pořizovatel doručil obdržen</w:t>
      </w:r>
      <w:r w:rsidR="00366CA3">
        <w:rPr>
          <w:rFonts w:cstheme="minorHAnsi"/>
        </w:rPr>
        <w:t>á</w:t>
      </w:r>
      <w:r w:rsidRPr="00EF27EA">
        <w:rPr>
          <w:rFonts w:cstheme="minorHAnsi"/>
        </w:rPr>
        <w:t xml:space="preserve"> </w:t>
      </w:r>
      <w:r w:rsidR="00366CA3">
        <w:rPr>
          <w:rFonts w:cstheme="minorHAnsi"/>
        </w:rPr>
        <w:t>stanoviska dotčených orgánů a připomínek</w:t>
      </w:r>
      <w:r w:rsidRPr="00EF27EA">
        <w:rPr>
          <w:rFonts w:cstheme="minorHAnsi"/>
        </w:rPr>
        <w:t xml:space="preserve"> Krajskému úřadu Středočeského kraje, který dne 12.06.2024 uplatnil stanovisko z hledisek zajištění koordinace využívání území s ohledem na širší územní vztahy, souladu s politikou územního rozvoje a s územně plánovací dokumentací vydanou krajem. Krajský úřad Středočeského kraje ve svém stanovisku čj. 077980/2024/KUSK, sp. zn. SZ 067912/2024/KUSK ÚSŘ/Ro ze dne 12.06.2024 konstatoval, že neshledal žádné rozpory a lze postupovat v dalším řízení o územním plánu.</w:t>
      </w:r>
    </w:p>
    <w:p w14:paraId="0490F5EA" w14:textId="77777777" w:rsidR="009E6642" w:rsidRDefault="00E160B9" w:rsidP="00EC7BDE">
      <w:pPr>
        <w:spacing w:before="240"/>
        <w:rPr>
          <w:rFonts w:cstheme="minorHAnsi"/>
        </w:rPr>
      </w:pPr>
      <w:r>
        <w:rPr>
          <w:rFonts w:cstheme="minorHAnsi"/>
        </w:rPr>
        <w:t>Dne 01.07.2024 nabyl účinnosti zákon č. 283/2021 Sb., stavební zákon, ve znění pozdějších předpisů (dále jen „NSZ“). Činnosti zakončené úpravou návrhu po společném jednání se dokončily podle dosavadních právních předpisů (zákon č. 183/2006 Sb., o územním plánování a stavebním řádu (stavební zákona</w:t>
      </w:r>
      <w:r w:rsidR="00627B5E">
        <w:rPr>
          <w:rFonts w:cstheme="minorHAnsi"/>
        </w:rPr>
        <w:t>), ve znění pozdějších předpisů</w:t>
      </w:r>
      <w:r>
        <w:rPr>
          <w:rFonts w:cstheme="minorHAnsi"/>
        </w:rPr>
        <w:t xml:space="preserve">. Zajistil se soulad obsahu nového návrhu územního plánu s NSZ. </w:t>
      </w:r>
    </w:p>
    <w:p w14:paraId="7358C21B" w14:textId="50165A3F" w:rsidR="00EF27EA" w:rsidRDefault="00E160B9" w:rsidP="00EC7BDE">
      <w:pPr>
        <w:spacing w:before="240"/>
        <w:rPr>
          <w:rFonts w:cstheme="minorHAnsi"/>
        </w:rPr>
      </w:pPr>
      <w:r w:rsidRPr="00E160B9">
        <w:rPr>
          <w:rFonts w:cstheme="minorHAnsi"/>
          <w:b/>
        </w:rPr>
        <w:t>V dalších etapách pořizování nového návrhu územního plánu obce Nové Dvory se bude postupovat podle NSZ.</w:t>
      </w:r>
      <w:r>
        <w:rPr>
          <w:rFonts w:cstheme="minorHAnsi"/>
        </w:rPr>
        <w:t xml:space="preserve"> </w:t>
      </w:r>
    </w:p>
    <w:p w14:paraId="29415EC4" w14:textId="77777777" w:rsidR="00212A55" w:rsidRPr="00212A55" w:rsidRDefault="00212A55" w:rsidP="009E6642">
      <w:pPr>
        <w:spacing w:before="240"/>
        <w:rPr>
          <w:rFonts w:cstheme="minorHAnsi"/>
        </w:rPr>
      </w:pPr>
      <w:r w:rsidRPr="00212A55">
        <w:rPr>
          <w:rFonts w:cstheme="minorHAnsi"/>
        </w:rPr>
        <w:t>Pořizovatel s určeným zastupitelem vyhodnotil výsledky projednání, zajistil řešení rozporů a následnou úpravu návrhu u zpracovatele ve smyslu § 98 odst. 1 NSZ. Upravený návrh byl poté předložen k veřejnému projednání dle § 96 NSZ.</w:t>
      </w:r>
    </w:p>
    <w:p w14:paraId="4BDD5AEC" w14:textId="77777777" w:rsidR="00212A55" w:rsidRPr="00212A55" w:rsidRDefault="00212A55" w:rsidP="009E6642">
      <w:pPr>
        <w:spacing w:before="240"/>
        <w:rPr>
          <w:rFonts w:cstheme="minorHAnsi"/>
          <w:bCs/>
        </w:rPr>
      </w:pPr>
      <w:r w:rsidRPr="00212A55">
        <w:rPr>
          <w:rFonts w:cstheme="minorHAnsi"/>
          <w:bCs/>
        </w:rPr>
        <w:t xml:space="preserve">Veřejné projednání bylo oznámeno Krajskému úřadu, dotčeným orgánům, sousedním obcím a oprávněným investorům dne 07.01.2025 pod čj. MDOB 2085/2025/Kro a místo a termín konání bylo stanoveno na 04.02.2025 v zasedací místnosti OÚ Nové Dvory, na adrese č.p. 33, 262 03 Nový Knín od 15:00. Pořizovatel oznámil upravený návrh veřejnou vyhláškou 07.01.2025 – sejmuto 19.02.2025 na úřední desce pořizovatele a od 04.02.2025 – sejmuto 19.02.2025 na úřední desce obce Nové Dvory. Nový návrh byl také uveřejněn na </w:t>
      </w:r>
      <w:r w:rsidRPr="00212A55">
        <w:rPr>
          <w:rFonts w:cstheme="minorHAnsi"/>
          <w:bCs/>
        </w:rPr>
        <w:lastRenderedPageBreak/>
        <w:t xml:space="preserve">národním geoportálu územního plánování. Z průběhu veřejného projednání byl pořízen písemný záznam, který je součástí pořizované dokumentace.  </w:t>
      </w:r>
    </w:p>
    <w:p w14:paraId="05F5E1C9" w14:textId="77777777" w:rsidR="00212A55" w:rsidRPr="00212A55" w:rsidRDefault="00212A55" w:rsidP="00BE47CE">
      <w:pPr>
        <w:spacing w:before="240"/>
        <w:rPr>
          <w:rFonts w:cstheme="minorHAnsi"/>
          <w:bCs/>
        </w:rPr>
      </w:pPr>
      <w:r w:rsidRPr="00212A55">
        <w:rPr>
          <w:rFonts w:cstheme="minorHAnsi"/>
          <w:bCs/>
        </w:rPr>
        <w:t>Každý mohl v souladu s § 97 stavebního zákona uplatnit písemně své připomínky, dotčené orgány mohly uplatnit svá stanoviska dle § 323 odst. 8 NSZ.</w:t>
      </w:r>
    </w:p>
    <w:p w14:paraId="44E38B86" w14:textId="77777777" w:rsidR="00212A55" w:rsidRPr="00212A55" w:rsidRDefault="00212A55" w:rsidP="00BE47CE">
      <w:pPr>
        <w:spacing w:before="240"/>
        <w:rPr>
          <w:rFonts w:cstheme="minorHAnsi"/>
          <w:bCs/>
        </w:rPr>
      </w:pPr>
      <w:r w:rsidRPr="00212A55">
        <w:rPr>
          <w:rFonts w:cstheme="minorHAnsi"/>
          <w:bCs/>
        </w:rPr>
        <w:t xml:space="preserve">Pořizovatel ve spolupráci s určeným zastupitelem zpracoval návrh vyhodnocení připomínek k veřejnému projednání dle § 98 NSZ a vyzval dotčené orgány, aby uplatnily svá stanoviska do 30 dní od dne doručení návrhů dopisem čj. MDOB 34204/2025/Kro ze dne 21.05.2025. Bylo také informováno zastupitelstvo obce předložením vyhodnocených připomínek dle § 99 NSZ.  </w:t>
      </w:r>
    </w:p>
    <w:p w14:paraId="686C73A9" w14:textId="77777777" w:rsidR="00212A55" w:rsidRPr="00212A55" w:rsidRDefault="00212A55" w:rsidP="00BE47CE">
      <w:pPr>
        <w:spacing w:before="240"/>
        <w:rPr>
          <w:rFonts w:cstheme="minorHAnsi"/>
          <w:bCs/>
        </w:rPr>
      </w:pPr>
      <w:r w:rsidRPr="00212A55">
        <w:rPr>
          <w:rFonts w:cstheme="minorHAnsi"/>
          <w:bCs/>
        </w:rPr>
        <w:t xml:space="preserve">Na základě vyhodnocení zaslaných připomínek a po uplatnění stanovisek dotčených orgánů k těmto rozhodnutím pořizovatel vyhodnotil, že požadované úpravy návrhu jsou pouze formální úpravy (textové a grafické) bez vlivu na celkovou koncepci a zpracovatel zapracoval formální úpravy do návrhu. </w:t>
      </w:r>
    </w:p>
    <w:p w14:paraId="239E0E63" w14:textId="77777777" w:rsidR="00212A55" w:rsidRPr="00212A55" w:rsidRDefault="00212A55" w:rsidP="00BE47CE">
      <w:pPr>
        <w:spacing w:before="240" w:after="240"/>
        <w:rPr>
          <w:rFonts w:cstheme="minorHAnsi"/>
        </w:rPr>
      </w:pPr>
      <w:r w:rsidRPr="00212A55">
        <w:rPr>
          <w:rFonts w:cstheme="minorHAnsi"/>
          <w:bCs/>
        </w:rPr>
        <w:t>Pořizovatel poté zpracoval návrh na vydání územního plánu opatřením obecné povahy s jeho odůvodněním a předložil jej zastupitelstvu obce Nové Dvory ke schválení dle § 104 NSZ.</w:t>
      </w:r>
    </w:p>
    <w:p w14:paraId="7C4FACFA" w14:textId="38C3F199" w:rsidR="001E2028" w:rsidRPr="00F922C7" w:rsidRDefault="001E2028" w:rsidP="001E2028">
      <w:pPr>
        <w:pStyle w:val="Nadpis12"/>
        <w:tabs>
          <w:tab w:val="left" w:pos="567"/>
        </w:tabs>
      </w:pPr>
      <w:bookmarkStart w:id="2" w:name="_Toc203486420"/>
      <w:r>
        <w:t>2.</w:t>
      </w:r>
      <w:r>
        <w:tab/>
      </w:r>
      <w:r w:rsidRPr="00F922C7">
        <w:t>VÝSLEDEK</w:t>
      </w:r>
      <w:r w:rsidR="00212A55" w:rsidRPr="00F922C7">
        <w:t xml:space="preserve"> PŘEZKOUMÁNÍ ÚZEMNÍHO PLÁNU</w:t>
      </w:r>
      <w:bookmarkEnd w:id="2"/>
    </w:p>
    <w:p w14:paraId="7766240E" w14:textId="77777777" w:rsidR="001E2028" w:rsidRDefault="001E2028" w:rsidP="001E2028">
      <w:pPr>
        <w:pStyle w:val="NADPISB11"/>
        <w:pBdr>
          <w:top w:val="none" w:sz="0" w:space="0" w:color="auto"/>
          <w:left w:val="none" w:sz="0" w:space="0" w:color="auto"/>
          <w:bottom w:val="none" w:sz="0" w:space="0" w:color="auto"/>
          <w:right w:val="none" w:sz="0" w:space="0" w:color="auto"/>
        </w:pBdr>
        <w:ind w:left="851" w:hanging="851"/>
      </w:pPr>
    </w:p>
    <w:p w14:paraId="5028EEB4" w14:textId="7B25CA10" w:rsidR="00B75DE8" w:rsidRPr="00571D0D" w:rsidRDefault="00212A55" w:rsidP="001E2028">
      <w:pPr>
        <w:pStyle w:val="NADPISB11"/>
      </w:pPr>
      <w:bookmarkStart w:id="3" w:name="_Toc203486421"/>
      <w:r>
        <w:t>2.1</w:t>
      </w:r>
      <w:r w:rsidR="001E2028">
        <w:tab/>
      </w:r>
      <w:r w:rsidR="00B75DE8" w:rsidRPr="00571D0D">
        <w:t xml:space="preserve">SOULAD ÚZEMNÍHO PLÁNU S POLITIKOU ÚZEMNÍHO ROZVOJE A ÚZEMNĚ PLÁNOVACÍ </w:t>
      </w:r>
      <w:r w:rsidR="00B75DE8" w:rsidRPr="001E2028">
        <w:t>DOKUMENTACÍ</w:t>
      </w:r>
      <w:r w:rsidR="00B75DE8" w:rsidRPr="00571D0D">
        <w:t xml:space="preserve"> VYDANOU KRAJEM</w:t>
      </w:r>
      <w:bookmarkEnd w:id="3"/>
    </w:p>
    <w:p w14:paraId="4D5A487B" w14:textId="77777777" w:rsidR="00B75DE8" w:rsidRPr="00E93DFA" w:rsidRDefault="00B75DE8" w:rsidP="0062597E">
      <w:pPr>
        <w:pStyle w:val="Zkladntext1"/>
        <w:shd w:val="clear" w:color="auto" w:fill="auto"/>
        <w:spacing w:after="120"/>
        <w:rPr>
          <w:rFonts w:asciiTheme="minorHAnsi" w:hAnsiTheme="minorHAnsi" w:cstheme="minorHAnsi"/>
        </w:rPr>
      </w:pPr>
      <w:r>
        <w:rPr>
          <w:rFonts w:asciiTheme="minorHAnsi" w:hAnsiTheme="minorHAnsi" w:cstheme="minorHAnsi"/>
          <w:i/>
          <w:iCs/>
        </w:rPr>
        <w:tab/>
      </w:r>
      <w:r w:rsidRPr="00E93DFA">
        <w:rPr>
          <w:rFonts w:asciiTheme="minorHAnsi" w:hAnsiTheme="minorHAnsi" w:cstheme="minorHAnsi"/>
          <w:i/>
          <w:iCs/>
        </w:rPr>
        <w:t>viz § 53 odst. 4 a) Stavebního zákona</w:t>
      </w:r>
    </w:p>
    <w:p w14:paraId="1B9B6F67" w14:textId="3A5002A1" w:rsidR="00B75DE8" w:rsidRPr="0064091D" w:rsidRDefault="00B75DE8" w:rsidP="00212A55">
      <w:pPr>
        <w:pStyle w:val="NADPISB111"/>
      </w:pPr>
      <w:bookmarkStart w:id="4" w:name="_Toc203486422"/>
      <w:r w:rsidRPr="00571D0D">
        <w:t>2.1.1</w:t>
      </w:r>
      <w:r w:rsidRPr="00571D0D">
        <w:tab/>
      </w:r>
      <w:r w:rsidR="00571D0D" w:rsidRPr="00571D0D">
        <w:t>ŘEŠENÍ POŽADAVKŮ VYPLÝVAJÍCÍCH Z POLITIKY ÚZEMNÍHO ROZVOJE (</w:t>
      </w:r>
      <w:r w:rsidR="00571D0D" w:rsidRPr="0064091D">
        <w:t>DÁLE TÉŽ PÚR)</w:t>
      </w:r>
      <w:bookmarkEnd w:id="4"/>
    </w:p>
    <w:p w14:paraId="350D784B" w14:textId="078A7405" w:rsidR="00B75DE8" w:rsidRPr="00B75DE8" w:rsidRDefault="00AA0361" w:rsidP="00212A55">
      <w:pPr>
        <w:pStyle w:val="Zkladntext1"/>
        <w:shd w:val="clear" w:color="auto" w:fill="auto"/>
        <w:tabs>
          <w:tab w:val="left" w:pos="9611"/>
        </w:tabs>
        <w:spacing w:before="240" w:after="100"/>
        <w:ind w:right="-28"/>
        <w:rPr>
          <w:rFonts w:asciiTheme="minorHAnsi" w:hAnsiTheme="minorHAnsi" w:cstheme="minorHAnsi"/>
          <w:sz w:val="22"/>
        </w:rPr>
      </w:pPr>
      <w:r>
        <w:rPr>
          <w:rFonts w:asciiTheme="minorHAnsi" w:hAnsiTheme="minorHAnsi" w:cstheme="minorHAnsi"/>
          <w:sz w:val="22"/>
        </w:rPr>
        <w:t xml:space="preserve">Obec </w:t>
      </w:r>
      <w:r w:rsidR="00481CE0">
        <w:rPr>
          <w:rFonts w:asciiTheme="minorHAnsi" w:hAnsiTheme="minorHAnsi" w:cstheme="minorHAnsi"/>
          <w:sz w:val="22"/>
        </w:rPr>
        <w:t>Nové Dvory</w:t>
      </w:r>
      <w:r w:rsidR="007460A9">
        <w:rPr>
          <w:rFonts w:asciiTheme="minorHAnsi" w:hAnsiTheme="minorHAnsi" w:cstheme="minorHAnsi"/>
          <w:sz w:val="22"/>
        </w:rPr>
        <w:t xml:space="preserve"> </w:t>
      </w:r>
      <w:r w:rsidR="00B75DE8" w:rsidRPr="00B75DE8">
        <w:rPr>
          <w:rFonts w:asciiTheme="minorHAnsi" w:hAnsiTheme="minorHAnsi" w:cstheme="minorHAnsi"/>
          <w:sz w:val="22"/>
        </w:rPr>
        <w:t>leží mimo rozvojové osy a oblasti i mimo specifické oblasti celorepublikové úrovně. PÚR nestanovuje pro řešené území žádné konkrétní úkoly.</w:t>
      </w:r>
    </w:p>
    <w:p w14:paraId="60CC9FB9" w14:textId="770E7F5B" w:rsidR="000003CD" w:rsidRDefault="00B75DE8" w:rsidP="0062597E">
      <w:pPr>
        <w:spacing w:after="240"/>
      </w:pPr>
      <w:r w:rsidRPr="00B75DE8">
        <w:rPr>
          <w:rFonts w:cstheme="minorHAnsi"/>
        </w:rPr>
        <w:t xml:space="preserve">Územní plán </w:t>
      </w:r>
      <w:r w:rsidR="00481CE0">
        <w:rPr>
          <w:rFonts w:cstheme="minorHAnsi"/>
        </w:rPr>
        <w:t>Nové Dvory</w:t>
      </w:r>
      <w:r>
        <w:rPr>
          <w:rFonts w:cstheme="minorHAnsi"/>
        </w:rPr>
        <w:t xml:space="preserve"> </w:t>
      </w:r>
      <w:r w:rsidRPr="00B75DE8">
        <w:rPr>
          <w:rFonts w:cstheme="minorHAnsi"/>
        </w:rPr>
        <w:t>respektuje požadavky vyplývající z celorepublikových priorit uvedené v kapitole 2.2 PÚR. Územní plán především chrání všechny hodnoty území</w:t>
      </w:r>
      <w:r w:rsidR="007460A9">
        <w:rPr>
          <w:rFonts w:cstheme="minorHAnsi"/>
        </w:rPr>
        <w:t>,</w:t>
      </w:r>
      <w:r w:rsidRPr="00B75DE8">
        <w:rPr>
          <w:rFonts w:cstheme="minorHAnsi"/>
        </w:rPr>
        <w:t xml:space="preserve"> zejména přírodní a kulturní. Navržený rozvoj je situován mimo území ochrany přírody. Podmínky prostorového uspořádání jsou stanoveny tak, aby chránily stávající architektonické a urbanistické hodnoty území i celkový obraz sídel.</w:t>
      </w:r>
      <w:r w:rsidR="000003CD" w:rsidRPr="000003CD">
        <w:t xml:space="preserve"> </w:t>
      </w:r>
    </w:p>
    <w:p w14:paraId="25186B2E" w14:textId="63F1433A" w:rsidR="000003CD" w:rsidRDefault="000003CD" w:rsidP="0062597E">
      <w:pPr>
        <w:spacing w:after="240"/>
      </w:pPr>
      <w:r w:rsidRPr="000328F6">
        <w:t>Podle Politiky územního rozvoje ČR 2008 (schválené Vládou ČR 20. 7. 2009, usnesením č. 929)</w:t>
      </w:r>
      <w:r w:rsidR="00C371DF">
        <w:t>,</w:t>
      </w:r>
      <w:r w:rsidRPr="000328F6">
        <w:t xml:space="preserve"> ve znění Aktualizace č. 1 (schválené usnesením vlády České republiky č. 276 ze dne 15. 4. 2015)</w:t>
      </w:r>
      <w:r w:rsidR="007460A9">
        <w:t>, Aktualizace č. 2</w:t>
      </w:r>
      <w:r w:rsidR="00C371DF">
        <w:t>,</w:t>
      </w:r>
      <w:r w:rsidR="007460A9">
        <w:t xml:space="preserve"> Aktualizace č. 3 (</w:t>
      </w:r>
      <w:r w:rsidR="00C371DF">
        <w:t xml:space="preserve">obě </w:t>
      </w:r>
      <w:r w:rsidR="007460A9">
        <w:t>schválené usnesením</w:t>
      </w:r>
      <w:r w:rsidR="00C371DF">
        <w:t>i</w:t>
      </w:r>
      <w:r w:rsidR="007460A9">
        <w:t xml:space="preserve"> vlády č. 629 ze dne </w:t>
      </w:r>
      <w:r w:rsidR="00F24FC5">
        <w:t>2 září</w:t>
      </w:r>
      <w:r w:rsidR="007460A9">
        <w:t xml:space="preserve"> 2019 a č. 630</w:t>
      </w:r>
      <w:r w:rsidRPr="000328F6">
        <w:t xml:space="preserve"> </w:t>
      </w:r>
      <w:r w:rsidR="007460A9">
        <w:t>ze dne 2. září 2019)</w:t>
      </w:r>
      <w:r w:rsidR="00C371DF">
        <w:t xml:space="preserve"> a Aktualizace </w:t>
      </w:r>
      <w:r w:rsidR="00590660">
        <w:t xml:space="preserve">č. </w:t>
      </w:r>
      <w:r w:rsidR="00F258D9">
        <w:t>4</w:t>
      </w:r>
      <w:r w:rsidR="00C371DF">
        <w:t xml:space="preserve"> (schválené vládou ČR dne 1</w:t>
      </w:r>
      <w:r w:rsidR="00F258D9">
        <w:t>2</w:t>
      </w:r>
      <w:r w:rsidR="00C371DF">
        <w:t>.0</w:t>
      </w:r>
      <w:r w:rsidR="00F258D9">
        <w:t>7</w:t>
      </w:r>
      <w:r w:rsidR="00C371DF">
        <w:t>.202</w:t>
      </w:r>
      <w:r w:rsidR="00F258D9">
        <w:t>1</w:t>
      </w:r>
      <w:r w:rsidR="00C371DF">
        <w:t xml:space="preserve">), </w:t>
      </w:r>
      <w:r w:rsidR="00481CE0">
        <w:t xml:space="preserve">Aktualizace č.5 (schválené vládou ČR usnesením č. 833 ze dne 17.08.2020) </w:t>
      </w:r>
      <w:r w:rsidR="006C06DC">
        <w:t xml:space="preserve">Aktualizace č.6 PÚR </w:t>
      </w:r>
      <w:r w:rsidR="00D90A01">
        <w:t>(</w:t>
      </w:r>
      <w:r w:rsidR="00514C2C">
        <w:t>vydaná</w:t>
      </w:r>
      <w:r w:rsidR="006C06DC">
        <w:t> 19.07.2023</w:t>
      </w:r>
      <w:r w:rsidR="00D90A01">
        <w:t>, závazná od 01.09.2023)</w:t>
      </w:r>
      <w:r w:rsidR="006C06DC">
        <w:t xml:space="preserve">, </w:t>
      </w:r>
      <w:r w:rsidRPr="000328F6">
        <w:t xml:space="preserve">řešeným územím neprochází žádná rozvojová oblast ani osa. </w:t>
      </w:r>
      <w:r w:rsidR="00355996">
        <w:t>Aktualizace č.7 PÚR (</w:t>
      </w:r>
      <w:r w:rsidR="00EF1BC3">
        <w:t>schválená vládou ČR</w:t>
      </w:r>
      <w:r w:rsidR="00355996">
        <w:t> </w:t>
      </w:r>
      <w:r w:rsidR="00525D29">
        <w:t>07</w:t>
      </w:r>
      <w:r w:rsidR="00355996">
        <w:t>.0</w:t>
      </w:r>
      <w:r w:rsidR="00525D29">
        <w:t>2</w:t>
      </w:r>
      <w:r w:rsidR="00355996">
        <w:t>.202</w:t>
      </w:r>
      <w:r w:rsidR="00525D29">
        <w:t>4</w:t>
      </w:r>
      <w:r w:rsidR="00355996">
        <w:t>, závazná od 01.0</w:t>
      </w:r>
      <w:r w:rsidR="00525D29">
        <w:t>3</w:t>
      </w:r>
      <w:r w:rsidR="00355996">
        <w:t>.202</w:t>
      </w:r>
      <w:r w:rsidR="00525D29">
        <w:t>4</w:t>
      </w:r>
      <w:r w:rsidR="00355996">
        <w:t xml:space="preserve">), </w:t>
      </w:r>
      <w:r w:rsidR="00355996" w:rsidRPr="000328F6">
        <w:t>řešeným územím neprochází žádná rozvojová oblast ani osa.</w:t>
      </w:r>
      <w:r w:rsidR="00EF1BC3">
        <w:t xml:space="preserve"> </w:t>
      </w:r>
      <w:r w:rsidRPr="000328F6">
        <w:t>Řešené území leží rovněž mimo specifické oblasti vymezené PÚR.</w:t>
      </w:r>
      <w:r w:rsidR="00BE47CE">
        <w:t xml:space="preserve"> </w:t>
      </w:r>
      <w:r w:rsidR="00BE47CE" w:rsidRPr="00BE47CE">
        <w:t>Vláda ČR schválila usnesením vlády č. 64/2025 ze dne 29. ledna 2025 návrh Změny č. 9 Politiky územního rozvoje České republiky</w:t>
      </w:r>
      <w:r w:rsidR="00BE47CE">
        <w:t>.</w:t>
      </w:r>
    </w:p>
    <w:p w14:paraId="388E9761" w14:textId="3941D249" w:rsidR="00BE47CE" w:rsidRPr="00BE47CE" w:rsidRDefault="00BE47CE" w:rsidP="00BE47CE">
      <w:pPr>
        <w:spacing w:after="240"/>
      </w:pPr>
      <w:r w:rsidRPr="00BE47CE">
        <w:t>Předmětem Změny č. 9 Politiky územního rozvoje České republiky bylo vymezení dvou nových specifických oblastí. První oblastí je specifická oblast, která vymezuje oblasti nezbytné pro příspěvek ČR k celkovému cíli EU v oblasti obnovitelných zdrojů energie do roku 2030 z hlediska rozvoje výroby energie z energie slunečního záření. Druhou oblastí je specifická oblast, která vymezuje oblasti nezbytné pro příspěvek ČR k celkovému cíli EU v oblasti obnovitelných zdrojů energie do roku 2030 z hlediska rozvoje výroby energie z větrné energie. Tyto specifické oblasti vymezují území s potenciálem pro rozvoj výroby energie z obnovitelných zdrojů energie (z energie slunečního záření a z větrné energie).</w:t>
      </w:r>
      <w:r>
        <w:t xml:space="preserve">              </w:t>
      </w:r>
      <w:r w:rsidRPr="00BE47CE">
        <w:br/>
        <w:t> </w:t>
      </w:r>
      <w:r w:rsidRPr="00BE47CE">
        <w:br/>
        <w:t xml:space="preserve">Dále Změna č. 9 Politiky územního rozvoje České republiky uvedla dle § 318 odst. 4 stavebního zákona </w:t>
      </w:r>
      <w:r w:rsidRPr="00BE47CE">
        <w:lastRenderedPageBreak/>
        <w:t>Politiku územního rozvoje České republiky do souladu s novým stavebním zákonem.</w:t>
      </w:r>
      <w:r w:rsidRPr="00BE47CE">
        <w:br/>
        <w:t>U této Změny č. 9 Politiky územního rozvoje České republiky nebylo požadováno posouzení z hlediska jejích vlivů na životní prostředí. Vzhledem k této skutečnosti nebylo nutné zpracovat vyhodnocení vlivů návrhu Změny č. 9 Politiky územního rozvoje České republiky na životní prostředí, a tedy ani vyhodnocení vlivů návrhu Změny č. 9 Politiky územního rozvoje České republiky na udržitelný rozvoj území.</w:t>
      </w:r>
      <w:r w:rsidRPr="00BE47CE">
        <w:br/>
      </w:r>
      <w:r w:rsidRPr="00BE47CE">
        <w:br/>
        <w:t>Závaznost Změny č. 9 Politiky územního rozvoje České republiky je od 1. 3. 2025. </w:t>
      </w:r>
    </w:p>
    <w:p w14:paraId="55FB9D76" w14:textId="77777777" w:rsidR="000003CD" w:rsidRPr="00101EC0" w:rsidRDefault="000003CD" w:rsidP="0062597E">
      <w:r w:rsidRPr="00101EC0">
        <w:t xml:space="preserve">Pro ÚP vyplývá </w:t>
      </w:r>
      <w:r w:rsidRPr="00101EC0">
        <w:rPr>
          <w:bCs/>
        </w:rPr>
        <w:t>z PÚR povinnost respektovat zejména následující</w:t>
      </w:r>
      <w:r w:rsidRPr="00101EC0">
        <w:t xml:space="preserve"> republikové priority územního plánování, týkající se urbanistické koncepce:</w:t>
      </w:r>
    </w:p>
    <w:p w14:paraId="30D4A304" w14:textId="77777777" w:rsidR="000003CD" w:rsidRPr="00101EC0" w:rsidRDefault="000003CD" w:rsidP="0062597E"/>
    <w:p w14:paraId="687EA08D" w14:textId="77777777" w:rsidR="000003CD" w:rsidRPr="000003CD" w:rsidRDefault="000003CD" w:rsidP="0062597E">
      <w:pPr>
        <w:rPr>
          <w:i/>
          <w:sz w:val="20"/>
          <w:szCs w:val="20"/>
        </w:rPr>
      </w:pPr>
      <w:r>
        <w:rPr>
          <w:i/>
        </w:rPr>
        <w:tab/>
      </w:r>
      <w:r w:rsidRPr="000003CD">
        <w:rPr>
          <w:i/>
          <w:sz w:val="20"/>
          <w:szCs w:val="20"/>
        </w:rPr>
        <w:t>14/ Ve veřejném zájmu chránit a rozvíjet přírodní, civilizační a kulturní hodnoty území, včetně urbanistického, architektonického a archeologického dědictví. Zachovat ráz jedinečné urbanistické struktury území, struktury osídlení a jedinečné kulturní krajiny, které jsou výrazem identity území, jeho historie a tradice. Tato území mají značnou hodnotu, např. i jako turistické atraktivity. Jejich ochrana by měla být provázána s potřebami ekonomického a sociálního rozvoje v souladu s principy udržitelného rozvoje. V některých případech je nutná cílená ochrana míst zvláštního zájmu, v jiných případech je třeba chránit, respektive obnovit celé krajinné celky. Krajina je živým v čase proměnným celkem, který vyžaduje tvůrčí, avšak citlivý přístup k vyváženému všestrannému rozvoji tak, aby byly zachovány její stěžejní kulturní, přírodní a užitné hodnoty.</w:t>
      </w:r>
    </w:p>
    <w:p w14:paraId="5CE221BB" w14:textId="77777777" w:rsidR="000003CD" w:rsidRPr="000003CD" w:rsidRDefault="000003CD" w:rsidP="0062597E">
      <w:pPr>
        <w:rPr>
          <w:i/>
          <w:sz w:val="20"/>
          <w:szCs w:val="20"/>
        </w:rPr>
      </w:pPr>
    </w:p>
    <w:p w14:paraId="6A34DAF9" w14:textId="1481CF63" w:rsidR="000003CD" w:rsidRPr="000003CD" w:rsidRDefault="000003CD" w:rsidP="0062597E">
      <w:pPr>
        <w:rPr>
          <w:i/>
          <w:sz w:val="20"/>
          <w:szCs w:val="20"/>
        </w:rPr>
      </w:pPr>
      <w:r w:rsidRPr="000003CD">
        <w:rPr>
          <w:i/>
          <w:sz w:val="20"/>
          <w:szCs w:val="20"/>
        </w:rPr>
        <w:tab/>
        <w:t xml:space="preserve">15/ Předcházet při změnách nebo vytváření urbánního prostředí prostorově sociální segregaci s negativními vlivy na sociální soudržnost obyvatel. Analyzovat hlavní </w:t>
      </w:r>
      <w:r w:rsidR="0082794B" w:rsidRPr="000003CD">
        <w:rPr>
          <w:i/>
          <w:sz w:val="20"/>
          <w:szCs w:val="20"/>
        </w:rPr>
        <w:t>mechanismy</w:t>
      </w:r>
      <w:r w:rsidRPr="000003CD">
        <w:rPr>
          <w:i/>
          <w:sz w:val="20"/>
          <w:szCs w:val="20"/>
        </w:rPr>
        <w:t xml:space="preserve">, jimiž k segregaci dochází, zvažovat existující a potenciální důsledky a navrhovat při územně plánovací činnosti řešení, vhodná pro prevenci nežádoucí míry segregace nebo snížení její úrovně. </w:t>
      </w:r>
    </w:p>
    <w:p w14:paraId="08C16CB6" w14:textId="77777777" w:rsidR="000003CD" w:rsidRPr="000003CD" w:rsidRDefault="000003CD" w:rsidP="0062597E">
      <w:pPr>
        <w:rPr>
          <w:i/>
          <w:sz w:val="20"/>
          <w:szCs w:val="20"/>
        </w:rPr>
      </w:pPr>
    </w:p>
    <w:p w14:paraId="7F7424F5" w14:textId="77777777" w:rsidR="000003CD" w:rsidRPr="000003CD" w:rsidRDefault="000003CD" w:rsidP="0062597E">
      <w:pPr>
        <w:rPr>
          <w:i/>
          <w:sz w:val="20"/>
          <w:szCs w:val="20"/>
        </w:rPr>
      </w:pPr>
      <w:r w:rsidRPr="000003CD">
        <w:rPr>
          <w:i/>
          <w:sz w:val="20"/>
          <w:szCs w:val="20"/>
        </w:rPr>
        <w:tab/>
        <w:t xml:space="preserve">16/ Při stanovování způsobu využití území v územně plánovací dokumentaci dávat přednost komplexním řešením před uplatňováním jednostranných hledisek a požadavků, které ve svých důsledcích zhoršují stav i hodnoty území. Při řešení ochrany hodnot území je nezbytné zohledňovat také požadavky na zvyšování kvality života obyvatel a hospodářského rozvoje území. Vhodná řešení územního rozvoje je zapotřebí hledat ve spolupráci s obyvateli území i s jeho uživateli </w:t>
      </w:r>
      <w:r w:rsidRPr="000003CD">
        <w:rPr>
          <w:i/>
          <w:iCs/>
          <w:sz w:val="20"/>
          <w:szCs w:val="20"/>
        </w:rPr>
        <w:t>a v souladu</w:t>
      </w:r>
      <w:r w:rsidRPr="000003CD">
        <w:rPr>
          <w:i/>
          <w:sz w:val="20"/>
          <w:szCs w:val="20"/>
        </w:rPr>
        <w:t xml:space="preserve"> s určením a charakterem oblastí, os, ploch a koridorů vymezených v PÚR ČR. </w:t>
      </w:r>
    </w:p>
    <w:p w14:paraId="25BAB69A" w14:textId="77777777" w:rsidR="000003CD" w:rsidRPr="000003CD" w:rsidRDefault="000003CD" w:rsidP="0062597E">
      <w:pPr>
        <w:rPr>
          <w:i/>
          <w:sz w:val="20"/>
          <w:szCs w:val="20"/>
        </w:rPr>
      </w:pPr>
    </w:p>
    <w:p w14:paraId="06FC057F" w14:textId="77777777" w:rsidR="000003CD" w:rsidRPr="000003CD" w:rsidRDefault="000003CD" w:rsidP="0062597E">
      <w:pPr>
        <w:rPr>
          <w:i/>
          <w:sz w:val="20"/>
          <w:szCs w:val="20"/>
        </w:rPr>
      </w:pPr>
      <w:r w:rsidRPr="000003CD">
        <w:rPr>
          <w:i/>
          <w:sz w:val="20"/>
          <w:szCs w:val="20"/>
        </w:rPr>
        <w:tab/>
        <w:t>19/ Vytvářet předpoklady pro polyfunkční využívání opuštěných areálů a ploch (tzv. brownfields průmyslového, zemědělského, vojenského a jiného původu). Hospodárně využívat zastavěné území (podpora přestaveb revitalizací a sanací území) a zajistit ochranu nezastavěného území (zejména zemědělské a lesní půdy) a zachování veřejné zeleně, včetně minimalizace její fragmentace.</w:t>
      </w:r>
      <w:r w:rsidRPr="000003CD">
        <w:rPr>
          <w:i/>
          <w:iCs/>
          <w:sz w:val="20"/>
          <w:szCs w:val="20"/>
        </w:rPr>
        <w:t xml:space="preserve"> </w:t>
      </w:r>
      <w:r w:rsidRPr="000003CD">
        <w:rPr>
          <w:i/>
          <w:sz w:val="20"/>
          <w:szCs w:val="20"/>
        </w:rPr>
        <w:t>Cílem je účelné využívání a uspořádání území úsporné v nárocích na veřejné rozpočty na dopravu a energie,</w:t>
      </w:r>
      <w:r w:rsidRPr="000003CD">
        <w:rPr>
          <w:sz w:val="20"/>
          <w:szCs w:val="20"/>
        </w:rPr>
        <w:t xml:space="preserve"> </w:t>
      </w:r>
      <w:r w:rsidRPr="000003CD">
        <w:rPr>
          <w:i/>
          <w:sz w:val="20"/>
          <w:szCs w:val="20"/>
        </w:rPr>
        <w:t xml:space="preserve">které koordinací veřejných a soukromých zájmů na rozvoji území omezuje negativní důsledky suburbanizace pro udržitelný rozvoj území. </w:t>
      </w:r>
    </w:p>
    <w:p w14:paraId="0D6B7A8F" w14:textId="77777777" w:rsidR="000003CD" w:rsidRDefault="000003CD" w:rsidP="0062597E">
      <w:pPr>
        <w:keepNext/>
        <w:keepLines/>
        <w:tabs>
          <w:tab w:val="left" w:pos="422"/>
        </w:tabs>
        <w:rPr>
          <w:rFonts w:eastAsia="Arial" w:cstheme="minorHAnsi"/>
          <w:b/>
        </w:rPr>
      </w:pPr>
    </w:p>
    <w:p w14:paraId="0171A8AB" w14:textId="77777777" w:rsidR="00C07C49" w:rsidRDefault="00C07C49" w:rsidP="00D97F40">
      <w:pPr>
        <w:widowControl w:val="0"/>
        <w:tabs>
          <w:tab w:val="left" w:pos="422"/>
        </w:tabs>
        <w:rPr>
          <w:rFonts w:eastAsia="Arial" w:cstheme="minorHAnsi"/>
          <w:b/>
        </w:rPr>
      </w:pPr>
      <w:r w:rsidRPr="00C07C49">
        <w:rPr>
          <w:rFonts w:eastAsia="Arial" w:cstheme="minorHAnsi"/>
          <w:b/>
        </w:rPr>
        <w:t xml:space="preserve">Politika územního rozvoje vymezuje následující specifické oblasti, ve kterých se projevují aktuální problémy celostátního významu: </w:t>
      </w:r>
    </w:p>
    <w:p w14:paraId="385F060D" w14:textId="1D6D3407" w:rsidR="00C07C49" w:rsidRDefault="00C07C49" w:rsidP="00D97F40">
      <w:pPr>
        <w:widowControl w:val="0"/>
        <w:tabs>
          <w:tab w:val="left" w:pos="422"/>
        </w:tabs>
        <w:rPr>
          <w:rFonts w:eastAsia="Arial" w:cstheme="minorHAnsi"/>
          <w:b/>
        </w:rPr>
      </w:pPr>
      <w:r w:rsidRPr="00C07C49">
        <w:rPr>
          <w:rFonts w:eastAsia="Arial" w:cstheme="minorHAnsi"/>
          <w:b/>
        </w:rPr>
        <w:t>(75b) SOB9 Specifická oblast, ve které se projevuje aktuální problém ohrožení území suchem</w:t>
      </w:r>
    </w:p>
    <w:p w14:paraId="212426D8" w14:textId="77777777" w:rsidR="00C07C49" w:rsidRDefault="00C07C49" w:rsidP="00D97F40">
      <w:pPr>
        <w:widowControl w:val="0"/>
        <w:tabs>
          <w:tab w:val="left" w:pos="422"/>
        </w:tabs>
        <w:spacing w:before="240"/>
        <w:rPr>
          <w:rFonts w:eastAsia="Arial" w:cstheme="minorHAnsi"/>
          <w:bCs/>
          <w:i/>
          <w:iCs/>
          <w:sz w:val="20"/>
          <w:szCs w:val="20"/>
        </w:rPr>
      </w:pPr>
      <w:r w:rsidRPr="00C07C49">
        <w:rPr>
          <w:rFonts w:eastAsia="Arial" w:cstheme="minorHAnsi"/>
          <w:b/>
          <w:i/>
          <w:iCs/>
          <w:sz w:val="20"/>
          <w:szCs w:val="20"/>
        </w:rPr>
        <w:t>Vymezení:</w:t>
      </w:r>
      <w:r w:rsidRPr="00C07C49">
        <w:rPr>
          <w:rFonts w:eastAsia="Arial" w:cstheme="minorHAnsi"/>
          <w:bCs/>
          <w:i/>
          <w:iCs/>
          <w:sz w:val="20"/>
          <w:szCs w:val="20"/>
        </w:rPr>
        <w:t xml:space="preserve"> Území obcí z ORP: Benešov, Beroun, Bílina, Blansko, Boskovice, Brandýs nad Labem-Stará Boleslav, Brno, Břeclav Bučovice, Bystřice nad Pernštejnem, Bystřice pod Hostýnem, Čáslav, Černošice, Česká Lípa, Česká Třebová, České Budějovice, Český Brod, Dačice, Děčín, Dobruška, </w:t>
      </w:r>
      <w:r w:rsidRPr="00C07C49">
        <w:rPr>
          <w:rFonts w:eastAsia="Arial" w:cstheme="minorHAnsi"/>
          <w:b/>
          <w:i/>
          <w:iCs/>
          <w:sz w:val="20"/>
          <w:szCs w:val="20"/>
        </w:rPr>
        <w:t>Dobříš</w:t>
      </w:r>
      <w:r w:rsidRPr="00C07C49">
        <w:rPr>
          <w:rFonts w:eastAsia="Arial" w:cstheme="minorHAnsi"/>
          <w:bCs/>
          <w:i/>
          <w:iCs/>
          <w:sz w:val="20"/>
          <w:szCs w:val="20"/>
        </w:rPr>
        <w:t xml:space="preserve">, Frýdlant, Havlíčkův Brod, Hlavní město Praha, Hlinsko, Hodonín, Holešov, Holice, Hořice, Hořovice, Hradec Králové, Hustopeče, Chomutov, Chotěboř, Chrudim, Ivančice, Jičín, Jihlava, Jindřichův Hradec, Kadaň, Karlovy Vary, Kladno, Kolín, Konice, Kostelec nad Orlicí, Kralovice, Kralupy nad Vltavou, Krnov, Kroměříž, Kuřim, Kutná Hora, Kyjov, Lanškroun, Litoměřice, Litomyšl, Litovel, Litvínov, Louny, Lovosice, Luhačovice, Lysá nad Labem, Mariánské Lázně, Mělník, Mikulov, Milevsko, Mladá Boleslav, Mnichovo Hradiště, Mohelnice, Moravská Třebová, Moravské Budějovice, Moravský Krumlov, Most, Náměšť nad Oslavou, Neratovice, Nové Město na Moravě, Nový Bydžov, Nymburk, Nýřany, Olomouc, Otrokovice, Pardubice, Plzeň, Podbořany, Poděbrady, Pohořelice, Polička, Prostějov, Přelouč, Přerov, Příbram, Rakovník, Rokycany, Rosice, Roudnice nad Labem, Rychnov nad Kněžnou, Říčany, Sedlčany, Slaný, Slavkov u Brna, Soběslav, Sokolov, Stod, Stříbro, Svitavy, Šlapanice, Šternberk, Tábor, Telč, Teplice, Tišnov, Třebíč, Třeboň, Turnov, Týn nad Vltavou, Uherské Hradiště, Uherský Brod, Uničov, Ústí nad Labem, Ústí nad Orlicí, Valašské, Klobouky, Velké Meziříčí, Veselí nad Moravou, Vizovice, Vlašim, Votice, Vysoké Mýto, Vyškov, </w:t>
      </w:r>
      <w:r w:rsidRPr="00C07C49">
        <w:rPr>
          <w:rFonts w:eastAsia="Arial" w:cstheme="minorHAnsi"/>
          <w:bCs/>
          <w:i/>
          <w:iCs/>
          <w:sz w:val="20"/>
          <w:szCs w:val="20"/>
        </w:rPr>
        <w:lastRenderedPageBreak/>
        <w:t xml:space="preserve">Zlín, Znojmo, Žamberk, Žatec, Žďár nad Sázavou, Železný Brod, Židlochovice. </w:t>
      </w:r>
    </w:p>
    <w:p w14:paraId="338A57D5" w14:textId="77777777" w:rsidR="00C07C49" w:rsidRDefault="00C07C49" w:rsidP="00D97F40">
      <w:pPr>
        <w:widowControl w:val="0"/>
        <w:tabs>
          <w:tab w:val="left" w:pos="422"/>
        </w:tabs>
        <w:spacing w:before="240"/>
        <w:rPr>
          <w:rFonts w:eastAsia="Arial" w:cstheme="minorHAnsi"/>
          <w:bCs/>
          <w:i/>
          <w:iCs/>
          <w:sz w:val="20"/>
          <w:szCs w:val="20"/>
        </w:rPr>
      </w:pPr>
      <w:r w:rsidRPr="00C07C49">
        <w:rPr>
          <w:rFonts w:eastAsia="Arial" w:cstheme="minorHAnsi"/>
          <w:b/>
          <w:i/>
          <w:iCs/>
          <w:sz w:val="20"/>
          <w:szCs w:val="20"/>
        </w:rPr>
        <w:t>Důvody vymezení:</w:t>
      </w:r>
      <w:r w:rsidRPr="00C07C49">
        <w:rPr>
          <w:rFonts w:eastAsia="Arial" w:cstheme="minorHAnsi"/>
          <w:bCs/>
          <w:i/>
          <w:iCs/>
          <w:sz w:val="20"/>
          <w:szCs w:val="20"/>
        </w:rPr>
        <w:t xml:space="preserve"> </w:t>
      </w:r>
    </w:p>
    <w:p w14:paraId="09464399" w14:textId="77777777" w:rsidR="00C07C49" w:rsidRDefault="00C07C49" w:rsidP="00D97F40">
      <w:pPr>
        <w:widowControl w:val="0"/>
        <w:tabs>
          <w:tab w:val="left" w:pos="422"/>
        </w:tabs>
        <w:rPr>
          <w:rFonts w:eastAsia="Arial" w:cstheme="minorHAnsi"/>
          <w:bCs/>
          <w:i/>
          <w:iCs/>
          <w:sz w:val="20"/>
          <w:szCs w:val="20"/>
        </w:rPr>
      </w:pPr>
      <w:r w:rsidRPr="00C07C49">
        <w:rPr>
          <w:rFonts w:eastAsia="Arial" w:cstheme="minorHAnsi"/>
          <w:bCs/>
          <w:i/>
          <w:iCs/>
          <w:sz w:val="20"/>
          <w:szCs w:val="20"/>
        </w:rPr>
        <w:t xml:space="preserve">a) Specifická oblast se specifickými problémy území celostátního významu. </w:t>
      </w:r>
    </w:p>
    <w:p w14:paraId="66A1F370" w14:textId="77777777" w:rsidR="00C07C49" w:rsidRDefault="00C07C49" w:rsidP="00D97F40">
      <w:pPr>
        <w:widowControl w:val="0"/>
        <w:tabs>
          <w:tab w:val="left" w:pos="422"/>
        </w:tabs>
        <w:rPr>
          <w:rFonts w:eastAsia="Arial" w:cstheme="minorHAnsi"/>
          <w:bCs/>
          <w:i/>
          <w:iCs/>
          <w:sz w:val="20"/>
          <w:szCs w:val="20"/>
        </w:rPr>
      </w:pPr>
      <w:r w:rsidRPr="00C07C49">
        <w:rPr>
          <w:rFonts w:eastAsia="Arial" w:cstheme="minorHAnsi"/>
          <w:bCs/>
          <w:i/>
          <w:iCs/>
          <w:sz w:val="20"/>
          <w:szCs w:val="20"/>
        </w:rPr>
        <w:t xml:space="preserve">b) Potřeba řešit problém sucha, které je způsobeno nízkými úhrny srážek a vysokým výparem v kombinaci s malou zásobou povrchové a podzemní vody. </w:t>
      </w:r>
    </w:p>
    <w:p w14:paraId="523F9B02" w14:textId="77777777" w:rsidR="00C07C49" w:rsidRDefault="00C07C49" w:rsidP="00D97F40">
      <w:pPr>
        <w:widowControl w:val="0"/>
        <w:tabs>
          <w:tab w:val="left" w:pos="422"/>
        </w:tabs>
        <w:rPr>
          <w:rFonts w:eastAsia="Arial" w:cstheme="minorHAnsi"/>
          <w:bCs/>
          <w:i/>
          <w:iCs/>
          <w:sz w:val="20"/>
          <w:szCs w:val="20"/>
        </w:rPr>
      </w:pPr>
      <w:r w:rsidRPr="00C07C49">
        <w:rPr>
          <w:rFonts w:eastAsia="Arial" w:cstheme="minorHAnsi"/>
          <w:bCs/>
          <w:i/>
          <w:iCs/>
          <w:sz w:val="20"/>
          <w:szCs w:val="20"/>
        </w:rPr>
        <w:t xml:space="preserve">c) Potřeba řešit problém vysoké zranitelnosti podzemních vod, včetně přírodních léčivých zdrojů a zdrojů přírodních minerálních vod v období sucha. </w:t>
      </w:r>
    </w:p>
    <w:p w14:paraId="1417A8E1" w14:textId="77777777" w:rsidR="00C07C49" w:rsidRDefault="00C07C49" w:rsidP="00D97F40">
      <w:pPr>
        <w:widowControl w:val="0"/>
        <w:tabs>
          <w:tab w:val="left" w:pos="422"/>
        </w:tabs>
        <w:rPr>
          <w:rFonts w:eastAsia="Arial" w:cstheme="minorHAnsi"/>
          <w:bCs/>
          <w:i/>
          <w:iCs/>
          <w:sz w:val="20"/>
          <w:szCs w:val="20"/>
        </w:rPr>
      </w:pPr>
      <w:r w:rsidRPr="00C07C49">
        <w:rPr>
          <w:rFonts w:eastAsia="Arial" w:cstheme="minorHAnsi"/>
          <w:bCs/>
          <w:i/>
          <w:iCs/>
          <w:sz w:val="20"/>
          <w:szCs w:val="20"/>
        </w:rPr>
        <w:t xml:space="preserve">d) Potřeba udržovat rovnováhu mezi množstvím disponibilních vodních zdrojů, požadavky na odběry vody a požadavky na minimální zůstatkové průtoky a minimální hladiny podzemní vody. </w:t>
      </w:r>
    </w:p>
    <w:p w14:paraId="786E289C" w14:textId="77777777" w:rsidR="00C07C49" w:rsidRDefault="00C07C49" w:rsidP="00D97F40">
      <w:pPr>
        <w:widowControl w:val="0"/>
        <w:tabs>
          <w:tab w:val="left" w:pos="422"/>
        </w:tabs>
        <w:rPr>
          <w:rFonts w:eastAsia="Arial" w:cstheme="minorHAnsi"/>
          <w:bCs/>
          <w:i/>
          <w:iCs/>
          <w:sz w:val="20"/>
          <w:szCs w:val="20"/>
        </w:rPr>
      </w:pPr>
      <w:r w:rsidRPr="00C07C49">
        <w:rPr>
          <w:rFonts w:eastAsia="Arial" w:cstheme="minorHAnsi"/>
          <w:bCs/>
          <w:i/>
          <w:iCs/>
          <w:sz w:val="20"/>
          <w:szCs w:val="20"/>
        </w:rPr>
        <w:t xml:space="preserve">e) Potřeba zajistit dostatek pitné a užitkové vody pro obyvatelstvo, zemědělství, průmysl, lázeňství a služby. </w:t>
      </w:r>
    </w:p>
    <w:p w14:paraId="1634FBF0" w14:textId="77777777" w:rsidR="00C07C49" w:rsidRDefault="00C07C49" w:rsidP="00D97F40">
      <w:pPr>
        <w:widowControl w:val="0"/>
        <w:tabs>
          <w:tab w:val="left" w:pos="422"/>
        </w:tabs>
        <w:rPr>
          <w:rFonts w:eastAsia="Arial" w:cstheme="minorHAnsi"/>
          <w:bCs/>
          <w:i/>
          <w:iCs/>
          <w:sz w:val="20"/>
          <w:szCs w:val="20"/>
        </w:rPr>
      </w:pPr>
      <w:r w:rsidRPr="00C07C49">
        <w:rPr>
          <w:rFonts w:eastAsia="Arial" w:cstheme="minorHAnsi"/>
          <w:bCs/>
          <w:i/>
          <w:iCs/>
          <w:sz w:val="20"/>
          <w:szCs w:val="20"/>
        </w:rPr>
        <w:t xml:space="preserve">f) Potřeba zajistit vodohospodářskou infrastrukturu pro zabezpečení požadavků na odběry vody s ohledem na proměnlivé hydrologické podmínky. </w:t>
      </w:r>
    </w:p>
    <w:p w14:paraId="07BE7783" w14:textId="77777777" w:rsidR="00C07C49" w:rsidRDefault="00C07C49" w:rsidP="00D97F40">
      <w:pPr>
        <w:widowControl w:val="0"/>
        <w:tabs>
          <w:tab w:val="left" w:pos="422"/>
        </w:tabs>
        <w:rPr>
          <w:rFonts w:eastAsia="Arial" w:cstheme="minorHAnsi"/>
          <w:bCs/>
          <w:i/>
          <w:iCs/>
          <w:sz w:val="20"/>
          <w:szCs w:val="20"/>
        </w:rPr>
      </w:pPr>
      <w:r w:rsidRPr="00C07C49">
        <w:rPr>
          <w:rFonts w:eastAsia="Arial" w:cstheme="minorHAnsi"/>
          <w:bCs/>
          <w:i/>
          <w:iCs/>
          <w:sz w:val="20"/>
          <w:szCs w:val="20"/>
        </w:rPr>
        <w:t xml:space="preserve">g) Potřeba věnovat větší pozornost suchu (meteorologickému, půdnímu, hydrologickému) z důvodu vyššího rizika stavu nedostatku vody ve srovnání s ostatním územím ČR. </w:t>
      </w:r>
    </w:p>
    <w:p w14:paraId="3B62E9E9" w14:textId="77777777" w:rsidR="00C07C49" w:rsidRDefault="00C07C49" w:rsidP="00D97F40">
      <w:pPr>
        <w:widowControl w:val="0"/>
        <w:tabs>
          <w:tab w:val="left" w:pos="422"/>
        </w:tabs>
        <w:rPr>
          <w:rFonts w:eastAsia="Arial" w:cstheme="minorHAnsi"/>
          <w:bCs/>
          <w:i/>
          <w:iCs/>
          <w:sz w:val="20"/>
          <w:szCs w:val="20"/>
        </w:rPr>
      </w:pPr>
      <w:r w:rsidRPr="00C07C49">
        <w:rPr>
          <w:rFonts w:eastAsia="Arial" w:cstheme="minorHAnsi"/>
          <w:bCs/>
          <w:i/>
          <w:iCs/>
          <w:sz w:val="20"/>
          <w:szCs w:val="20"/>
        </w:rPr>
        <w:t xml:space="preserve">h) Potřeba řešit a zajistit stabilní a odolnou zelenou infrastrukturu pro adaptaci území na změnu klimatu. </w:t>
      </w:r>
    </w:p>
    <w:p w14:paraId="11F757EF" w14:textId="77777777" w:rsidR="00C07C49" w:rsidRDefault="00C07C49" w:rsidP="00D97F40">
      <w:pPr>
        <w:widowControl w:val="0"/>
        <w:tabs>
          <w:tab w:val="left" w:pos="422"/>
        </w:tabs>
        <w:rPr>
          <w:rFonts w:eastAsia="Arial" w:cstheme="minorHAnsi"/>
          <w:bCs/>
          <w:i/>
          <w:iCs/>
          <w:sz w:val="20"/>
          <w:szCs w:val="20"/>
        </w:rPr>
      </w:pPr>
      <w:r w:rsidRPr="00C07C49">
        <w:rPr>
          <w:rFonts w:eastAsia="Arial" w:cstheme="minorHAnsi"/>
          <w:bCs/>
          <w:i/>
          <w:iCs/>
          <w:sz w:val="20"/>
          <w:szCs w:val="20"/>
        </w:rPr>
        <w:t xml:space="preserve">i) Potřeba zajistit účinné zadržení vody v krajině. </w:t>
      </w:r>
    </w:p>
    <w:p w14:paraId="51EC1A0B" w14:textId="77777777" w:rsidR="00C07C49" w:rsidRDefault="00C07C49" w:rsidP="00D97F40">
      <w:pPr>
        <w:widowControl w:val="0"/>
        <w:tabs>
          <w:tab w:val="left" w:pos="422"/>
        </w:tabs>
        <w:spacing w:before="240"/>
        <w:rPr>
          <w:rFonts w:eastAsia="Arial" w:cstheme="minorHAnsi"/>
          <w:bCs/>
          <w:i/>
          <w:iCs/>
          <w:sz w:val="20"/>
          <w:szCs w:val="20"/>
        </w:rPr>
      </w:pPr>
      <w:r w:rsidRPr="00C07C49">
        <w:rPr>
          <w:rFonts w:eastAsia="Arial" w:cstheme="minorHAnsi"/>
          <w:b/>
          <w:i/>
          <w:iCs/>
          <w:sz w:val="20"/>
          <w:szCs w:val="20"/>
        </w:rPr>
        <w:t>Podmínky pro navazující územně plánovací činnost:</w:t>
      </w:r>
      <w:r w:rsidRPr="00C07C49">
        <w:rPr>
          <w:rFonts w:eastAsia="Arial" w:cstheme="minorHAnsi"/>
          <w:bCs/>
          <w:i/>
          <w:iCs/>
          <w:sz w:val="20"/>
          <w:szCs w:val="20"/>
        </w:rPr>
        <w:t xml:space="preserve"> </w:t>
      </w:r>
    </w:p>
    <w:p w14:paraId="6C8C9D7C" w14:textId="77777777" w:rsidR="00C07C49" w:rsidRDefault="00C07C49" w:rsidP="00D97F40">
      <w:pPr>
        <w:widowControl w:val="0"/>
        <w:tabs>
          <w:tab w:val="left" w:pos="422"/>
        </w:tabs>
        <w:rPr>
          <w:rFonts w:eastAsia="Arial" w:cstheme="minorHAnsi"/>
          <w:bCs/>
          <w:i/>
          <w:iCs/>
          <w:sz w:val="20"/>
          <w:szCs w:val="20"/>
        </w:rPr>
      </w:pPr>
      <w:r w:rsidRPr="00C07C49">
        <w:rPr>
          <w:rFonts w:eastAsia="Arial" w:cstheme="minorHAnsi"/>
          <w:bCs/>
          <w:i/>
          <w:iCs/>
          <w:sz w:val="20"/>
          <w:szCs w:val="20"/>
        </w:rPr>
        <w:t xml:space="preserve">Při vymezování záměrů vytvářet podmínky pro: </w:t>
      </w:r>
    </w:p>
    <w:p w14:paraId="4DE1E9C4" w14:textId="77777777" w:rsidR="00C07C49" w:rsidRDefault="00C07C49" w:rsidP="00D97F40">
      <w:pPr>
        <w:widowControl w:val="0"/>
        <w:tabs>
          <w:tab w:val="left" w:pos="422"/>
        </w:tabs>
        <w:rPr>
          <w:rFonts w:eastAsia="Arial" w:cstheme="minorHAnsi"/>
          <w:bCs/>
          <w:i/>
          <w:iCs/>
          <w:sz w:val="20"/>
          <w:szCs w:val="20"/>
        </w:rPr>
      </w:pPr>
      <w:r w:rsidRPr="00C07C49">
        <w:rPr>
          <w:rFonts w:eastAsia="Arial" w:cstheme="minorHAnsi"/>
          <w:bCs/>
          <w:i/>
          <w:iCs/>
          <w:sz w:val="20"/>
          <w:szCs w:val="20"/>
        </w:rPr>
        <w:t xml:space="preserve">a) podporu přirozeného vodního režimu v krajině, </w:t>
      </w:r>
    </w:p>
    <w:p w14:paraId="0379C698" w14:textId="77777777" w:rsidR="00C07C49" w:rsidRDefault="00C07C49" w:rsidP="00D97F40">
      <w:pPr>
        <w:widowControl w:val="0"/>
        <w:tabs>
          <w:tab w:val="left" w:pos="422"/>
        </w:tabs>
        <w:rPr>
          <w:rFonts w:eastAsia="Arial" w:cstheme="minorHAnsi"/>
          <w:bCs/>
          <w:i/>
          <w:iCs/>
          <w:sz w:val="20"/>
          <w:szCs w:val="20"/>
        </w:rPr>
      </w:pPr>
      <w:r w:rsidRPr="00C07C49">
        <w:rPr>
          <w:rFonts w:eastAsia="Arial" w:cstheme="minorHAnsi"/>
          <w:bCs/>
          <w:i/>
          <w:iCs/>
          <w:sz w:val="20"/>
          <w:szCs w:val="20"/>
        </w:rPr>
        <w:t xml:space="preserve">b) posilování odolnosti a rozvoj vodních zdrojů, </w:t>
      </w:r>
    </w:p>
    <w:p w14:paraId="19416BB3" w14:textId="77777777" w:rsidR="00C07C49" w:rsidRDefault="00C07C49" w:rsidP="00D97F40">
      <w:pPr>
        <w:widowControl w:val="0"/>
        <w:tabs>
          <w:tab w:val="left" w:pos="422"/>
        </w:tabs>
        <w:rPr>
          <w:rFonts w:eastAsia="Arial" w:cstheme="minorHAnsi"/>
          <w:bCs/>
          <w:i/>
          <w:iCs/>
          <w:sz w:val="20"/>
          <w:szCs w:val="20"/>
        </w:rPr>
      </w:pPr>
      <w:r w:rsidRPr="00C07C49">
        <w:rPr>
          <w:rFonts w:eastAsia="Arial" w:cstheme="minorHAnsi"/>
          <w:bCs/>
          <w:i/>
          <w:iCs/>
          <w:sz w:val="20"/>
          <w:szCs w:val="20"/>
        </w:rPr>
        <w:t xml:space="preserve">c) zajištění rovnováhy mezi užíváním vodních zdrojů a jejich přirozenou obnovitelností, </w:t>
      </w:r>
    </w:p>
    <w:p w14:paraId="4AECE0D9" w14:textId="77777777" w:rsidR="00C07C49" w:rsidRDefault="00C07C49" w:rsidP="00D97F40">
      <w:pPr>
        <w:widowControl w:val="0"/>
        <w:tabs>
          <w:tab w:val="left" w:pos="422"/>
        </w:tabs>
        <w:rPr>
          <w:rFonts w:eastAsia="Arial" w:cstheme="minorHAnsi"/>
          <w:bCs/>
          <w:i/>
          <w:iCs/>
          <w:sz w:val="20"/>
          <w:szCs w:val="20"/>
        </w:rPr>
      </w:pPr>
      <w:r w:rsidRPr="00C07C49">
        <w:rPr>
          <w:rFonts w:eastAsia="Arial" w:cstheme="minorHAnsi"/>
          <w:bCs/>
          <w:i/>
          <w:iCs/>
          <w:sz w:val="20"/>
          <w:szCs w:val="20"/>
        </w:rPr>
        <w:t xml:space="preserve">d) účinné snižování a odstraňování znečištění vody z plošných i bodových zdrojů znečištění, které omezují využívání povrchových a podzemních vod, </w:t>
      </w:r>
    </w:p>
    <w:p w14:paraId="0A5F3044" w14:textId="77777777" w:rsidR="00C07C49" w:rsidRDefault="00C07C49" w:rsidP="00D97F40">
      <w:pPr>
        <w:widowControl w:val="0"/>
        <w:tabs>
          <w:tab w:val="left" w:pos="422"/>
        </w:tabs>
        <w:rPr>
          <w:rFonts w:eastAsia="Arial" w:cstheme="minorHAnsi"/>
          <w:bCs/>
          <w:i/>
          <w:iCs/>
          <w:sz w:val="20"/>
          <w:szCs w:val="20"/>
        </w:rPr>
      </w:pPr>
      <w:r w:rsidRPr="00C07C49">
        <w:rPr>
          <w:rFonts w:eastAsia="Arial" w:cstheme="minorHAnsi"/>
          <w:bCs/>
          <w:i/>
          <w:iCs/>
          <w:sz w:val="20"/>
          <w:szCs w:val="20"/>
        </w:rPr>
        <w:t xml:space="preserve">e) rozvoj a údržbu vodohospodářské infrastruktury, pro zabezpečení požadavků na dodávky vody v proměnlivých hydrologických podmínkách (zejm. při nedostatku srážek, zmenšení průtoků ve vodních tocích, poklesu vody v půdě a poklesu hladiny podzemních vod), </w:t>
      </w:r>
    </w:p>
    <w:p w14:paraId="13973851" w14:textId="77777777" w:rsidR="00C07C49" w:rsidRDefault="00C07C49" w:rsidP="00D97F40">
      <w:pPr>
        <w:widowControl w:val="0"/>
        <w:tabs>
          <w:tab w:val="left" w:pos="422"/>
        </w:tabs>
        <w:rPr>
          <w:rFonts w:eastAsia="Arial" w:cstheme="minorHAnsi"/>
          <w:bCs/>
          <w:i/>
          <w:iCs/>
          <w:sz w:val="20"/>
          <w:szCs w:val="20"/>
        </w:rPr>
      </w:pPr>
      <w:r w:rsidRPr="00C07C49">
        <w:rPr>
          <w:rFonts w:eastAsia="Arial" w:cstheme="minorHAnsi"/>
          <w:bCs/>
          <w:i/>
          <w:iCs/>
          <w:sz w:val="20"/>
          <w:szCs w:val="20"/>
        </w:rPr>
        <w:t xml:space="preserve">f) bránit zhoršování stavu vodních útvarů, úbytku mokřadů, větrné a vodní erozi půdy, degradaci a desertifikaci půdy, </w:t>
      </w:r>
    </w:p>
    <w:p w14:paraId="7298DF3E" w14:textId="77777777" w:rsidR="00C07C49" w:rsidRDefault="00C07C49" w:rsidP="00D97F40">
      <w:pPr>
        <w:widowControl w:val="0"/>
        <w:tabs>
          <w:tab w:val="left" w:pos="422"/>
        </w:tabs>
        <w:rPr>
          <w:rFonts w:eastAsia="Arial" w:cstheme="minorHAnsi"/>
          <w:bCs/>
          <w:i/>
          <w:iCs/>
          <w:sz w:val="20"/>
          <w:szCs w:val="20"/>
        </w:rPr>
      </w:pPr>
      <w:r w:rsidRPr="00C07C49">
        <w:rPr>
          <w:rFonts w:eastAsia="Arial" w:cstheme="minorHAnsi"/>
          <w:bCs/>
          <w:i/>
          <w:iCs/>
          <w:sz w:val="20"/>
          <w:szCs w:val="20"/>
        </w:rPr>
        <w:t xml:space="preserve">g) prohloubení koordinace územního plánování, krajinného plánování, vodohospodářského plánování a pozemkových úprav, </w:t>
      </w:r>
    </w:p>
    <w:p w14:paraId="0BEEAB07" w14:textId="2B58393F" w:rsidR="00C07C49" w:rsidRDefault="00C07C49" w:rsidP="00D97F40">
      <w:pPr>
        <w:widowControl w:val="0"/>
        <w:tabs>
          <w:tab w:val="left" w:pos="422"/>
        </w:tabs>
        <w:rPr>
          <w:rFonts w:eastAsia="Arial" w:cstheme="minorHAnsi"/>
          <w:bCs/>
          <w:i/>
          <w:iCs/>
          <w:sz w:val="20"/>
          <w:szCs w:val="20"/>
        </w:rPr>
      </w:pPr>
      <w:r w:rsidRPr="00C07C49">
        <w:rPr>
          <w:rFonts w:eastAsia="Arial" w:cstheme="minorHAnsi"/>
          <w:bCs/>
          <w:i/>
          <w:iCs/>
          <w:sz w:val="20"/>
          <w:szCs w:val="20"/>
        </w:rPr>
        <w:t>h) rozvoj zelené infrastruktury v zastavěném a nezastavěném území obcí a následnou péči o ní.</w:t>
      </w:r>
    </w:p>
    <w:p w14:paraId="01D2656E" w14:textId="77777777" w:rsidR="00B2781C" w:rsidRDefault="00B2781C" w:rsidP="00D97F40">
      <w:pPr>
        <w:widowControl w:val="0"/>
        <w:tabs>
          <w:tab w:val="left" w:pos="422"/>
        </w:tabs>
        <w:spacing w:before="240"/>
        <w:rPr>
          <w:rFonts w:eastAsia="Arial" w:cstheme="minorHAnsi"/>
          <w:bCs/>
          <w:i/>
          <w:iCs/>
          <w:sz w:val="20"/>
          <w:szCs w:val="20"/>
        </w:rPr>
      </w:pPr>
      <w:r w:rsidRPr="00B2781C">
        <w:rPr>
          <w:rFonts w:eastAsia="Arial" w:cstheme="minorHAnsi"/>
          <w:b/>
          <w:i/>
          <w:iCs/>
          <w:sz w:val="20"/>
          <w:szCs w:val="20"/>
        </w:rPr>
        <w:t>Úkoly pro územní plánování:</w:t>
      </w:r>
      <w:r w:rsidRPr="00B2781C">
        <w:rPr>
          <w:rFonts w:eastAsia="Arial" w:cstheme="minorHAnsi"/>
          <w:bCs/>
          <w:i/>
          <w:iCs/>
          <w:sz w:val="20"/>
          <w:szCs w:val="20"/>
        </w:rPr>
        <w:t xml:space="preserve"> </w:t>
      </w:r>
    </w:p>
    <w:p w14:paraId="488A19C5" w14:textId="77777777" w:rsidR="00B2781C" w:rsidRDefault="00B2781C" w:rsidP="00D97F40">
      <w:pPr>
        <w:widowControl w:val="0"/>
        <w:tabs>
          <w:tab w:val="left" w:pos="422"/>
        </w:tabs>
        <w:rPr>
          <w:rFonts w:eastAsia="Arial" w:cstheme="minorHAnsi"/>
          <w:bCs/>
          <w:i/>
          <w:iCs/>
          <w:sz w:val="20"/>
          <w:szCs w:val="20"/>
        </w:rPr>
      </w:pPr>
      <w:r w:rsidRPr="00B2781C">
        <w:rPr>
          <w:rFonts w:eastAsia="Arial" w:cstheme="minorHAnsi"/>
          <w:bCs/>
          <w:i/>
          <w:iCs/>
          <w:sz w:val="20"/>
          <w:szCs w:val="20"/>
        </w:rPr>
        <w:t xml:space="preserve">V rámci navazující územně plánovací činnosti kraje a koordinace územně plánovací činnosti obcí: </w:t>
      </w:r>
    </w:p>
    <w:p w14:paraId="56352C28" w14:textId="77777777" w:rsidR="00B2781C" w:rsidRDefault="00B2781C" w:rsidP="00D97F40">
      <w:pPr>
        <w:widowControl w:val="0"/>
        <w:tabs>
          <w:tab w:val="left" w:pos="422"/>
        </w:tabs>
        <w:rPr>
          <w:rFonts w:eastAsia="Arial" w:cstheme="minorHAnsi"/>
          <w:bCs/>
          <w:i/>
          <w:iCs/>
          <w:sz w:val="20"/>
          <w:szCs w:val="20"/>
        </w:rPr>
      </w:pPr>
      <w:r w:rsidRPr="00B2781C">
        <w:rPr>
          <w:rFonts w:eastAsia="Arial" w:cstheme="minorHAnsi"/>
          <w:bCs/>
          <w:i/>
          <w:iCs/>
          <w:sz w:val="20"/>
          <w:szCs w:val="20"/>
        </w:rPr>
        <w:t xml:space="preserve">a) vytvářet územní podmínky pro podporu přirozeného vodního režimu v krajině a zvyšování jejích retenčních a akumulačních vlastností, zejm. vytvářením územních podmínek pro vznik a zachování odolné stabilní vyvážené pestré a členité krajiny, tj. krajiny s vhodným poměrem ploch lesů, mezí, luk, vodních ploch a vodních toků (zejména neregulované vodní toky s doprovodnou zelení), cestní sítě (s doprovodnou zelení), a orné půdy (zejm. velké plochy orné půdy rozčleněné mezemi, cestní sítí, vsakovacími travními pruhy), </w:t>
      </w:r>
    </w:p>
    <w:p w14:paraId="023392B4" w14:textId="77777777" w:rsidR="00B2781C" w:rsidRDefault="00B2781C" w:rsidP="00D97F40">
      <w:pPr>
        <w:widowControl w:val="0"/>
        <w:tabs>
          <w:tab w:val="left" w:pos="422"/>
        </w:tabs>
        <w:rPr>
          <w:rFonts w:eastAsia="Arial" w:cstheme="minorHAnsi"/>
          <w:bCs/>
          <w:i/>
          <w:iCs/>
          <w:sz w:val="20"/>
          <w:szCs w:val="20"/>
        </w:rPr>
      </w:pPr>
      <w:r w:rsidRPr="00B2781C">
        <w:rPr>
          <w:rFonts w:eastAsia="Arial" w:cstheme="minorHAnsi"/>
          <w:bCs/>
          <w:i/>
          <w:iCs/>
          <w:sz w:val="20"/>
          <w:szCs w:val="20"/>
        </w:rPr>
        <w:t xml:space="preserve">b) vytvářet územní podmínky pro revitalizaci a renaturaci vodních toků a niv a pro obnovu ostatních vodních prvků v krajině, </w:t>
      </w:r>
    </w:p>
    <w:p w14:paraId="19CE58A6" w14:textId="77777777" w:rsidR="00B2781C" w:rsidRDefault="00B2781C" w:rsidP="00D97F40">
      <w:pPr>
        <w:widowControl w:val="0"/>
        <w:tabs>
          <w:tab w:val="left" w:pos="422"/>
        </w:tabs>
        <w:rPr>
          <w:rFonts w:eastAsia="Arial" w:cstheme="minorHAnsi"/>
          <w:bCs/>
          <w:i/>
          <w:iCs/>
          <w:sz w:val="20"/>
          <w:szCs w:val="20"/>
        </w:rPr>
      </w:pPr>
      <w:r w:rsidRPr="00B2781C">
        <w:rPr>
          <w:rFonts w:eastAsia="Arial" w:cstheme="minorHAnsi"/>
          <w:bCs/>
          <w:i/>
          <w:iCs/>
          <w:sz w:val="20"/>
          <w:szCs w:val="20"/>
        </w:rPr>
        <w:t xml:space="preserve">c) vytvářet územní podmínky pro hospodaření se srážkovými vodami v urbanizovaných územích, tj. dbát na dostatek ploch sídelní zeleně a vodních ploch určených pro zadržování a zasakování vody, </w:t>
      </w:r>
    </w:p>
    <w:p w14:paraId="5110C1A0" w14:textId="77777777" w:rsidR="00B2781C" w:rsidRDefault="00B2781C" w:rsidP="00D97F40">
      <w:pPr>
        <w:widowControl w:val="0"/>
        <w:tabs>
          <w:tab w:val="left" w:pos="422"/>
        </w:tabs>
        <w:rPr>
          <w:rFonts w:eastAsia="Arial" w:cstheme="minorHAnsi"/>
          <w:bCs/>
          <w:i/>
          <w:iCs/>
          <w:sz w:val="20"/>
          <w:szCs w:val="20"/>
        </w:rPr>
      </w:pPr>
      <w:r w:rsidRPr="00B2781C">
        <w:rPr>
          <w:rFonts w:eastAsia="Arial" w:cstheme="minorHAnsi"/>
          <w:bCs/>
          <w:i/>
          <w:iCs/>
          <w:sz w:val="20"/>
          <w:szCs w:val="20"/>
        </w:rPr>
        <w:t xml:space="preserve">d) vytvářet územní podmínky pro zvyšování odolnosti půdy vůči větrné a vodní erozi, zejm. zatravněním a zakládáním a udržováním dalších protierozních prvků, např. větrolamů, mezí, zasakovacích pásů a příkopů, </w:t>
      </w:r>
    </w:p>
    <w:p w14:paraId="729764C1" w14:textId="77777777" w:rsidR="00B2781C" w:rsidRDefault="00B2781C" w:rsidP="00D97F40">
      <w:pPr>
        <w:widowControl w:val="0"/>
        <w:tabs>
          <w:tab w:val="left" w:pos="422"/>
        </w:tabs>
        <w:rPr>
          <w:rFonts w:eastAsia="Arial" w:cstheme="minorHAnsi"/>
          <w:bCs/>
          <w:i/>
          <w:iCs/>
          <w:sz w:val="20"/>
          <w:szCs w:val="20"/>
        </w:rPr>
      </w:pPr>
      <w:r w:rsidRPr="00B2781C">
        <w:rPr>
          <w:rFonts w:eastAsia="Arial" w:cstheme="minorHAnsi"/>
          <w:bCs/>
          <w:i/>
          <w:iCs/>
          <w:sz w:val="20"/>
          <w:szCs w:val="20"/>
        </w:rPr>
        <w:t xml:space="preserve">e) vytvářet územní podmínky pro rozvoj a údržbu vodohospodářské infrastruktury, pro zabezpečení požadavků na dodávky vody v období nepříznivých hydrologických podmínek, zejm. pro infrastrukturu k zajištění dodávek vody z oblastí s příznivější vodohospodářskou situací a s ohledem na místní podmínky pro budování nových zejm. povrchových zdrojů vody, </w:t>
      </w:r>
    </w:p>
    <w:p w14:paraId="764B586B" w14:textId="0AE0F158" w:rsidR="00C07C49" w:rsidRDefault="00B2781C" w:rsidP="00D97F40">
      <w:pPr>
        <w:widowControl w:val="0"/>
        <w:tabs>
          <w:tab w:val="left" w:pos="422"/>
        </w:tabs>
        <w:rPr>
          <w:rFonts w:eastAsia="Arial" w:cstheme="minorHAnsi"/>
          <w:bCs/>
          <w:i/>
          <w:iCs/>
          <w:sz w:val="20"/>
          <w:szCs w:val="20"/>
        </w:rPr>
      </w:pPr>
      <w:r w:rsidRPr="00B2781C">
        <w:rPr>
          <w:rFonts w:eastAsia="Arial" w:cstheme="minorHAnsi"/>
          <w:bCs/>
          <w:i/>
          <w:iCs/>
          <w:sz w:val="20"/>
          <w:szCs w:val="20"/>
        </w:rPr>
        <w:t>f) pro řešení problematiky sucha, zejm. tak jak je specifikováno výše v písm. a) až e) (příp. navrhovat i další vhodná opatření pro obnovu přirozeného vodního režimu v krajině) využívat zejména územní studie krajiny.</w:t>
      </w:r>
    </w:p>
    <w:p w14:paraId="08E57997" w14:textId="77777777" w:rsidR="00B2781C" w:rsidRDefault="00B2781C" w:rsidP="00D97F40">
      <w:pPr>
        <w:widowControl w:val="0"/>
        <w:tabs>
          <w:tab w:val="left" w:pos="422"/>
        </w:tabs>
        <w:rPr>
          <w:rFonts w:eastAsia="Arial" w:cstheme="minorHAnsi"/>
          <w:bCs/>
          <w:i/>
          <w:iCs/>
          <w:sz w:val="20"/>
          <w:szCs w:val="20"/>
        </w:rPr>
      </w:pPr>
    </w:p>
    <w:p w14:paraId="4B356896" w14:textId="77777777" w:rsidR="00B2781C" w:rsidRDefault="00B2781C" w:rsidP="00D97F40">
      <w:pPr>
        <w:widowControl w:val="0"/>
        <w:tabs>
          <w:tab w:val="left" w:pos="422"/>
        </w:tabs>
        <w:rPr>
          <w:rFonts w:eastAsia="Arial" w:cstheme="minorHAnsi"/>
          <w:b/>
          <w:i/>
          <w:iCs/>
          <w:sz w:val="20"/>
          <w:szCs w:val="20"/>
        </w:rPr>
      </w:pPr>
      <w:r w:rsidRPr="00B2781C">
        <w:rPr>
          <w:rFonts w:eastAsia="Arial" w:cstheme="minorHAnsi"/>
          <w:b/>
          <w:i/>
          <w:iCs/>
          <w:sz w:val="20"/>
          <w:szCs w:val="20"/>
        </w:rPr>
        <w:t xml:space="preserve">Politika územního rozvoje vymezuje následující specifické oblasti, ve kterých se projevují aktuální hodnoty celostátního významu: </w:t>
      </w:r>
    </w:p>
    <w:p w14:paraId="48F270FB" w14:textId="77777777" w:rsidR="00B2781C" w:rsidRDefault="00B2781C" w:rsidP="00D97F40">
      <w:pPr>
        <w:widowControl w:val="0"/>
        <w:tabs>
          <w:tab w:val="left" w:pos="422"/>
        </w:tabs>
        <w:rPr>
          <w:rFonts w:eastAsia="Arial" w:cstheme="minorHAnsi"/>
          <w:bCs/>
          <w:i/>
          <w:iCs/>
          <w:sz w:val="20"/>
          <w:szCs w:val="20"/>
        </w:rPr>
      </w:pPr>
      <w:r w:rsidRPr="00B2781C">
        <w:rPr>
          <w:rFonts w:eastAsia="Arial" w:cstheme="minorHAnsi"/>
          <w:b/>
          <w:i/>
          <w:iCs/>
          <w:sz w:val="20"/>
          <w:szCs w:val="20"/>
        </w:rPr>
        <w:t xml:space="preserve">(75c) SOB10 Specifická oblast, která vymezuje oblasti nezbytné pro příspěvek ČR k celkovému cíli EU v oblasti </w:t>
      </w:r>
      <w:r w:rsidRPr="00B2781C">
        <w:rPr>
          <w:rFonts w:eastAsia="Arial" w:cstheme="minorHAnsi"/>
          <w:b/>
          <w:i/>
          <w:iCs/>
          <w:sz w:val="20"/>
          <w:szCs w:val="20"/>
        </w:rPr>
        <w:lastRenderedPageBreak/>
        <w:t>obnovitelných zdrojů energie do roku 2030 z hlediska rozvoje výroby energie z energie slunečního záření.</w:t>
      </w:r>
      <w:r w:rsidRPr="00B2781C">
        <w:rPr>
          <w:rFonts w:eastAsia="Arial" w:cstheme="minorHAnsi"/>
          <w:bCs/>
          <w:i/>
          <w:iCs/>
          <w:sz w:val="20"/>
          <w:szCs w:val="20"/>
        </w:rPr>
        <w:t xml:space="preserve"> </w:t>
      </w:r>
    </w:p>
    <w:p w14:paraId="5A578B66" w14:textId="77777777" w:rsidR="00B2781C" w:rsidRDefault="00B2781C" w:rsidP="00D97F40">
      <w:pPr>
        <w:widowControl w:val="0"/>
        <w:tabs>
          <w:tab w:val="left" w:pos="422"/>
        </w:tabs>
        <w:spacing w:before="240"/>
        <w:rPr>
          <w:rFonts w:eastAsia="Arial" w:cstheme="minorHAnsi"/>
          <w:b/>
          <w:i/>
          <w:iCs/>
          <w:sz w:val="20"/>
          <w:szCs w:val="20"/>
        </w:rPr>
      </w:pPr>
      <w:r w:rsidRPr="00B2781C">
        <w:rPr>
          <w:rFonts w:eastAsia="Arial" w:cstheme="minorHAnsi"/>
          <w:b/>
          <w:i/>
          <w:iCs/>
          <w:sz w:val="20"/>
          <w:szCs w:val="20"/>
        </w:rPr>
        <w:t>Vymezení:</w:t>
      </w:r>
      <w:r>
        <w:rPr>
          <w:rFonts w:eastAsia="Arial" w:cstheme="minorHAnsi"/>
          <w:b/>
          <w:i/>
          <w:iCs/>
          <w:sz w:val="20"/>
          <w:szCs w:val="20"/>
        </w:rPr>
        <w:t xml:space="preserve"> </w:t>
      </w:r>
    </w:p>
    <w:p w14:paraId="6CC02CA2" w14:textId="77777777" w:rsidR="00B2781C" w:rsidRDefault="00B2781C" w:rsidP="00D97F40">
      <w:pPr>
        <w:widowControl w:val="0"/>
        <w:tabs>
          <w:tab w:val="left" w:pos="422"/>
        </w:tabs>
        <w:rPr>
          <w:rFonts w:eastAsia="Arial" w:cstheme="minorHAnsi"/>
          <w:bCs/>
          <w:i/>
          <w:iCs/>
          <w:sz w:val="20"/>
          <w:szCs w:val="20"/>
        </w:rPr>
      </w:pPr>
      <w:r w:rsidRPr="00B2781C">
        <w:rPr>
          <w:rFonts w:eastAsia="Arial" w:cstheme="minorHAnsi"/>
          <w:bCs/>
          <w:i/>
          <w:iCs/>
          <w:sz w:val="20"/>
          <w:szCs w:val="20"/>
        </w:rPr>
        <w:t>Území obcí z ORP Aš, Benešov, Beroun (bez obcí v severozápadní a střední části), Bílina (bez obcí v jihovýchodní části), Bílovec (bez obcí v jihovýchodní části), Blansko (bez obcí ve střední a jižní části), Blatná, Blovice (bez obcí ve východní části), Bohumín (bez obcí v severovýchodní a západní části), Boskovice, Brandýs nad Labem-Stará Boleslav, Brno, Broumov (bez obcí v západní a severovýchodní části), Bruntál (bez obcí v severozápadní části), Břeclav (bez obcí v jihozápadní, jihovýchodní a jižní části), Bučovice, Bystřice nad Pernštejnem, Bystřice pod</w:t>
      </w:r>
      <w:r>
        <w:rPr>
          <w:rFonts w:eastAsia="Arial" w:cstheme="minorHAnsi"/>
          <w:bCs/>
          <w:i/>
          <w:iCs/>
          <w:sz w:val="20"/>
          <w:szCs w:val="20"/>
        </w:rPr>
        <w:t xml:space="preserve"> </w:t>
      </w:r>
      <w:r w:rsidRPr="00B2781C">
        <w:rPr>
          <w:rFonts w:eastAsia="Arial" w:cstheme="minorHAnsi"/>
          <w:bCs/>
          <w:i/>
          <w:iCs/>
          <w:sz w:val="20"/>
          <w:szCs w:val="20"/>
        </w:rPr>
        <w:t xml:space="preserve">Hostýnem (bez obcí v jihovýchodní části), Čáslav, Černošice (bez obcí ve střední části), Česká Lípa (bez obcí v západní, jižní a střední části), Česká Třebová, České Budějovice (bez obcí v severozápadní, západní a střední části), Český Brod, Český Krumlov (bez obcí v západní a severní části), Český Těšín, Dačice, Děčín (bez obcí v severní a jihozápadní části), Dobruška (bez obcí ve východní části), </w:t>
      </w:r>
      <w:r w:rsidRPr="00F72D61">
        <w:rPr>
          <w:rFonts w:eastAsia="Arial" w:cstheme="minorHAnsi"/>
          <w:b/>
          <w:i/>
          <w:iCs/>
          <w:sz w:val="20"/>
          <w:szCs w:val="20"/>
        </w:rPr>
        <w:t>Dobříš</w:t>
      </w:r>
      <w:r w:rsidRPr="00B2781C">
        <w:rPr>
          <w:rFonts w:eastAsia="Arial" w:cstheme="minorHAnsi"/>
          <w:bCs/>
          <w:i/>
          <w:iCs/>
          <w:sz w:val="20"/>
          <w:szCs w:val="20"/>
        </w:rPr>
        <w:t>, Domažlice (bez obcí v západní části), Dvůr Králové nad Labem, Frenštát pod Radhoštěm (bez obcí v jižní části), Frýdek-Místek (bez obcí v jihovýchodní části), Frýdlant (bez obcí v jihovýchodní části), Frýdlant nad Ostravicí (jen obce v severní části), Havířov, Havlíčkův Brod, Hlavní město Praha, Hlinsko (bez obcí v jižní části), Hlučín, Hodonín (bez obcí ve střední, jižní a východní části), Holešov, Holice (bez obcí v západní části), Horažďovice, Horšovský Týn, Hořice, Hořovice (bez obcí v severní části), Hradec Králové, Hranice (bez obcí v severní části), Humpolec, Hustopeče (bez obcí ve střední části), Cheb (bez obcí v jihovýchodní části), Chomutov (bez obcí v severní části), Chotěboř (bez obcí v jihovýchodní části), Chrudim (bez obcí v jihozápadní a západní části), Ivančice (bez obcí v severozápadní části), Jablonec nad Nisou (bez obcí v severní části), Jablunkov (bez obcí v západní části), Jaroměř, Jeseník (bez obcí v severní a jižní části), Jičín (bez obcí v jihozápadní části), Jihlava, Jilemnice (bez obcí v severní části), Jindřichův Hradec (bez obcí v západní a jihozápadní části), Kadaň (bez obcí v severní, západní a jihozápadní části), Kaplice (bez obcí v jihovýchodní části), Karlovy Vary (bez obcí v severní, severovýchodní, východní a západní části), Karviná, Kladno (bez obcí v jihozápadní části), Klatovy (bez obcí v jihozápadní části), Kolín, Konice, Kopřivnice, Kostelec nad Orlicí (bez obcí v západní části), Králíky (jen obce v západní a střední části), Kralovice, Kralupy nad Vltavou, Kraslice (bez obcí v severní části), Kravaře, Krnov (bez obcí v severozápadní části), Kroměříž (bez obcí v jižní části), Kuřim, Kutná Hora, Kyjov (bez obcí v jihovýchodní a severovýchodní části), Lanškroun (bez obcí v severovýchodní části), Liberec (bez obcí v severozápadní a severovýchodní části), Lipník nad Bečvou, Litoměřice (bez obcí v severozápadní části), Litomyšl, Litovel (bez obcí v severní a severovýchodní části), Litvínov (bez obcí v severní části), Louny, Lovosice (bez obcí v severní části), Luhačovice (bez obcí ve střední části), Lysá nad Labem, Mariánské Lázně (bez obcí v severní, střední a jižní části), Mělník (bez obcí v severní části), Mikulov (bez obcí ve východní části), Milevsko (bez obcí v západní části), Mladá Boleslav (bez obcí v severní části), Mnichovo Hradiště (bez obcí ve východní části), Mohelnice (bez obcí v severní, střední a jižní části), Moravská Třebová, Moravské Budějovice, Moravský Krumlov (bez obcí v severovýchodní části), Most, Náchod (bez obcí v severovýchodní části), Náměšť nad Oslavou (bez obcí ve střední, jihovýchodní a jižní části), Nepomuk, Neratovice, Nová Paka, Nové Město na Moravě (bez obcí v severní a střední části), Nové Město nad Metují, Nový Bor (bez obcí v severní a jihozápadní části), Nový Bydžov (bez obcí v jihovýchodní části), Nový Jičín (bez obcí v severní a jižní části), Nymburk (bez obcí v severovýchodní části), Nýřany, Odry (bez obcí v jižní části), Olomouc (bez obcí ve východní a severozápadní části), Opava, Orlová, Ostrava (bez obcí v jihozápadní části), Ostrov (bez obcí v severní, střední a jihovýchodní části), Otrokovice (bez obcí v západní části), Pacov, Pardubice, Pelhřimov, Písek (bez obcí ve střední a severovýchodní části), Plzeň, Podbořany (bez obcí v severozápadní části), Poděbrady (bez obcí v severní, jihozápadní a jihovýchodní části), Pohořelice (bez obcí v jihovýchodní části), Polička (bez obcí v severozápadní části), Prachatice (jen obce v severní části), Prostějov, Přelouč, Přerov (bez obcí v jihozápadní části), Přeštice, Příbram (bez obcí v jihovýchodní části), Rakovník (bez obcí v jihovýchodní části), Rokycany (bez obcí v severovýchodní a jihovýchodní části), Rosice, Roudnice nad Labem, Rožnov pod Radhoštěm (jen obce v západní části), Rumburk (bez obcí v jihozápadní části), Rychnov nad Kněžnou (bez obcí ve východní části), Rýmařov (bez obcí v severní a jihozápadní části), Říčany, Sedlčany (bez obcí v jihozápadní části), Semily (bez obcí v severní části), Slaný, Slavkov u Brna, Soběslav (bez obcí v jižní části), Sokolov (bez obcí v jižní části), Stod, Strakonice, Stříbro, Sušice (jen obce v severní a severovýchodní části), Světlá nad Sázavou, Svitavy, Šlapanice (bez obcí v severní části), Šternberk (bez obcí v jihovýchodní části), Šumperk (bez obcí v severozápadní a východní části), Tábor, Tachov (bez obcí v severovýchodní části), Tanvald (bez obcí v severní a východní části), Telč, Teplice (bez obcí v severní a jihovýchodní části), Tišnov, Trhové Sviny (bez obcí ve východní a jihozápadní části), Trutnov (bez obcí v severozápadní a severovýchodní části), Třebíč, Třeboň (jen obce v jihozápadní, západní a severozápadní části), Třinec (bez obcí v západní a jihozápadní části), Turnov (bez obcí v jižní, střední a severovýchodní části), Týn nad Vltavou, Uherské Hradiště (bez obcí v severozápadní, západní, střední a jižní části), Uherský Brod (bez obcí v jižní a jihovýchodní části), Uničov (bez obcí v jihozápadní části), Ústí</w:t>
      </w:r>
      <w:r>
        <w:rPr>
          <w:rFonts w:eastAsia="Arial" w:cstheme="minorHAnsi"/>
          <w:bCs/>
          <w:i/>
          <w:iCs/>
          <w:sz w:val="20"/>
          <w:szCs w:val="20"/>
        </w:rPr>
        <w:t xml:space="preserve"> </w:t>
      </w:r>
      <w:r w:rsidRPr="00B2781C">
        <w:rPr>
          <w:rFonts w:eastAsia="Arial" w:cstheme="minorHAnsi"/>
          <w:bCs/>
          <w:i/>
          <w:iCs/>
          <w:sz w:val="20"/>
          <w:szCs w:val="20"/>
        </w:rPr>
        <w:t xml:space="preserve">nad Labem (bez obcí v severní a jihovýchodní části), Ústí nad Orlicí, Valašské Klobouky (bez obcí v jižní a jihovýchodní části), Valašské Meziříčí (bez obcí ve východní části), Varnsdorf (bez obcí v jižní, jihozápadní a západní části), Velké Meziříčí, Veselí nad Moravou (bez obcí v severozápadní, jižní a jihovýchodní části), Vimperk (jen obce v severovýchodní části), Vítkov, Vizovice, Vlašim (bez obcí v západní části), Vodňany, Votice, Vrchlabí (jen obce v jižní části), Vsetín (jen obce v západní </w:t>
      </w:r>
      <w:r w:rsidRPr="00B2781C">
        <w:rPr>
          <w:rFonts w:eastAsia="Arial" w:cstheme="minorHAnsi"/>
          <w:bCs/>
          <w:i/>
          <w:iCs/>
          <w:sz w:val="20"/>
          <w:szCs w:val="20"/>
        </w:rPr>
        <w:lastRenderedPageBreak/>
        <w:t xml:space="preserve">části), Vysoké Mýto, Vyškov, Zábřeh (bez obcí v jihovýchodní a severní části), Zlín (bez obcí v severní části), Znojmo (bez obcí v jihozápadní části), Žamberk (bez obcí v jihovýchodní části), Žatec, Žďár nad Sázavou (bez obcí ve střední a severní části), Železný Brod (bez obcí v jihozápadní části), Židlochovice. Důvody vymezení: a) Specifická oblast se specifickými hodnotami celostátního významu – území s potenciálem pro rozvoj výroby energie z energie slunečního záření, v rámci kterého dojde k budoucímu vymezení oblastí pro zrychlené zavádění obnovitelných zdrojů energie. b) Potřeba koordinace využívání území pro výrobu energie z energie slunečního záření. </w:t>
      </w:r>
    </w:p>
    <w:p w14:paraId="4787C909" w14:textId="77777777" w:rsidR="00B2781C" w:rsidRDefault="00B2781C" w:rsidP="00D97F40">
      <w:pPr>
        <w:widowControl w:val="0"/>
        <w:tabs>
          <w:tab w:val="left" w:pos="422"/>
        </w:tabs>
        <w:spacing w:before="240"/>
        <w:rPr>
          <w:rFonts w:eastAsia="Arial" w:cstheme="minorHAnsi"/>
          <w:bCs/>
          <w:i/>
          <w:iCs/>
          <w:sz w:val="20"/>
          <w:szCs w:val="20"/>
        </w:rPr>
      </w:pPr>
      <w:r w:rsidRPr="00B2781C">
        <w:rPr>
          <w:rFonts w:eastAsia="Arial" w:cstheme="minorHAnsi"/>
          <w:b/>
          <w:i/>
          <w:iCs/>
          <w:sz w:val="20"/>
          <w:szCs w:val="20"/>
        </w:rPr>
        <w:t>Podmínky pro navazující územně plánovací činnost:</w:t>
      </w:r>
      <w:r w:rsidRPr="00B2781C">
        <w:rPr>
          <w:rFonts w:eastAsia="Arial" w:cstheme="minorHAnsi"/>
          <w:bCs/>
          <w:i/>
          <w:iCs/>
          <w:sz w:val="20"/>
          <w:szCs w:val="20"/>
        </w:rPr>
        <w:t xml:space="preserve"> </w:t>
      </w:r>
    </w:p>
    <w:p w14:paraId="52D5C5CB" w14:textId="77777777" w:rsidR="00B2781C" w:rsidRDefault="00B2781C" w:rsidP="00D97F40">
      <w:pPr>
        <w:widowControl w:val="0"/>
        <w:tabs>
          <w:tab w:val="left" w:pos="422"/>
        </w:tabs>
        <w:rPr>
          <w:rFonts w:eastAsia="Arial" w:cstheme="minorHAnsi"/>
          <w:bCs/>
          <w:i/>
          <w:iCs/>
          <w:sz w:val="20"/>
          <w:szCs w:val="20"/>
        </w:rPr>
      </w:pPr>
      <w:r w:rsidRPr="00B2781C">
        <w:rPr>
          <w:rFonts w:eastAsia="Arial" w:cstheme="minorHAnsi"/>
          <w:bCs/>
          <w:i/>
          <w:iCs/>
          <w:sz w:val="20"/>
          <w:szCs w:val="20"/>
        </w:rPr>
        <w:t xml:space="preserve">Při vymezování záměrů vytvářet podmínky pro: </w:t>
      </w:r>
    </w:p>
    <w:p w14:paraId="3EFFF78B" w14:textId="77777777" w:rsidR="00B2781C" w:rsidRDefault="00B2781C" w:rsidP="00D97F40">
      <w:pPr>
        <w:widowControl w:val="0"/>
        <w:tabs>
          <w:tab w:val="left" w:pos="422"/>
        </w:tabs>
        <w:rPr>
          <w:rFonts w:eastAsia="Arial" w:cstheme="minorHAnsi"/>
          <w:bCs/>
          <w:i/>
          <w:iCs/>
          <w:sz w:val="20"/>
          <w:szCs w:val="20"/>
        </w:rPr>
      </w:pPr>
      <w:r w:rsidRPr="00B2781C">
        <w:rPr>
          <w:rFonts w:eastAsia="Arial" w:cstheme="minorHAnsi"/>
          <w:bCs/>
          <w:i/>
          <w:iCs/>
          <w:sz w:val="20"/>
          <w:szCs w:val="20"/>
        </w:rPr>
        <w:t xml:space="preserve">a) minimalizování konfliktů s ochranou přírody a krajiny, včetně vyloučení lokalit soustavy Natura 2000 a zvláště chráněných území, </w:t>
      </w:r>
    </w:p>
    <w:p w14:paraId="2CC07979" w14:textId="77777777" w:rsidR="00B2781C" w:rsidRDefault="00B2781C" w:rsidP="00D97F40">
      <w:pPr>
        <w:widowControl w:val="0"/>
        <w:tabs>
          <w:tab w:val="left" w:pos="422"/>
        </w:tabs>
        <w:rPr>
          <w:rFonts w:eastAsia="Arial" w:cstheme="minorHAnsi"/>
          <w:bCs/>
          <w:i/>
          <w:iCs/>
          <w:sz w:val="20"/>
          <w:szCs w:val="20"/>
        </w:rPr>
      </w:pPr>
      <w:r w:rsidRPr="00B2781C">
        <w:rPr>
          <w:rFonts w:eastAsia="Arial" w:cstheme="minorHAnsi"/>
          <w:bCs/>
          <w:i/>
          <w:iCs/>
          <w:sz w:val="20"/>
          <w:szCs w:val="20"/>
        </w:rPr>
        <w:t xml:space="preserve">b) minimalizování konfliktů s kulturními a civilizačními hodnotami, včetně národních kulturních památek, území památkových rezervací a památek světového dědictví, </w:t>
      </w:r>
    </w:p>
    <w:p w14:paraId="0D8DC88D" w14:textId="77777777" w:rsidR="00B2781C" w:rsidRDefault="00B2781C" w:rsidP="00D97F40">
      <w:pPr>
        <w:widowControl w:val="0"/>
        <w:tabs>
          <w:tab w:val="left" w:pos="422"/>
        </w:tabs>
        <w:rPr>
          <w:rFonts w:eastAsia="Arial" w:cstheme="minorHAnsi"/>
          <w:bCs/>
          <w:i/>
          <w:iCs/>
          <w:sz w:val="20"/>
          <w:szCs w:val="20"/>
        </w:rPr>
      </w:pPr>
      <w:r w:rsidRPr="00B2781C">
        <w:rPr>
          <w:rFonts w:eastAsia="Arial" w:cstheme="minorHAnsi"/>
          <w:bCs/>
          <w:i/>
          <w:iCs/>
          <w:sz w:val="20"/>
          <w:szCs w:val="20"/>
        </w:rPr>
        <w:t xml:space="preserve">c) minimalizování konfliktů s pozemky určenými k plnění funkcí lesa, </w:t>
      </w:r>
    </w:p>
    <w:p w14:paraId="03DB3C9A" w14:textId="77777777" w:rsidR="00B2781C" w:rsidRDefault="00B2781C" w:rsidP="00D97F40">
      <w:pPr>
        <w:widowControl w:val="0"/>
        <w:tabs>
          <w:tab w:val="left" w:pos="422"/>
        </w:tabs>
        <w:rPr>
          <w:rFonts w:eastAsia="Arial" w:cstheme="minorHAnsi"/>
          <w:bCs/>
          <w:i/>
          <w:iCs/>
          <w:sz w:val="20"/>
          <w:szCs w:val="20"/>
        </w:rPr>
      </w:pPr>
      <w:r w:rsidRPr="00B2781C">
        <w:rPr>
          <w:rFonts w:eastAsia="Arial" w:cstheme="minorHAnsi"/>
          <w:bCs/>
          <w:i/>
          <w:iCs/>
          <w:sz w:val="20"/>
          <w:szCs w:val="20"/>
        </w:rPr>
        <w:t xml:space="preserve">d) minimalizování konfliktů se záměry dopravní a technické infrastruktury mezinárodního a celostátního významu, </w:t>
      </w:r>
    </w:p>
    <w:p w14:paraId="6C56B070" w14:textId="77777777" w:rsidR="00B2781C" w:rsidRDefault="00B2781C" w:rsidP="00D97F40">
      <w:pPr>
        <w:widowControl w:val="0"/>
        <w:tabs>
          <w:tab w:val="left" w:pos="422"/>
        </w:tabs>
        <w:rPr>
          <w:rFonts w:eastAsia="Arial" w:cstheme="minorHAnsi"/>
          <w:bCs/>
          <w:i/>
          <w:iCs/>
          <w:sz w:val="20"/>
          <w:szCs w:val="20"/>
        </w:rPr>
      </w:pPr>
      <w:r w:rsidRPr="00B2781C">
        <w:rPr>
          <w:rFonts w:eastAsia="Arial" w:cstheme="minorHAnsi"/>
          <w:bCs/>
          <w:i/>
          <w:iCs/>
          <w:sz w:val="20"/>
          <w:szCs w:val="20"/>
        </w:rPr>
        <w:t xml:space="preserve">e) minimalizování konfliktů s územím pro bezpečnost a obranu státu, </w:t>
      </w:r>
    </w:p>
    <w:p w14:paraId="54932B92" w14:textId="0CB08E7B" w:rsidR="00B2781C" w:rsidRPr="00B2781C" w:rsidRDefault="00B2781C" w:rsidP="00D97F40">
      <w:pPr>
        <w:widowControl w:val="0"/>
        <w:tabs>
          <w:tab w:val="left" w:pos="422"/>
        </w:tabs>
        <w:rPr>
          <w:rFonts w:eastAsia="Arial" w:cstheme="minorHAnsi"/>
          <w:b/>
          <w:i/>
          <w:iCs/>
          <w:sz w:val="20"/>
          <w:szCs w:val="20"/>
        </w:rPr>
      </w:pPr>
      <w:r w:rsidRPr="00B2781C">
        <w:rPr>
          <w:rFonts w:eastAsia="Arial" w:cstheme="minorHAnsi"/>
          <w:bCs/>
          <w:i/>
          <w:iCs/>
          <w:sz w:val="20"/>
          <w:szCs w:val="20"/>
        </w:rPr>
        <w:t>f) minimalizování negativních vlivů na vodní poměry v území.</w:t>
      </w:r>
    </w:p>
    <w:p w14:paraId="5B266DBC" w14:textId="77777777" w:rsidR="00B2781C" w:rsidRDefault="00B2781C" w:rsidP="00D97F40">
      <w:pPr>
        <w:widowControl w:val="0"/>
        <w:tabs>
          <w:tab w:val="left" w:pos="422"/>
        </w:tabs>
        <w:spacing w:before="240"/>
        <w:rPr>
          <w:rFonts w:eastAsia="Arial" w:cstheme="minorHAnsi"/>
          <w:b/>
          <w:i/>
          <w:iCs/>
          <w:sz w:val="20"/>
          <w:szCs w:val="20"/>
        </w:rPr>
      </w:pPr>
      <w:r w:rsidRPr="00B2781C">
        <w:rPr>
          <w:rFonts w:eastAsia="Arial" w:cstheme="minorHAnsi"/>
          <w:b/>
          <w:i/>
          <w:iCs/>
          <w:sz w:val="20"/>
          <w:szCs w:val="20"/>
        </w:rPr>
        <w:t xml:space="preserve">Úkoly pro územní plánování: </w:t>
      </w:r>
    </w:p>
    <w:p w14:paraId="14D7D366" w14:textId="36D5B78A" w:rsidR="00B2781C" w:rsidRDefault="00B2781C" w:rsidP="00D97F40">
      <w:pPr>
        <w:widowControl w:val="0"/>
        <w:tabs>
          <w:tab w:val="left" w:pos="422"/>
        </w:tabs>
        <w:rPr>
          <w:rFonts w:eastAsia="Arial" w:cstheme="minorHAnsi"/>
          <w:bCs/>
          <w:i/>
          <w:iCs/>
          <w:sz w:val="20"/>
          <w:szCs w:val="20"/>
        </w:rPr>
      </w:pPr>
      <w:r w:rsidRPr="00B2781C">
        <w:rPr>
          <w:rFonts w:eastAsia="Arial" w:cstheme="minorHAnsi"/>
          <w:bCs/>
          <w:i/>
          <w:iCs/>
          <w:sz w:val="20"/>
          <w:szCs w:val="20"/>
        </w:rPr>
        <w:t xml:space="preserve">V rámci navazující územně plánovací činnosti Ministerstva pro místní rozvoj, kraje a v rámci koordinace územně plánovací činnosti obcí, za podmínky platnosti příslušné právní úpravy : </w:t>
      </w:r>
    </w:p>
    <w:p w14:paraId="4B35CB76" w14:textId="77777777" w:rsidR="00B2781C" w:rsidRDefault="00B2781C" w:rsidP="00D97F40">
      <w:pPr>
        <w:widowControl w:val="0"/>
        <w:tabs>
          <w:tab w:val="left" w:pos="422"/>
        </w:tabs>
        <w:rPr>
          <w:rFonts w:eastAsia="Arial" w:cstheme="minorHAnsi"/>
          <w:bCs/>
          <w:i/>
          <w:iCs/>
          <w:sz w:val="20"/>
          <w:szCs w:val="20"/>
        </w:rPr>
      </w:pPr>
      <w:r w:rsidRPr="00B2781C">
        <w:rPr>
          <w:rFonts w:eastAsia="Arial" w:cstheme="minorHAnsi"/>
          <w:bCs/>
          <w:i/>
          <w:iCs/>
          <w:sz w:val="20"/>
          <w:szCs w:val="20"/>
        </w:rPr>
        <w:t xml:space="preserve">a) Ministerstvo pro místní rozvoj prostřednictvím nástrojů územního plánování s využitím podkladů Ministerstva průmyslu a obchodu a Ministerstva životního prostředí vymezí plochy nebo koridory s celostátním významem pro oblasti pro zrychlené zavádění obnovitelných zdrojů energie, </w:t>
      </w:r>
    </w:p>
    <w:p w14:paraId="384B2840" w14:textId="77777777" w:rsidR="00B2781C" w:rsidRDefault="00B2781C" w:rsidP="00D97F40">
      <w:pPr>
        <w:widowControl w:val="0"/>
        <w:tabs>
          <w:tab w:val="left" w:pos="422"/>
        </w:tabs>
        <w:rPr>
          <w:rFonts w:eastAsia="Arial" w:cstheme="minorHAnsi"/>
          <w:bCs/>
          <w:i/>
          <w:iCs/>
          <w:sz w:val="20"/>
          <w:szCs w:val="20"/>
        </w:rPr>
      </w:pPr>
      <w:r w:rsidRPr="00B2781C">
        <w:rPr>
          <w:rFonts w:eastAsia="Arial" w:cstheme="minorHAnsi"/>
          <w:bCs/>
          <w:i/>
          <w:iCs/>
          <w:sz w:val="20"/>
          <w:szCs w:val="20"/>
        </w:rPr>
        <w:t xml:space="preserve">b) kraje, je-li to účelné, prostřednictvím nástrojů územního plánování s využitím podkladů Ministerstva průmyslu a obchodu a Ministerstva životního prostředí vymezí plochy nebo koridory s nadmístním významem pro oblasti pro zrychlené zavádění obnovitelných zdrojů energie, </w:t>
      </w:r>
    </w:p>
    <w:p w14:paraId="4FDAE9C4" w14:textId="77777777" w:rsidR="00B2781C" w:rsidRDefault="00B2781C" w:rsidP="00D97F40">
      <w:pPr>
        <w:widowControl w:val="0"/>
        <w:tabs>
          <w:tab w:val="left" w:pos="422"/>
        </w:tabs>
        <w:rPr>
          <w:rFonts w:eastAsia="Arial" w:cstheme="minorHAnsi"/>
          <w:bCs/>
          <w:i/>
          <w:iCs/>
          <w:sz w:val="20"/>
          <w:szCs w:val="20"/>
        </w:rPr>
      </w:pPr>
      <w:r w:rsidRPr="00B2781C">
        <w:rPr>
          <w:rFonts w:eastAsia="Arial" w:cstheme="minorHAnsi"/>
          <w:bCs/>
          <w:i/>
          <w:iCs/>
          <w:sz w:val="20"/>
          <w:szCs w:val="20"/>
        </w:rPr>
        <w:t xml:space="preserve">c) obce, je-li to účelné, prostřednictvím nástrojů územního plánování s využitím podkladů Ministerstva průmyslu a obchodu a Ministerstva životního prostředí vymezí plochy nebo koridory s lokálním významem pro oblasti pro zrychlené zavádění obnovitelných zdrojů energie, </w:t>
      </w:r>
    </w:p>
    <w:p w14:paraId="6D0F19E2" w14:textId="77777777" w:rsidR="006672D9" w:rsidRDefault="00B2781C" w:rsidP="00D97F40">
      <w:pPr>
        <w:widowControl w:val="0"/>
        <w:tabs>
          <w:tab w:val="left" w:pos="422"/>
        </w:tabs>
      </w:pPr>
      <w:r w:rsidRPr="00B2781C">
        <w:rPr>
          <w:rFonts w:eastAsia="Arial" w:cstheme="minorHAnsi"/>
          <w:bCs/>
          <w:i/>
          <w:iCs/>
          <w:sz w:val="20"/>
          <w:szCs w:val="20"/>
        </w:rPr>
        <w:t>d) obce prostřednictvím nástrojů územního plánování prověří území z hlediska možnosti umístění fotovoltaiky v zastavěném území (přednostně využívat střechy a fasády),</w:t>
      </w:r>
      <w:r w:rsidR="006672D9" w:rsidRPr="006672D9">
        <w:t xml:space="preserve"> </w:t>
      </w:r>
    </w:p>
    <w:p w14:paraId="592439F7" w14:textId="77777777" w:rsidR="006672D9" w:rsidRDefault="006672D9" w:rsidP="00D97F40">
      <w:pPr>
        <w:widowControl w:val="0"/>
        <w:tabs>
          <w:tab w:val="left" w:pos="422"/>
        </w:tabs>
        <w:rPr>
          <w:rFonts w:eastAsia="Arial" w:cstheme="minorHAnsi"/>
          <w:bCs/>
          <w:i/>
          <w:iCs/>
          <w:sz w:val="20"/>
          <w:szCs w:val="20"/>
        </w:rPr>
      </w:pPr>
      <w:r w:rsidRPr="006672D9">
        <w:rPr>
          <w:rFonts w:eastAsia="Arial" w:cstheme="minorHAnsi"/>
          <w:bCs/>
          <w:i/>
          <w:iCs/>
          <w:sz w:val="20"/>
          <w:szCs w:val="20"/>
        </w:rPr>
        <w:t xml:space="preserve">e) obce prostřednictvím nástrojů územního plánování prověří území z hlediska možnosti umístění fotovoltaiky v plochách a koridorech dopravní a technické infrastruktury a jejich blízkém okolí či plochách výroby a skladování, </w:t>
      </w:r>
    </w:p>
    <w:p w14:paraId="2E4F1B2B" w14:textId="7760D6FA" w:rsidR="00B2781C" w:rsidRPr="00B2781C" w:rsidRDefault="006672D9" w:rsidP="006672D9">
      <w:pPr>
        <w:widowControl w:val="0"/>
        <w:tabs>
          <w:tab w:val="left" w:pos="422"/>
        </w:tabs>
        <w:rPr>
          <w:rFonts w:eastAsia="Arial" w:cstheme="minorHAnsi"/>
          <w:bCs/>
          <w:i/>
          <w:iCs/>
          <w:sz w:val="20"/>
          <w:szCs w:val="20"/>
        </w:rPr>
      </w:pPr>
      <w:r w:rsidRPr="006672D9">
        <w:rPr>
          <w:rFonts w:eastAsia="Arial" w:cstheme="minorHAnsi"/>
          <w:bCs/>
          <w:i/>
          <w:iCs/>
          <w:sz w:val="20"/>
          <w:szCs w:val="20"/>
        </w:rPr>
        <w:t>f) zamezit či významně omezit využívání kvalitních orných půd jako ploch pro fotovoltaiku, s výjimkou agrovoltaiky.</w:t>
      </w:r>
    </w:p>
    <w:p w14:paraId="2E093187" w14:textId="77777777" w:rsidR="00B2781C" w:rsidRDefault="00B2781C" w:rsidP="00C07C49">
      <w:pPr>
        <w:keepNext/>
        <w:keepLines/>
        <w:tabs>
          <w:tab w:val="left" w:pos="422"/>
        </w:tabs>
        <w:rPr>
          <w:rFonts w:eastAsia="Arial" w:cstheme="minorHAnsi"/>
          <w:bCs/>
          <w:i/>
          <w:iCs/>
          <w:sz w:val="20"/>
          <w:szCs w:val="20"/>
        </w:rPr>
      </w:pPr>
    </w:p>
    <w:p w14:paraId="4FC66830" w14:textId="77777777" w:rsidR="006672D9" w:rsidRDefault="006672D9" w:rsidP="007C408A">
      <w:pPr>
        <w:widowControl w:val="0"/>
        <w:tabs>
          <w:tab w:val="left" w:pos="422"/>
        </w:tabs>
        <w:rPr>
          <w:rFonts w:eastAsia="Arial" w:cstheme="minorHAnsi"/>
          <w:bCs/>
          <w:i/>
          <w:iCs/>
          <w:sz w:val="20"/>
          <w:szCs w:val="20"/>
        </w:rPr>
      </w:pPr>
      <w:r w:rsidRPr="006672D9">
        <w:rPr>
          <w:rFonts w:eastAsia="Arial" w:cstheme="minorHAnsi"/>
          <w:b/>
          <w:i/>
          <w:iCs/>
          <w:sz w:val="20"/>
          <w:szCs w:val="20"/>
        </w:rPr>
        <w:t>(75d) SOB11 Specifická oblast, která vymezuje oblasti nezbytné pro příspěvek ČR k celkovému cíli EU v oblasti obnovitelných zdrojů energie do roku 2030 z hlediska rozvoje výroby energie z větrné energie</w:t>
      </w:r>
      <w:r w:rsidRPr="006672D9">
        <w:rPr>
          <w:rFonts w:eastAsia="Arial" w:cstheme="minorHAnsi"/>
          <w:bCs/>
          <w:i/>
          <w:iCs/>
          <w:sz w:val="20"/>
          <w:szCs w:val="20"/>
        </w:rPr>
        <w:t xml:space="preserve">. </w:t>
      </w:r>
    </w:p>
    <w:p w14:paraId="1FDEE47C" w14:textId="77777777" w:rsidR="006672D9" w:rsidRDefault="006672D9" w:rsidP="007C408A">
      <w:pPr>
        <w:widowControl w:val="0"/>
        <w:tabs>
          <w:tab w:val="left" w:pos="422"/>
        </w:tabs>
        <w:spacing w:before="240"/>
        <w:rPr>
          <w:rFonts w:eastAsia="Arial" w:cstheme="minorHAnsi"/>
          <w:b/>
          <w:i/>
          <w:iCs/>
          <w:sz w:val="20"/>
          <w:szCs w:val="20"/>
        </w:rPr>
      </w:pPr>
      <w:r w:rsidRPr="006672D9">
        <w:rPr>
          <w:rFonts w:eastAsia="Arial" w:cstheme="minorHAnsi"/>
          <w:b/>
          <w:i/>
          <w:iCs/>
          <w:sz w:val="20"/>
          <w:szCs w:val="20"/>
        </w:rPr>
        <w:t xml:space="preserve">Vymezení: </w:t>
      </w:r>
    </w:p>
    <w:p w14:paraId="1970DD5E" w14:textId="77777777" w:rsidR="006672D9" w:rsidRDefault="006672D9" w:rsidP="007C408A">
      <w:pPr>
        <w:widowControl w:val="0"/>
        <w:tabs>
          <w:tab w:val="left" w:pos="422"/>
        </w:tabs>
        <w:rPr>
          <w:rFonts w:eastAsia="Arial" w:cstheme="minorHAnsi"/>
          <w:bCs/>
          <w:i/>
          <w:iCs/>
          <w:sz w:val="20"/>
          <w:szCs w:val="20"/>
        </w:rPr>
      </w:pPr>
      <w:r w:rsidRPr="006672D9">
        <w:rPr>
          <w:rFonts w:eastAsia="Arial" w:cstheme="minorHAnsi"/>
          <w:bCs/>
          <w:i/>
          <w:iCs/>
          <w:sz w:val="20"/>
          <w:szCs w:val="20"/>
        </w:rPr>
        <w:t xml:space="preserve">Území obcí z ORP Aš, Benešov (bez obcí v severní části), Beroun (bez obcí v severozápadní, střední a východní části), Bílina (bez obcí v severozápadní a jihovýchodní části), Bílovec (bez obcí v jihovýchodní části), Blansko (bez obcí ve střední a jižní části), Blatná, Blovice (bez obcí ve východní části), Bohumín (bez obcí v severovýchodní a západní části), Boskovice (bez obcí ve střední části), Brandýs nad Labem-Stará Boleslav, Brno, Broumov (bez obcí v západní a v severovýchodní části), Bruntál (bez obcí v severní části), Břeclav (bez obcí v jihozápadní, jihovýchodní a jižní části), Bučovice, Bystřice nad Pernštejnem (bez obcí v jihovýchodní části), Bystřice pod Hostýnem (bez obcí v jihovýchodní části), Čáslav, Černošice (bez obcí ve střední a jihovýchodní části), Česká Lípa (bez obcí v západní, jižní a střední části), Česká Třebová, České Budějovice (bez obcí v severozápadní, západní a střední části), Český Brod, Český Krumlov (bez obcí v západní a severní části), Český Těšín, Dačice, Děčín (bez obcí v severní a jihozápadní části), Dobruška (bez obcí ve východní části), </w:t>
      </w:r>
      <w:r w:rsidRPr="00645D64">
        <w:rPr>
          <w:rFonts w:eastAsia="Arial" w:cstheme="minorHAnsi"/>
          <w:b/>
          <w:i/>
          <w:iCs/>
          <w:sz w:val="20"/>
          <w:szCs w:val="20"/>
        </w:rPr>
        <w:t>Dobříš</w:t>
      </w:r>
      <w:r w:rsidRPr="006672D9">
        <w:rPr>
          <w:rFonts w:eastAsia="Arial" w:cstheme="minorHAnsi"/>
          <w:bCs/>
          <w:i/>
          <w:iCs/>
          <w:sz w:val="20"/>
          <w:szCs w:val="20"/>
        </w:rPr>
        <w:t xml:space="preserve">, Domažlice (bez obcí v západní části), Dvůr Králové nad Labem (bez obcí ve střední části), Frenštát pod Radhoštěm (bez obcí v jižní a střední části), Frýdek-Místek (bez obcí v jihovýchodní části), Frýdlant (bez obcí v jihovýchodní části), Frýdlant nad Ostravicí (jen obce v severní části), Havířov, Havlíčkův Brod, Hlavní město Praha, Hlinsko (bez obcí v jižní části), Hlučín, Hodonín (bez obcí ve střední, jižní a východní části), Holešov, Holice (bez obcí v západní části), Horažďovice, Horšovský Týn, Hořice, Hořovice (bez obcí v severní části), Hradec Králové, Hranice (bez obcí v severní části), Humpolec, Hustopeče (bez obcí ve střední části), Cheb (bez obcí v jihovýchodní části), Chomutov (bez obcí severní části), Chotěboř (bez obcí v jihovýchodní části), Chrudim (bez obcí v jihozápadní a západní části), Ivančice (bez obcí v severozápadní části), Jablonec </w:t>
      </w:r>
      <w:r w:rsidRPr="006672D9">
        <w:rPr>
          <w:rFonts w:eastAsia="Arial" w:cstheme="minorHAnsi"/>
          <w:bCs/>
          <w:i/>
          <w:iCs/>
          <w:sz w:val="20"/>
          <w:szCs w:val="20"/>
        </w:rPr>
        <w:lastRenderedPageBreak/>
        <w:t>nad Nisou (bez obcí v severní části), Jablunkov (jen obce v jihovýchodní a severovýchodní části), Jaroměř, Jeseník (bez obcí v severní a jižní části), Jičín (bez obcí v jihozápadní části), Jihlava, Jilemnice (bez obcí v severní části), Jindřichův Hradec (bez obcí v západní a jihozápadní části), Kadaň (bez obcí v severní, západní a jihozápadní části), Kaplice (bez obcí v jihovýchodní části), Karlovy Vary (bez obcí v severní, severovýchodní, východní a západní části), Karviná, Kladno (bez obcí v jihozápadní části), Klatovy (bez obcí v jihozápadní části), Kolín, Konice, Kopřivnice, Kostelec nad Orlicí (bez obcí v západní části), Králíky (jen obce v západní a střední části), Kralovice (bez obcí ve střední části), Kralupy nad Vltavou, Kraslice (bez obcí v severní části), Kravaře, Krnov (bez obcí v severozápadní části), Kroměříž (bez obcí v jižní části), Kuřim (bez obcí v západní části), Kutná Hora (bez obcí v západní části), Kyjov (bez obcí v jihovýchodní a severovýchodní části), Lanškroun (bez obcí v severovýchodní části), Liberec (bez obcí v severozápadní a severovýchodní části), Lipník nad Bečvou, Litoměřice (bez obcí v severozápadní a severovýchodní části), Litomyšl, Litovel (bez obcí v severní a severovýchodní části), Litvínov (bez obcí v severovýchodní, střední a jihozápadní části), Louny, Lovosice (bez obcí v severní části), Luhačovice (bez obcí ve střední části), Lysá nad Labem, Mariánské Lázně (bez obcí v severní, střední a jižní části), Mělník (bez obcí v severní části), Mikulov (bez obcí ve východní části), Milevsko (bez obcí v západní části), Mladá Boleslav (bez obcí v severní části), Mnichovo Hradiště (bez obcí ve východní části), Mohelnice (bez obcí v severní, střední a jižní části), Moravská Třebová (bez obcí v jihovýchodní části), Moravské Budějovice, Moravský Krumlov (bez obcí v severovýchodní části), Most (bez obcí v severní části), Náchod (bez obcí v severovýchodní části), Náměšť nad Oslavou (bez obcí ve střední, jihovýchodní a jižní části), Nepomuk, Neratovice, Nová Paka (bez obcí v jihovýchodní části), Nové Město na Moravě (bez obcí v severní a střední části), Nové Město nad Metují, Nový Bor</w:t>
      </w:r>
      <w:r>
        <w:rPr>
          <w:rFonts w:eastAsia="Arial" w:cstheme="minorHAnsi"/>
          <w:bCs/>
          <w:i/>
          <w:iCs/>
          <w:sz w:val="20"/>
          <w:szCs w:val="20"/>
        </w:rPr>
        <w:t xml:space="preserve"> </w:t>
      </w:r>
      <w:r w:rsidRPr="006672D9">
        <w:rPr>
          <w:rFonts w:eastAsia="Arial" w:cstheme="minorHAnsi"/>
          <w:bCs/>
          <w:i/>
          <w:iCs/>
          <w:sz w:val="20"/>
          <w:szCs w:val="20"/>
        </w:rPr>
        <w:t xml:space="preserve">(bez obcí v severní a jihozápadní části), Nový Bydžov (bez obcí v jihovýchodní části), Nový Jičín (bez obcí v severní a jižní části), Nymburk (bez obcí v severovýchodní části), Nýřany, Odry (bez obcí v jižní a severozápadní části), Olomouc (bez obcí ve východní a severozápadní části), Opava, Orlová, Ostrava (bez obcí v jihozápadní části), Ostrov (bez obcí v severní, střední a jihovýchodní části), Otrokovice (bez obcí v západní části), Pacov, Pardubice, Pelhřimov, Písek (bez obcí ve střední a severovýchodní části), Plzeň, Podbořany (bez obcí v severozápadní části), Poděbrady (bez obcí v severní, jihozápadní a jihovýchodní části), Pohořelice (bez obcí v jihovýchodní části), Polička (bez obcí v severozápadní části), Prachatice (jen obce v severní části), Prostějov, Přelouč, Přerov (bez obcí v jihozápadní části), Přeštice, Příbram (bez obcí v jihovýchodní části), Rakovník (bez obcí v jihovýchodní části), Rokycany (bez obcí v severovýchodní a jihovýchodní části), Rosice, Roudnice nad Labem, Rožnov pod Radhoštěm (jen obce v západní části), Rumburk (bez obcí v jihozápadní části), Rychnov nad Kněžnou (bez obcí ve východní části), Rýmařov (bez obcí v severní a jihozápadní části), Říčany (bez obcí v jihovýchodní části), Sedlčany (bez obcí v jihozápadní části), Semily (bez obcí v severní a střední části), Slaný, Slavkov u Brna, Soběslav (bez obcí v jižní části), Sokolov (bez obcí v jižní části), Stod, Strakonice, Stříbro, Sušice (jen obce v severní a severovýchodní části), Světlá nad Sázavou, Svitavy, Šlapanice (bez obcí v severní části), Šternberk (bez obcí v jihovýchodní části), Šumperk (bez obcí v severní, západní, střední a východní části), Tábor, Tachov (bez obcí v severovýchodní části), Tanvald (bez obcí v severní a východní části), Telč, Teplice (jen obce v jižní a střední části), Tišnov (bez obcí v severní, střední, jižní a jihovýchodní části), Trhové Sviny (bez obcí ve východní a jihozápadní části), Trutnov (bez obcí v severozápadní, západní, střední, jihovýchodní a severovýchodní části), Třebíč, Třeboň (jen obce v jihozápadní, západní a severozápadní části), Třinec (jen obce v severní a východní části), Turnov (bez obcí v jižní, střední a severovýchodní části), Týn nad Vltavou (bez obcí v jižní části), Uherské Hradiště (bez obcí v severozápadní, západní, střední a jižní části), Uherský Brod (bez obcí v jižní a jihovýchodní části), Uničov (bez obcí v jihozápadní části), Ústí nad Labem (bez obcí v západní, severní a jihovýchodní části), Ústí nad Orlicí, Valašské Klobouky (bez obcí v jižní a jihovýchodní části), Valašské Meziříčí (bez obcí v jižní a východní části), Varnsdorf (bez obcí v jižní, jihozápadní a západní části), Velké Meziříčí, Veselí nad Moravou (bez obcí v severozápadní, jižní a jihovýchodní části), Vimperk (jen obce v severovýchodní části), Vítkov, Vizovice (bez obcí v severozápadní a jižní části), Vlašim (bez obcí v západní části), Vodňany, Votice, Vrchlabí (jen obce v jižní části), Vsetín (jen obce v západní části), Vysoké Mýto, Vyškov, Zábřeh (bez obcí v jihovýchodní a severní části), Zlín (bez obcí v severní a střední části), Znojmo (bez obcí v jihozápadní části), Žamberk (bez obcí v jihovýchodní části), Žatec, Žďár nad Sázavou (bez obcí ve střední a severní části), Železný Brod (bez obcí v jižní a jihozápadní části), Židlochovice. </w:t>
      </w:r>
    </w:p>
    <w:p w14:paraId="1FA71CD7" w14:textId="77777777" w:rsidR="006672D9" w:rsidRDefault="006672D9" w:rsidP="00D97F40">
      <w:pPr>
        <w:widowControl w:val="0"/>
        <w:tabs>
          <w:tab w:val="left" w:pos="422"/>
        </w:tabs>
        <w:spacing w:before="240"/>
        <w:rPr>
          <w:rFonts w:eastAsia="Arial" w:cstheme="minorHAnsi"/>
          <w:bCs/>
          <w:i/>
          <w:iCs/>
          <w:sz w:val="20"/>
          <w:szCs w:val="20"/>
        </w:rPr>
      </w:pPr>
      <w:r w:rsidRPr="006672D9">
        <w:rPr>
          <w:rFonts w:eastAsia="Arial" w:cstheme="minorHAnsi"/>
          <w:b/>
          <w:i/>
          <w:iCs/>
          <w:sz w:val="20"/>
          <w:szCs w:val="20"/>
        </w:rPr>
        <w:t>Důvody vymezení:</w:t>
      </w:r>
      <w:r w:rsidRPr="006672D9">
        <w:rPr>
          <w:rFonts w:eastAsia="Arial" w:cstheme="minorHAnsi"/>
          <w:bCs/>
          <w:i/>
          <w:iCs/>
          <w:sz w:val="20"/>
          <w:szCs w:val="20"/>
        </w:rPr>
        <w:t xml:space="preserve"> </w:t>
      </w:r>
    </w:p>
    <w:p w14:paraId="634785F6" w14:textId="77777777" w:rsidR="006672D9" w:rsidRDefault="006672D9" w:rsidP="00D97F40">
      <w:pPr>
        <w:widowControl w:val="0"/>
        <w:tabs>
          <w:tab w:val="left" w:pos="422"/>
        </w:tabs>
        <w:rPr>
          <w:rFonts w:eastAsia="Arial" w:cstheme="minorHAnsi"/>
          <w:bCs/>
          <w:i/>
          <w:iCs/>
          <w:sz w:val="20"/>
          <w:szCs w:val="20"/>
        </w:rPr>
      </w:pPr>
      <w:r w:rsidRPr="006672D9">
        <w:rPr>
          <w:rFonts w:eastAsia="Arial" w:cstheme="minorHAnsi"/>
          <w:bCs/>
          <w:i/>
          <w:iCs/>
          <w:sz w:val="20"/>
          <w:szCs w:val="20"/>
        </w:rPr>
        <w:t xml:space="preserve">a) Specifická oblast se specifickými hodnotami celostátního významu – území s potenciálem pro rozvoj výroby energie z větrné energie, v rámci kterého dojde k budoucímu vymezení oblastí pro zrychlené zavádění obnovitelných zdrojů energie. </w:t>
      </w:r>
    </w:p>
    <w:p w14:paraId="5889EC38" w14:textId="77777777" w:rsidR="006672D9" w:rsidRDefault="006672D9" w:rsidP="00D97F40">
      <w:pPr>
        <w:widowControl w:val="0"/>
        <w:tabs>
          <w:tab w:val="left" w:pos="422"/>
        </w:tabs>
        <w:rPr>
          <w:rFonts w:eastAsia="Arial" w:cstheme="minorHAnsi"/>
          <w:bCs/>
          <w:i/>
          <w:iCs/>
          <w:sz w:val="20"/>
          <w:szCs w:val="20"/>
        </w:rPr>
      </w:pPr>
      <w:r w:rsidRPr="006672D9">
        <w:rPr>
          <w:rFonts w:eastAsia="Arial" w:cstheme="minorHAnsi"/>
          <w:bCs/>
          <w:i/>
          <w:iCs/>
          <w:sz w:val="20"/>
          <w:szCs w:val="20"/>
        </w:rPr>
        <w:t xml:space="preserve">b) Potřeba koordinace využívání území pro výrobu energie z větrné energie. </w:t>
      </w:r>
    </w:p>
    <w:p w14:paraId="04E1AA9D" w14:textId="77777777" w:rsidR="006672D9" w:rsidRPr="006672D9" w:rsidRDefault="006672D9" w:rsidP="00D97F40">
      <w:pPr>
        <w:widowControl w:val="0"/>
        <w:tabs>
          <w:tab w:val="left" w:pos="422"/>
        </w:tabs>
        <w:spacing w:before="240"/>
        <w:rPr>
          <w:rFonts w:eastAsia="Arial" w:cstheme="minorHAnsi"/>
          <w:b/>
          <w:i/>
          <w:iCs/>
          <w:sz w:val="20"/>
          <w:szCs w:val="20"/>
        </w:rPr>
      </w:pPr>
      <w:r w:rsidRPr="006672D9">
        <w:rPr>
          <w:rFonts w:eastAsia="Arial" w:cstheme="minorHAnsi"/>
          <w:b/>
          <w:i/>
          <w:iCs/>
          <w:sz w:val="20"/>
          <w:szCs w:val="20"/>
        </w:rPr>
        <w:t xml:space="preserve">Podmínky pro navazující územně plánovací činnost: </w:t>
      </w:r>
    </w:p>
    <w:p w14:paraId="78CD5712" w14:textId="77777777" w:rsidR="006672D9" w:rsidRDefault="006672D9" w:rsidP="00D97F40">
      <w:pPr>
        <w:widowControl w:val="0"/>
        <w:tabs>
          <w:tab w:val="left" w:pos="422"/>
        </w:tabs>
        <w:rPr>
          <w:rFonts w:eastAsia="Arial" w:cstheme="minorHAnsi"/>
          <w:bCs/>
          <w:i/>
          <w:iCs/>
          <w:sz w:val="20"/>
          <w:szCs w:val="20"/>
        </w:rPr>
      </w:pPr>
      <w:r w:rsidRPr="006672D9">
        <w:rPr>
          <w:rFonts w:eastAsia="Arial" w:cstheme="minorHAnsi"/>
          <w:bCs/>
          <w:i/>
          <w:iCs/>
          <w:sz w:val="20"/>
          <w:szCs w:val="20"/>
        </w:rPr>
        <w:t xml:space="preserve">Při vymezování záměrů vytvářet podmínky pro: </w:t>
      </w:r>
    </w:p>
    <w:p w14:paraId="1F054C0D" w14:textId="77777777" w:rsidR="006672D9" w:rsidRDefault="006672D9" w:rsidP="00D97F40">
      <w:pPr>
        <w:widowControl w:val="0"/>
        <w:tabs>
          <w:tab w:val="left" w:pos="422"/>
        </w:tabs>
        <w:rPr>
          <w:rFonts w:eastAsia="Arial" w:cstheme="minorHAnsi"/>
          <w:bCs/>
          <w:i/>
          <w:iCs/>
          <w:sz w:val="20"/>
          <w:szCs w:val="20"/>
        </w:rPr>
      </w:pPr>
      <w:r w:rsidRPr="006672D9">
        <w:rPr>
          <w:rFonts w:eastAsia="Arial" w:cstheme="minorHAnsi"/>
          <w:bCs/>
          <w:i/>
          <w:iCs/>
          <w:sz w:val="20"/>
          <w:szCs w:val="20"/>
        </w:rPr>
        <w:t xml:space="preserve">a) minimalizování konfliktů s ochranou přírody a krajiny, včetně vyloučení lokalit soustavy Natura 2000 a zvláště chráněných území, </w:t>
      </w:r>
    </w:p>
    <w:p w14:paraId="14946D19" w14:textId="77777777" w:rsidR="006672D9" w:rsidRDefault="006672D9" w:rsidP="00D97F40">
      <w:pPr>
        <w:widowControl w:val="0"/>
        <w:tabs>
          <w:tab w:val="left" w:pos="422"/>
        </w:tabs>
        <w:rPr>
          <w:rFonts w:eastAsia="Arial" w:cstheme="minorHAnsi"/>
          <w:bCs/>
          <w:i/>
          <w:iCs/>
          <w:sz w:val="20"/>
          <w:szCs w:val="20"/>
        </w:rPr>
      </w:pPr>
      <w:r w:rsidRPr="006672D9">
        <w:rPr>
          <w:rFonts w:eastAsia="Arial" w:cstheme="minorHAnsi"/>
          <w:bCs/>
          <w:i/>
          <w:iCs/>
          <w:sz w:val="20"/>
          <w:szCs w:val="20"/>
        </w:rPr>
        <w:lastRenderedPageBreak/>
        <w:t xml:space="preserve">b) minimalizování konfliktů s kulturními a civilizačními hodnotami, včetně národních kulturních památek, území památkových rezervací a památek světového dědictví, </w:t>
      </w:r>
    </w:p>
    <w:p w14:paraId="7365E376" w14:textId="77777777" w:rsidR="006672D9" w:rsidRDefault="006672D9" w:rsidP="00D97F40">
      <w:pPr>
        <w:widowControl w:val="0"/>
        <w:tabs>
          <w:tab w:val="left" w:pos="422"/>
        </w:tabs>
        <w:rPr>
          <w:rFonts w:eastAsia="Arial" w:cstheme="minorHAnsi"/>
          <w:bCs/>
          <w:i/>
          <w:iCs/>
          <w:sz w:val="20"/>
          <w:szCs w:val="20"/>
        </w:rPr>
      </w:pPr>
      <w:r w:rsidRPr="006672D9">
        <w:rPr>
          <w:rFonts w:eastAsia="Arial" w:cstheme="minorHAnsi"/>
          <w:bCs/>
          <w:i/>
          <w:iCs/>
          <w:sz w:val="20"/>
          <w:szCs w:val="20"/>
        </w:rPr>
        <w:t xml:space="preserve">c) minimalizování konfliktů s pozemky určenými k plnění funkcí lesa, </w:t>
      </w:r>
    </w:p>
    <w:p w14:paraId="307DF80D" w14:textId="77777777" w:rsidR="006672D9" w:rsidRDefault="006672D9" w:rsidP="00D97F40">
      <w:pPr>
        <w:widowControl w:val="0"/>
        <w:tabs>
          <w:tab w:val="left" w:pos="422"/>
        </w:tabs>
        <w:rPr>
          <w:rFonts w:eastAsia="Arial" w:cstheme="minorHAnsi"/>
          <w:bCs/>
          <w:i/>
          <w:iCs/>
          <w:sz w:val="20"/>
          <w:szCs w:val="20"/>
        </w:rPr>
      </w:pPr>
      <w:r w:rsidRPr="006672D9">
        <w:rPr>
          <w:rFonts w:eastAsia="Arial" w:cstheme="minorHAnsi"/>
          <w:bCs/>
          <w:i/>
          <w:iCs/>
          <w:sz w:val="20"/>
          <w:szCs w:val="20"/>
        </w:rPr>
        <w:t xml:space="preserve">d) minimalizování konfliktů se záměry dopravní a technické infrastruktury mezinárodního a celostátního významu, </w:t>
      </w:r>
    </w:p>
    <w:p w14:paraId="3A20F8A3" w14:textId="77777777" w:rsidR="006672D9" w:rsidRDefault="006672D9" w:rsidP="00D97F40">
      <w:pPr>
        <w:widowControl w:val="0"/>
        <w:tabs>
          <w:tab w:val="left" w:pos="422"/>
        </w:tabs>
        <w:rPr>
          <w:rFonts w:eastAsia="Arial" w:cstheme="minorHAnsi"/>
          <w:bCs/>
          <w:i/>
          <w:iCs/>
          <w:sz w:val="20"/>
          <w:szCs w:val="20"/>
        </w:rPr>
      </w:pPr>
      <w:r w:rsidRPr="006672D9">
        <w:rPr>
          <w:rFonts w:eastAsia="Arial" w:cstheme="minorHAnsi"/>
          <w:bCs/>
          <w:i/>
          <w:iCs/>
          <w:sz w:val="20"/>
          <w:szCs w:val="20"/>
        </w:rPr>
        <w:t xml:space="preserve">e) minimalizování konfliktů s územím pro bezpečnost a obranu státu, </w:t>
      </w:r>
    </w:p>
    <w:p w14:paraId="59DAC2F1" w14:textId="6BA1D2CD" w:rsidR="00B2781C" w:rsidRDefault="006672D9" w:rsidP="00D97F40">
      <w:pPr>
        <w:widowControl w:val="0"/>
        <w:tabs>
          <w:tab w:val="left" w:pos="422"/>
        </w:tabs>
        <w:rPr>
          <w:rFonts w:eastAsia="Arial" w:cstheme="minorHAnsi"/>
          <w:bCs/>
          <w:i/>
          <w:iCs/>
          <w:sz w:val="20"/>
          <w:szCs w:val="20"/>
        </w:rPr>
      </w:pPr>
      <w:r w:rsidRPr="006672D9">
        <w:rPr>
          <w:rFonts w:eastAsia="Arial" w:cstheme="minorHAnsi"/>
          <w:bCs/>
          <w:i/>
          <w:iCs/>
          <w:sz w:val="20"/>
          <w:szCs w:val="20"/>
        </w:rPr>
        <w:t>f) minimalizování negativního vlivu na vodní poměry v území.</w:t>
      </w:r>
    </w:p>
    <w:p w14:paraId="22C76AE4" w14:textId="77777777" w:rsidR="006672D9" w:rsidRDefault="006672D9" w:rsidP="00D97F40">
      <w:pPr>
        <w:widowControl w:val="0"/>
        <w:tabs>
          <w:tab w:val="left" w:pos="422"/>
        </w:tabs>
        <w:spacing w:before="240"/>
        <w:rPr>
          <w:rFonts w:eastAsia="Arial" w:cstheme="minorHAnsi"/>
          <w:bCs/>
          <w:i/>
          <w:iCs/>
          <w:sz w:val="20"/>
          <w:szCs w:val="20"/>
        </w:rPr>
      </w:pPr>
      <w:r w:rsidRPr="006672D9">
        <w:rPr>
          <w:rFonts w:eastAsia="Arial" w:cstheme="minorHAnsi"/>
          <w:b/>
          <w:i/>
          <w:iCs/>
          <w:sz w:val="20"/>
          <w:szCs w:val="20"/>
        </w:rPr>
        <w:t>Úkoly pro územní plánování:</w:t>
      </w:r>
      <w:r w:rsidRPr="006672D9">
        <w:rPr>
          <w:rFonts w:eastAsia="Arial" w:cstheme="minorHAnsi"/>
          <w:bCs/>
          <w:i/>
          <w:iCs/>
          <w:sz w:val="20"/>
          <w:szCs w:val="20"/>
        </w:rPr>
        <w:t xml:space="preserve"> </w:t>
      </w:r>
    </w:p>
    <w:p w14:paraId="61845232" w14:textId="77777777" w:rsidR="006672D9" w:rsidRDefault="006672D9" w:rsidP="00D97F40">
      <w:pPr>
        <w:widowControl w:val="0"/>
        <w:tabs>
          <w:tab w:val="left" w:pos="422"/>
        </w:tabs>
        <w:rPr>
          <w:rFonts w:eastAsia="Arial" w:cstheme="minorHAnsi"/>
          <w:bCs/>
          <w:i/>
          <w:iCs/>
          <w:sz w:val="20"/>
          <w:szCs w:val="20"/>
        </w:rPr>
      </w:pPr>
      <w:r w:rsidRPr="006672D9">
        <w:rPr>
          <w:rFonts w:eastAsia="Arial" w:cstheme="minorHAnsi"/>
          <w:bCs/>
          <w:i/>
          <w:iCs/>
          <w:sz w:val="20"/>
          <w:szCs w:val="20"/>
        </w:rPr>
        <w:t xml:space="preserve">V rámci navazující územně plánovací činnosti Ministerstva pro místní rozvoj, kraje a v rámci koordinace územně plánovací činnosti obcí, za podmínky platnosti příslušné právní úpravy: </w:t>
      </w:r>
    </w:p>
    <w:p w14:paraId="671484D8" w14:textId="77777777" w:rsidR="006672D9" w:rsidRDefault="006672D9" w:rsidP="00D97F40">
      <w:pPr>
        <w:widowControl w:val="0"/>
        <w:tabs>
          <w:tab w:val="left" w:pos="422"/>
        </w:tabs>
        <w:rPr>
          <w:rFonts w:eastAsia="Arial" w:cstheme="minorHAnsi"/>
          <w:bCs/>
          <w:i/>
          <w:iCs/>
          <w:sz w:val="20"/>
          <w:szCs w:val="20"/>
        </w:rPr>
      </w:pPr>
      <w:r w:rsidRPr="006672D9">
        <w:rPr>
          <w:rFonts w:eastAsia="Arial" w:cstheme="minorHAnsi"/>
          <w:bCs/>
          <w:i/>
          <w:iCs/>
          <w:sz w:val="20"/>
          <w:szCs w:val="20"/>
        </w:rPr>
        <w:t xml:space="preserve">a) Ministerstvo pro místní rozvoj prostřednictvím nástrojů územního plánování pro urychlení využívání obnovitelných zdrojů energie s využitím podkladů Ministerstva průmyslu a obchodu a Ministerstva životního prostředí vymezí plochy nebo koridory s celostátním významem pro oblasti pro zrychlené zavádění obnovitelných zdrojů energie, </w:t>
      </w:r>
    </w:p>
    <w:p w14:paraId="4193A24D" w14:textId="77777777" w:rsidR="006672D9" w:rsidRDefault="006672D9" w:rsidP="00D97F40">
      <w:pPr>
        <w:widowControl w:val="0"/>
        <w:tabs>
          <w:tab w:val="left" w:pos="422"/>
        </w:tabs>
        <w:rPr>
          <w:rFonts w:eastAsia="Arial" w:cstheme="minorHAnsi"/>
          <w:bCs/>
          <w:i/>
          <w:iCs/>
          <w:sz w:val="20"/>
          <w:szCs w:val="20"/>
        </w:rPr>
      </w:pPr>
      <w:r w:rsidRPr="006672D9">
        <w:rPr>
          <w:rFonts w:eastAsia="Arial" w:cstheme="minorHAnsi"/>
          <w:bCs/>
          <w:i/>
          <w:iCs/>
          <w:sz w:val="20"/>
          <w:szCs w:val="20"/>
        </w:rPr>
        <w:t xml:space="preserve">b) kraje, je-li to účelné, prostřednictvím nástrojů územního plánování s využitím podkladů Ministerstva průmyslu a obchodu a Ministerstva životního prostředí vymezí plochy nebo koridory s nadmístním významem pro oblasti pro zrychlené zavádění obnovitelných zdrojů energie, </w:t>
      </w:r>
    </w:p>
    <w:p w14:paraId="6CCAD463" w14:textId="77777777" w:rsidR="006672D9" w:rsidRDefault="006672D9" w:rsidP="00D97F40">
      <w:pPr>
        <w:widowControl w:val="0"/>
        <w:tabs>
          <w:tab w:val="left" w:pos="422"/>
        </w:tabs>
        <w:rPr>
          <w:rFonts w:eastAsia="Arial" w:cstheme="minorHAnsi"/>
          <w:bCs/>
          <w:i/>
          <w:iCs/>
          <w:sz w:val="20"/>
          <w:szCs w:val="20"/>
        </w:rPr>
      </w:pPr>
      <w:r w:rsidRPr="006672D9">
        <w:rPr>
          <w:rFonts w:eastAsia="Arial" w:cstheme="minorHAnsi"/>
          <w:bCs/>
          <w:i/>
          <w:iCs/>
          <w:sz w:val="20"/>
          <w:szCs w:val="20"/>
        </w:rPr>
        <w:t xml:space="preserve">c) obce, je-li to účelné, prostřednictvím nástrojů územního plánování s využitím podkladů Ministerstva průmyslu a obchodu a Ministerstva životního prostředí vymezí plochy nebo koridory s lokálním významem pro oblasti pro zrychlené zavádění obnovitelných zdrojů energie, </w:t>
      </w:r>
    </w:p>
    <w:p w14:paraId="103AB096" w14:textId="57C64827" w:rsidR="00B2781C" w:rsidRDefault="006672D9" w:rsidP="00D97F40">
      <w:pPr>
        <w:widowControl w:val="0"/>
        <w:tabs>
          <w:tab w:val="left" w:pos="422"/>
        </w:tabs>
        <w:rPr>
          <w:rFonts w:eastAsia="Arial" w:cstheme="minorHAnsi"/>
          <w:bCs/>
          <w:i/>
          <w:iCs/>
          <w:sz w:val="20"/>
          <w:szCs w:val="20"/>
        </w:rPr>
      </w:pPr>
      <w:r w:rsidRPr="006672D9">
        <w:rPr>
          <w:rFonts w:eastAsia="Arial" w:cstheme="minorHAnsi"/>
          <w:bCs/>
          <w:i/>
          <w:iCs/>
          <w:sz w:val="20"/>
          <w:szCs w:val="20"/>
        </w:rPr>
        <w:t>d) přednostně využívat části krajiny s vysokou technogenní zátěží (zejména podél dopravní infrastruktury a při průmyslových zónách), e) prověřit dostatečné vzdálenosti ploch a koridorů určených pro využití větrné energie navzájem a ve vztahu k jednotlivým sídlům tak, aby nedocházelo k neúměrné zátěži dotčeného území.</w:t>
      </w:r>
    </w:p>
    <w:p w14:paraId="66EA2CB8" w14:textId="77777777" w:rsidR="006672D9" w:rsidRPr="00C07C49" w:rsidRDefault="006672D9" w:rsidP="00C07C49">
      <w:pPr>
        <w:keepNext/>
        <w:keepLines/>
        <w:tabs>
          <w:tab w:val="left" w:pos="422"/>
        </w:tabs>
        <w:rPr>
          <w:rFonts w:eastAsia="Arial" w:cstheme="minorHAnsi"/>
          <w:bCs/>
          <w:i/>
          <w:iCs/>
          <w:sz w:val="20"/>
          <w:szCs w:val="20"/>
        </w:rPr>
      </w:pPr>
    </w:p>
    <w:p w14:paraId="6F4973DF" w14:textId="77777777" w:rsidR="00705FC1" w:rsidRDefault="000003CD" w:rsidP="0062597E">
      <w:pPr>
        <w:pStyle w:val="Zkladntext1"/>
        <w:shd w:val="clear" w:color="auto" w:fill="auto"/>
        <w:spacing w:after="40"/>
        <w:ind w:left="420" w:hanging="420"/>
        <w:rPr>
          <w:rFonts w:asciiTheme="minorHAnsi" w:hAnsiTheme="minorHAnsi" w:cstheme="minorHAnsi"/>
          <w:sz w:val="22"/>
        </w:rPr>
      </w:pPr>
      <w:r w:rsidRPr="00E7299D">
        <w:rPr>
          <w:rFonts w:asciiTheme="minorHAnsi" w:hAnsiTheme="minorHAnsi" w:cstheme="minorHAnsi"/>
          <w:sz w:val="22"/>
        </w:rPr>
        <w:t>Územní plán respektuje všechny stávající nadřazené systémy dopravní infrastruktury, zejména:</w:t>
      </w:r>
    </w:p>
    <w:p w14:paraId="6FEF2D7E" w14:textId="2B34D284" w:rsidR="00705FC1" w:rsidRDefault="000003CD" w:rsidP="00081A3C">
      <w:pPr>
        <w:pStyle w:val="Zkladntext1"/>
        <w:numPr>
          <w:ilvl w:val="0"/>
          <w:numId w:val="15"/>
        </w:numPr>
        <w:shd w:val="clear" w:color="auto" w:fill="auto"/>
        <w:spacing w:after="40"/>
        <w:rPr>
          <w:rFonts w:asciiTheme="minorHAnsi" w:hAnsiTheme="minorHAnsi" w:cstheme="minorHAnsi"/>
          <w:sz w:val="22"/>
        </w:rPr>
      </w:pPr>
      <w:r w:rsidRPr="00E7299D">
        <w:rPr>
          <w:rFonts w:asciiTheme="minorHAnsi" w:hAnsiTheme="minorHAnsi" w:cstheme="minorHAnsi"/>
          <w:sz w:val="22"/>
        </w:rPr>
        <w:t>trasy a ochranná pásma silnic</w:t>
      </w:r>
      <w:r>
        <w:rPr>
          <w:rFonts w:asciiTheme="minorHAnsi" w:hAnsiTheme="minorHAnsi" w:cstheme="minorHAnsi"/>
          <w:sz w:val="22"/>
        </w:rPr>
        <w:t xml:space="preserve"> </w:t>
      </w:r>
      <w:r w:rsidR="00481CE0">
        <w:rPr>
          <w:rFonts w:asciiTheme="minorHAnsi" w:hAnsiTheme="minorHAnsi" w:cstheme="minorHAnsi"/>
          <w:sz w:val="22"/>
        </w:rPr>
        <w:t xml:space="preserve">II. a </w:t>
      </w:r>
      <w:r w:rsidR="00705FC1">
        <w:rPr>
          <w:rFonts w:asciiTheme="minorHAnsi" w:hAnsiTheme="minorHAnsi" w:cstheme="minorHAnsi"/>
          <w:sz w:val="22"/>
        </w:rPr>
        <w:t>I</w:t>
      </w:r>
      <w:r w:rsidRPr="00E7299D">
        <w:rPr>
          <w:rFonts w:asciiTheme="minorHAnsi" w:hAnsiTheme="minorHAnsi" w:cstheme="minorHAnsi"/>
          <w:sz w:val="22"/>
        </w:rPr>
        <w:t xml:space="preserve">II. </w:t>
      </w:r>
      <w:r w:rsidR="00705FC1">
        <w:rPr>
          <w:rFonts w:asciiTheme="minorHAnsi" w:hAnsiTheme="minorHAnsi" w:cstheme="minorHAnsi"/>
          <w:sz w:val="22"/>
        </w:rPr>
        <w:t>t</w:t>
      </w:r>
      <w:r w:rsidRPr="00E7299D">
        <w:rPr>
          <w:rFonts w:asciiTheme="minorHAnsi" w:hAnsiTheme="minorHAnsi" w:cstheme="minorHAnsi"/>
          <w:sz w:val="22"/>
        </w:rPr>
        <w:t>řídy</w:t>
      </w:r>
    </w:p>
    <w:p w14:paraId="45B121CD" w14:textId="77777777" w:rsidR="000003CD" w:rsidRDefault="000003CD" w:rsidP="0062597E">
      <w:pPr>
        <w:pStyle w:val="Zkladntext1"/>
        <w:shd w:val="clear" w:color="auto" w:fill="auto"/>
        <w:tabs>
          <w:tab w:val="left" w:pos="0"/>
        </w:tabs>
        <w:spacing w:before="240" w:after="240"/>
        <w:rPr>
          <w:rFonts w:asciiTheme="minorHAnsi" w:hAnsiTheme="minorHAnsi" w:cstheme="minorHAnsi"/>
          <w:sz w:val="22"/>
        </w:rPr>
      </w:pPr>
      <w:bookmarkStart w:id="5" w:name="bookmark238"/>
      <w:r w:rsidRPr="00E7299D">
        <w:rPr>
          <w:rFonts w:asciiTheme="minorHAnsi" w:hAnsiTheme="minorHAnsi" w:cstheme="minorHAnsi"/>
          <w:sz w:val="22"/>
        </w:rPr>
        <w:t>Územní plán respektuje všechny nadmístní systémy technické infrastruktury a území ochrany přírody (viz koordinační výkres).</w:t>
      </w:r>
      <w:bookmarkEnd w:id="5"/>
    </w:p>
    <w:p w14:paraId="376A8605" w14:textId="7823482E" w:rsidR="00B75DE8" w:rsidRDefault="00571D0D" w:rsidP="00D97F40">
      <w:pPr>
        <w:pStyle w:val="Nadpis2"/>
        <w:ind w:left="0" w:firstLine="0"/>
      </w:pPr>
      <w:bookmarkStart w:id="6" w:name="_Toc203486423"/>
      <w:r>
        <w:t>2.1.2</w:t>
      </w:r>
      <w:r>
        <w:tab/>
      </w:r>
      <w:r w:rsidRPr="00B75DE8">
        <w:t>ŘEŠENÍ POŽADAVKŮ VYPLÝVAJÍCÍCH ZE ZÚR</w:t>
      </w:r>
      <w:bookmarkEnd w:id="6"/>
    </w:p>
    <w:p w14:paraId="4BA913F6" w14:textId="620B367A" w:rsidR="001A0141" w:rsidRPr="003E2692" w:rsidRDefault="000003CD" w:rsidP="00D97F40">
      <w:pPr>
        <w:pStyle w:val="Rozloendokumentu"/>
        <w:shd w:val="clear" w:color="auto" w:fill="FFFFFF"/>
        <w:spacing w:before="240" w:after="240"/>
        <w:rPr>
          <w:rFonts w:asciiTheme="minorHAnsi" w:hAnsiTheme="minorHAnsi" w:cstheme="minorHAnsi"/>
          <w:bCs/>
          <w:color w:val="000000"/>
          <w:sz w:val="44"/>
          <w:szCs w:val="44"/>
        </w:rPr>
      </w:pPr>
      <w:r w:rsidRPr="00B91105">
        <w:rPr>
          <w:rFonts w:asciiTheme="minorHAnsi" w:hAnsiTheme="minorHAnsi" w:cstheme="minorHAnsi"/>
          <w:sz w:val="22"/>
          <w:szCs w:val="22"/>
        </w:rPr>
        <w:t xml:space="preserve">Zastupitelstvo Středočeského kraje rozhodlo o vydání Zásad územního rozvoje Středočeského kraje (ZÚR SK) dne 19. 12. 2011 usnesením č. 4-20/2011/ZK. ZÚR SK byly vydány formou opatření obecné povahy dne 7. 2. 2012 a nabyly účinnosti dne 22. února 2012. 1. aktualizace ZÚR SK nabyla účinnosti dne 26. srpna 2015. </w:t>
      </w:r>
      <w:r w:rsidR="00B91105" w:rsidRPr="00B91105">
        <w:rPr>
          <w:rFonts w:asciiTheme="minorHAnsi" w:hAnsiTheme="minorHAnsi" w:cstheme="minorHAnsi"/>
          <w:bCs/>
          <w:color w:val="000000"/>
          <w:sz w:val="22"/>
          <w:szCs w:val="22"/>
        </w:rPr>
        <w:t>Dne 26. 4. 2018 usnesením č. 022-13/2018/ZK rozhodlo Zastupitelstvo Středočeského kraje o vydání 2. Aktualizace Zásad územního rozvoje Středočeského kraje vyjma doplnění mimoúrovňové křižovatky Odolena Voda na dálnici D8.</w:t>
      </w:r>
      <w:r w:rsidR="00CD0537">
        <w:rPr>
          <w:rFonts w:asciiTheme="minorHAnsi" w:hAnsiTheme="minorHAnsi" w:cstheme="minorHAnsi"/>
          <w:bCs/>
          <w:color w:val="000000"/>
          <w:sz w:val="22"/>
          <w:szCs w:val="22"/>
        </w:rPr>
        <w:t xml:space="preserve"> </w:t>
      </w:r>
      <w:r w:rsidR="00F53322">
        <w:rPr>
          <w:rFonts w:asciiTheme="minorHAnsi" w:hAnsiTheme="minorHAnsi" w:cstheme="minorHAnsi"/>
          <w:bCs/>
          <w:color w:val="000000"/>
          <w:sz w:val="22"/>
          <w:szCs w:val="22"/>
        </w:rPr>
        <w:t>A</w:t>
      </w:r>
      <w:r w:rsidR="001A0141" w:rsidRPr="001A0141">
        <w:rPr>
          <w:rFonts w:asciiTheme="minorHAnsi" w:hAnsiTheme="minorHAnsi" w:cstheme="minorHAnsi"/>
          <w:sz w:val="22"/>
          <w:szCs w:val="22"/>
        </w:rPr>
        <w:t>ktualizace</w:t>
      </w:r>
      <w:r w:rsidR="00F53322">
        <w:rPr>
          <w:rFonts w:asciiTheme="minorHAnsi" w:hAnsiTheme="minorHAnsi" w:cstheme="minorHAnsi"/>
          <w:sz w:val="22"/>
          <w:szCs w:val="22"/>
        </w:rPr>
        <w:t xml:space="preserve"> č.</w:t>
      </w:r>
      <w:r w:rsidR="001A0141" w:rsidRPr="001A0141">
        <w:rPr>
          <w:rFonts w:asciiTheme="minorHAnsi" w:hAnsiTheme="minorHAnsi" w:cstheme="minorHAnsi"/>
          <w:sz w:val="22"/>
          <w:szCs w:val="22"/>
        </w:rPr>
        <w:t xml:space="preserve">7. </w:t>
      </w:r>
      <w:r w:rsidR="00F53322">
        <w:rPr>
          <w:rFonts w:asciiTheme="minorHAnsi" w:hAnsiTheme="minorHAnsi" w:cstheme="minorHAnsi"/>
          <w:sz w:val="22"/>
          <w:szCs w:val="22"/>
        </w:rPr>
        <w:t>nabyla účinnosti dne</w:t>
      </w:r>
      <w:r w:rsidR="001A0141" w:rsidRPr="001A0141">
        <w:rPr>
          <w:rFonts w:asciiTheme="minorHAnsi" w:hAnsiTheme="minorHAnsi" w:cstheme="minorHAnsi"/>
          <w:sz w:val="22"/>
          <w:szCs w:val="22"/>
        </w:rPr>
        <w:t xml:space="preserve"> 25. 8. 2022</w:t>
      </w:r>
      <w:r w:rsidR="00F53322">
        <w:rPr>
          <w:rFonts w:asciiTheme="minorHAnsi" w:hAnsiTheme="minorHAnsi" w:cstheme="minorHAnsi"/>
          <w:sz w:val="22"/>
          <w:szCs w:val="22"/>
        </w:rPr>
        <w:t>, schváleno</w:t>
      </w:r>
      <w:r w:rsidR="001A0141" w:rsidRPr="001A0141">
        <w:rPr>
          <w:rFonts w:asciiTheme="minorHAnsi" w:hAnsiTheme="minorHAnsi" w:cstheme="minorHAnsi"/>
          <w:sz w:val="22"/>
          <w:szCs w:val="22"/>
        </w:rPr>
        <w:t xml:space="preserve"> Zastupitelstv</w:t>
      </w:r>
      <w:r w:rsidR="00F53322">
        <w:rPr>
          <w:rFonts w:asciiTheme="minorHAnsi" w:hAnsiTheme="minorHAnsi" w:cstheme="minorHAnsi"/>
          <w:sz w:val="22"/>
          <w:szCs w:val="22"/>
        </w:rPr>
        <w:t>em</w:t>
      </w:r>
      <w:r w:rsidR="001A0141" w:rsidRPr="001A0141">
        <w:rPr>
          <w:rFonts w:asciiTheme="minorHAnsi" w:hAnsiTheme="minorHAnsi" w:cstheme="minorHAnsi"/>
          <w:sz w:val="22"/>
          <w:szCs w:val="22"/>
        </w:rPr>
        <w:t xml:space="preserve"> Středočeského kraje usn</w:t>
      </w:r>
      <w:r w:rsidR="00F53322">
        <w:rPr>
          <w:rFonts w:asciiTheme="minorHAnsi" w:hAnsiTheme="minorHAnsi" w:cstheme="minorHAnsi"/>
          <w:sz w:val="22"/>
          <w:szCs w:val="22"/>
        </w:rPr>
        <w:t>esením č.</w:t>
      </w:r>
      <w:r w:rsidR="001A0141" w:rsidRPr="001A0141">
        <w:rPr>
          <w:rFonts w:asciiTheme="minorHAnsi" w:hAnsiTheme="minorHAnsi" w:cstheme="minorHAnsi"/>
          <w:sz w:val="22"/>
          <w:szCs w:val="22"/>
        </w:rPr>
        <w:t xml:space="preserve"> 027-16/2022/ZK ze dne 30. 5. 2022</w:t>
      </w:r>
      <w:r w:rsidR="00F53322" w:rsidRPr="00760303">
        <w:rPr>
          <w:rFonts w:asciiTheme="minorHAnsi" w:hAnsiTheme="minorHAnsi" w:cstheme="minorHAnsi"/>
          <w:sz w:val="22"/>
          <w:szCs w:val="22"/>
        </w:rPr>
        <w:t>.</w:t>
      </w:r>
      <w:r w:rsidR="00760303" w:rsidRPr="003E2692">
        <w:rPr>
          <w:rFonts w:asciiTheme="minorHAnsi" w:hAnsiTheme="minorHAnsi" w:cstheme="minorHAnsi"/>
          <w:sz w:val="22"/>
          <w:szCs w:val="22"/>
        </w:rPr>
        <w:t xml:space="preserve"> Aktualizace č. 11 </w:t>
      </w:r>
      <w:r w:rsidR="00F41FDD" w:rsidRPr="003E2692">
        <w:rPr>
          <w:rFonts w:asciiTheme="minorHAnsi" w:hAnsiTheme="minorHAnsi" w:cstheme="minorHAnsi"/>
          <w:sz w:val="22"/>
          <w:szCs w:val="22"/>
        </w:rPr>
        <w:t>byla schválena</w:t>
      </w:r>
      <w:r w:rsidR="00F41FDD">
        <w:t xml:space="preserve"> </w:t>
      </w:r>
      <w:r w:rsidR="00F41FDD">
        <w:rPr>
          <w:rFonts w:asciiTheme="minorHAnsi" w:hAnsiTheme="minorHAnsi" w:cstheme="minorHAnsi"/>
          <w:sz w:val="22"/>
          <w:szCs w:val="22"/>
        </w:rPr>
        <w:t>z</w:t>
      </w:r>
      <w:r w:rsidR="00760303" w:rsidRPr="003E2692">
        <w:rPr>
          <w:rFonts w:asciiTheme="minorHAnsi" w:hAnsiTheme="minorHAnsi" w:cstheme="minorHAnsi"/>
          <w:sz w:val="22"/>
          <w:szCs w:val="22"/>
        </w:rPr>
        <w:t>astupitelstv</w:t>
      </w:r>
      <w:r w:rsidR="00E5798C">
        <w:rPr>
          <w:rFonts w:asciiTheme="minorHAnsi" w:hAnsiTheme="minorHAnsi" w:cstheme="minorHAnsi"/>
          <w:sz w:val="22"/>
          <w:szCs w:val="22"/>
        </w:rPr>
        <w:t>em</w:t>
      </w:r>
      <w:r w:rsidR="00760303" w:rsidRPr="003E2692">
        <w:rPr>
          <w:rFonts w:asciiTheme="minorHAnsi" w:hAnsiTheme="minorHAnsi" w:cstheme="minorHAnsi"/>
          <w:sz w:val="22"/>
          <w:szCs w:val="22"/>
        </w:rPr>
        <w:t xml:space="preserve"> Středočeského kraje usnesením č. 040-27/2023/ZK ze dne 18.9.2023</w:t>
      </w:r>
      <w:r w:rsidR="00E5798C">
        <w:rPr>
          <w:rFonts w:asciiTheme="minorHAnsi" w:hAnsiTheme="minorHAnsi" w:cstheme="minorHAnsi"/>
          <w:sz w:val="22"/>
          <w:szCs w:val="22"/>
        </w:rPr>
        <w:t xml:space="preserve"> a nabyla účinnosti dne 04.01.2024</w:t>
      </w:r>
      <w:r w:rsidR="003E2692">
        <w:rPr>
          <w:rFonts w:asciiTheme="minorHAnsi" w:hAnsiTheme="minorHAnsi" w:cstheme="minorHAnsi"/>
          <w:sz w:val="22"/>
          <w:szCs w:val="22"/>
        </w:rPr>
        <w:t>.</w:t>
      </w:r>
      <w:r w:rsidR="006E069B">
        <w:rPr>
          <w:rFonts w:asciiTheme="minorHAnsi" w:hAnsiTheme="minorHAnsi" w:cstheme="minorHAnsi"/>
          <w:sz w:val="22"/>
          <w:szCs w:val="22"/>
        </w:rPr>
        <w:t xml:space="preserve"> Aktualizace </w:t>
      </w:r>
      <w:r w:rsidR="00210BC6">
        <w:rPr>
          <w:rFonts w:asciiTheme="minorHAnsi" w:hAnsiTheme="minorHAnsi" w:cstheme="minorHAnsi"/>
          <w:sz w:val="22"/>
          <w:szCs w:val="22"/>
        </w:rPr>
        <w:t xml:space="preserve">č.8 </w:t>
      </w:r>
      <w:r w:rsidR="008733BE">
        <w:rPr>
          <w:rFonts w:asciiTheme="minorHAnsi" w:hAnsiTheme="minorHAnsi" w:cstheme="minorHAnsi"/>
          <w:sz w:val="22"/>
          <w:szCs w:val="22"/>
        </w:rPr>
        <w:t xml:space="preserve">nabyla účinnosti </w:t>
      </w:r>
      <w:r w:rsidR="00210BC6">
        <w:rPr>
          <w:rFonts w:asciiTheme="minorHAnsi" w:hAnsiTheme="minorHAnsi" w:cstheme="minorHAnsi"/>
          <w:sz w:val="22"/>
          <w:szCs w:val="22"/>
        </w:rPr>
        <w:t>dne  26.04.2024.</w:t>
      </w:r>
    </w:p>
    <w:p w14:paraId="6E0E0AC5" w14:textId="6ADE817B" w:rsidR="001A0141" w:rsidRDefault="001A0141" w:rsidP="0062597E">
      <w:pPr>
        <w:pStyle w:val="Rozloendokumentu"/>
        <w:shd w:val="clear" w:color="auto" w:fill="FFFFFF"/>
        <w:spacing w:after="240"/>
        <w:rPr>
          <w:rFonts w:asciiTheme="minorHAnsi" w:hAnsiTheme="minorHAnsi" w:cstheme="minorHAnsi"/>
          <w:bCs/>
          <w:color w:val="000000"/>
          <w:sz w:val="22"/>
          <w:szCs w:val="22"/>
        </w:rPr>
      </w:pPr>
      <w:r>
        <w:rPr>
          <w:rFonts w:asciiTheme="minorHAnsi" w:hAnsiTheme="minorHAnsi" w:cstheme="minorHAnsi"/>
          <w:bCs/>
          <w:color w:val="000000"/>
          <w:sz w:val="22"/>
          <w:szCs w:val="22"/>
        </w:rPr>
        <w:t>Aktuální znění ZÚR SK po 1., 2.</w:t>
      </w:r>
      <w:r w:rsidR="006C06DC">
        <w:rPr>
          <w:rFonts w:asciiTheme="minorHAnsi" w:hAnsiTheme="minorHAnsi" w:cstheme="minorHAnsi"/>
          <w:bCs/>
          <w:color w:val="000000"/>
          <w:sz w:val="22"/>
          <w:szCs w:val="22"/>
        </w:rPr>
        <w:t>, 3.,</w:t>
      </w:r>
      <w:r>
        <w:rPr>
          <w:rFonts w:asciiTheme="minorHAnsi" w:hAnsiTheme="minorHAnsi" w:cstheme="minorHAnsi"/>
          <w:bCs/>
          <w:color w:val="000000"/>
          <w:sz w:val="22"/>
          <w:szCs w:val="22"/>
        </w:rPr>
        <w:t xml:space="preserve"> </w:t>
      </w:r>
      <w:r w:rsidR="00D062B8">
        <w:rPr>
          <w:rFonts w:asciiTheme="minorHAnsi" w:hAnsiTheme="minorHAnsi" w:cstheme="minorHAnsi"/>
          <w:bCs/>
          <w:color w:val="000000"/>
          <w:sz w:val="22"/>
          <w:szCs w:val="22"/>
        </w:rPr>
        <w:t>6.</w:t>
      </w:r>
      <w:r w:rsidR="00166C49">
        <w:rPr>
          <w:rFonts w:asciiTheme="minorHAnsi" w:hAnsiTheme="minorHAnsi" w:cstheme="minorHAnsi"/>
          <w:bCs/>
          <w:color w:val="000000"/>
          <w:sz w:val="22"/>
          <w:szCs w:val="22"/>
        </w:rPr>
        <w:t xml:space="preserve">, </w:t>
      </w:r>
      <w:r>
        <w:rPr>
          <w:rFonts w:asciiTheme="minorHAnsi" w:hAnsiTheme="minorHAnsi" w:cstheme="minorHAnsi"/>
          <w:bCs/>
          <w:color w:val="000000"/>
          <w:sz w:val="22"/>
          <w:szCs w:val="22"/>
        </w:rPr>
        <w:t>7.</w:t>
      </w:r>
      <w:r w:rsidR="00331D4A">
        <w:rPr>
          <w:rFonts w:asciiTheme="minorHAnsi" w:hAnsiTheme="minorHAnsi" w:cstheme="minorHAnsi"/>
          <w:bCs/>
          <w:color w:val="000000"/>
          <w:sz w:val="22"/>
          <w:szCs w:val="22"/>
        </w:rPr>
        <w:t>,</w:t>
      </w:r>
      <w:r w:rsidR="006C06DC">
        <w:rPr>
          <w:rFonts w:asciiTheme="minorHAnsi" w:hAnsiTheme="minorHAnsi" w:cstheme="minorHAnsi"/>
          <w:bCs/>
          <w:color w:val="000000"/>
          <w:sz w:val="22"/>
          <w:szCs w:val="22"/>
        </w:rPr>
        <w:t xml:space="preserve"> 10.</w:t>
      </w:r>
      <w:r w:rsidR="00C5786F">
        <w:rPr>
          <w:rFonts w:asciiTheme="minorHAnsi" w:hAnsiTheme="minorHAnsi" w:cstheme="minorHAnsi"/>
          <w:bCs/>
          <w:color w:val="000000"/>
          <w:sz w:val="22"/>
          <w:szCs w:val="22"/>
        </w:rPr>
        <w:t>, 11</w:t>
      </w:r>
      <w:r w:rsidR="008733BE">
        <w:rPr>
          <w:rFonts w:asciiTheme="minorHAnsi" w:hAnsiTheme="minorHAnsi" w:cstheme="minorHAnsi"/>
          <w:bCs/>
          <w:color w:val="000000"/>
          <w:sz w:val="22"/>
          <w:szCs w:val="22"/>
        </w:rPr>
        <w:t>.</w:t>
      </w:r>
      <w:r w:rsidR="00D95C1E">
        <w:rPr>
          <w:rFonts w:asciiTheme="minorHAnsi" w:hAnsiTheme="minorHAnsi" w:cstheme="minorHAnsi"/>
          <w:bCs/>
          <w:color w:val="000000"/>
          <w:sz w:val="22"/>
          <w:szCs w:val="22"/>
        </w:rPr>
        <w:t>,</w:t>
      </w:r>
      <w:r w:rsidR="00331D4A">
        <w:rPr>
          <w:rFonts w:asciiTheme="minorHAnsi" w:hAnsiTheme="minorHAnsi" w:cstheme="minorHAnsi"/>
          <w:bCs/>
          <w:color w:val="000000"/>
          <w:sz w:val="22"/>
          <w:szCs w:val="22"/>
        </w:rPr>
        <w:t xml:space="preserve"> </w:t>
      </w:r>
      <w:r w:rsidR="008733BE">
        <w:rPr>
          <w:rFonts w:asciiTheme="minorHAnsi" w:hAnsiTheme="minorHAnsi" w:cstheme="minorHAnsi"/>
          <w:bCs/>
          <w:color w:val="000000"/>
          <w:sz w:val="22"/>
          <w:szCs w:val="22"/>
        </w:rPr>
        <w:t>8</w:t>
      </w:r>
      <w:r w:rsidR="00331D4A">
        <w:rPr>
          <w:rFonts w:asciiTheme="minorHAnsi" w:hAnsiTheme="minorHAnsi" w:cstheme="minorHAnsi"/>
          <w:bCs/>
          <w:color w:val="000000"/>
          <w:sz w:val="22"/>
          <w:szCs w:val="22"/>
        </w:rPr>
        <w:t>.</w:t>
      </w:r>
      <w:r w:rsidR="00D95C1E">
        <w:rPr>
          <w:rFonts w:asciiTheme="minorHAnsi" w:hAnsiTheme="minorHAnsi" w:cstheme="minorHAnsi"/>
          <w:bCs/>
          <w:color w:val="000000"/>
          <w:sz w:val="22"/>
          <w:szCs w:val="22"/>
        </w:rPr>
        <w:t>, 15. a 16.</w:t>
      </w:r>
      <w:r>
        <w:rPr>
          <w:rFonts w:asciiTheme="minorHAnsi" w:hAnsiTheme="minorHAnsi" w:cstheme="minorHAnsi"/>
          <w:bCs/>
          <w:color w:val="000000"/>
          <w:sz w:val="22"/>
          <w:szCs w:val="22"/>
        </w:rPr>
        <w:t xml:space="preserve"> aktualizaci </w:t>
      </w:r>
      <w:r w:rsidR="000F6D99">
        <w:rPr>
          <w:rFonts w:asciiTheme="minorHAnsi" w:hAnsiTheme="minorHAnsi" w:cstheme="minorHAnsi"/>
          <w:bCs/>
          <w:color w:val="000000"/>
          <w:sz w:val="22"/>
          <w:szCs w:val="22"/>
        </w:rPr>
        <w:t xml:space="preserve">nabylo účinnosti dne </w:t>
      </w:r>
      <w:r w:rsidR="008733BE">
        <w:rPr>
          <w:rFonts w:asciiTheme="minorHAnsi" w:hAnsiTheme="minorHAnsi" w:cstheme="minorHAnsi"/>
          <w:bCs/>
          <w:color w:val="000000"/>
          <w:sz w:val="22"/>
          <w:szCs w:val="22"/>
        </w:rPr>
        <w:t>26</w:t>
      </w:r>
      <w:r w:rsidR="000F6D99">
        <w:rPr>
          <w:rFonts w:asciiTheme="minorHAnsi" w:hAnsiTheme="minorHAnsi" w:cstheme="minorHAnsi"/>
          <w:bCs/>
          <w:color w:val="000000"/>
          <w:sz w:val="22"/>
          <w:szCs w:val="22"/>
        </w:rPr>
        <w:t>.0</w:t>
      </w:r>
      <w:r w:rsidR="00D95C1E">
        <w:rPr>
          <w:rFonts w:asciiTheme="minorHAnsi" w:hAnsiTheme="minorHAnsi" w:cstheme="minorHAnsi"/>
          <w:bCs/>
          <w:color w:val="000000"/>
          <w:sz w:val="22"/>
          <w:szCs w:val="22"/>
        </w:rPr>
        <w:t>6</w:t>
      </w:r>
      <w:r w:rsidR="000F6D99">
        <w:rPr>
          <w:rFonts w:asciiTheme="minorHAnsi" w:hAnsiTheme="minorHAnsi" w:cstheme="minorHAnsi"/>
          <w:bCs/>
          <w:color w:val="000000"/>
          <w:sz w:val="22"/>
          <w:szCs w:val="22"/>
        </w:rPr>
        <w:t>.202</w:t>
      </w:r>
      <w:r w:rsidR="00D95C1E">
        <w:rPr>
          <w:rFonts w:asciiTheme="minorHAnsi" w:hAnsiTheme="minorHAnsi" w:cstheme="minorHAnsi"/>
          <w:bCs/>
          <w:color w:val="000000"/>
          <w:sz w:val="22"/>
          <w:szCs w:val="22"/>
        </w:rPr>
        <w:t>5</w:t>
      </w:r>
      <w:r>
        <w:rPr>
          <w:rFonts w:asciiTheme="minorHAnsi" w:hAnsiTheme="minorHAnsi" w:cstheme="minorHAnsi"/>
          <w:bCs/>
          <w:color w:val="000000"/>
          <w:sz w:val="22"/>
          <w:szCs w:val="22"/>
        </w:rPr>
        <w:t>.</w:t>
      </w:r>
    </w:p>
    <w:p w14:paraId="16E1D83F" w14:textId="77777777" w:rsidR="000003CD" w:rsidRPr="00101EC0" w:rsidRDefault="000003CD" w:rsidP="0062597E">
      <w:r w:rsidRPr="00101EC0">
        <w:t xml:space="preserve">Řešené území </w:t>
      </w:r>
      <w:r w:rsidR="007608AF">
        <w:t xml:space="preserve">není </w:t>
      </w:r>
      <w:r w:rsidRPr="00101EC0">
        <w:t xml:space="preserve">dle ZÚR zařazeno do </w:t>
      </w:r>
      <w:r w:rsidR="007608AF">
        <w:t xml:space="preserve">žádné </w:t>
      </w:r>
      <w:r w:rsidRPr="00101EC0">
        <w:t>rozvojové oblasti</w:t>
      </w:r>
      <w:r w:rsidR="00FE5D5D">
        <w:t xml:space="preserve"> </w:t>
      </w:r>
      <w:r>
        <w:t xml:space="preserve">a území obce </w:t>
      </w:r>
      <w:r w:rsidR="00FE5D5D">
        <w:t xml:space="preserve">není dotčeno žádným koridorem dopravy nebo inženýrských sítí krajského či </w:t>
      </w:r>
      <w:r>
        <w:t>republikového významu</w:t>
      </w:r>
      <w:r w:rsidR="00FE5D5D">
        <w:t>.</w:t>
      </w:r>
      <w:r w:rsidRPr="00101EC0">
        <w:t xml:space="preserve"> </w:t>
      </w:r>
    </w:p>
    <w:p w14:paraId="7131AF04" w14:textId="77777777" w:rsidR="000003CD" w:rsidRDefault="000003CD" w:rsidP="0062597E"/>
    <w:p w14:paraId="1A142D42" w14:textId="77777777" w:rsidR="000003CD" w:rsidRPr="000003CD" w:rsidRDefault="000003CD" w:rsidP="0062597E">
      <w:pPr>
        <w:rPr>
          <w:sz w:val="20"/>
          <w:szCs w:val="20"/>
        </w:rPr>
      </w:pPr>
      <w:r w:rsidRPr="000003CD">
        <w:rPr>
          <w:sz w:val="20"/>
          <w:szCs w:val="20"/>
        </w:rPr>
        <w:t>Z vydaných ZÚR vyplývá pro zpracování ÚP povinnost respektovat zejména následující prioritu zajištění udržitelného rozvoje území:</w:t>
      </w:r>
    </w:p>
    <w:p w14:paraId="1318F9BF" w14:textId="77777777" w:rsidR="000003CD" w:rsidRPr="000003CD" w:rsidRDefault="000003CD" w:rsidP="0062597E">
      <w:pPr>
        <w:autoSpaceDE w:val="0"/>
        <w:autoSpaceDN w:val="0"/>
        <w:adjustRightInd w:val="0"/>
        <w:rPr>
          <w:rFonts w:cs="ArialMT"/>
          <w:sz w:val="20"/>
          <w:szCs w:val="20"/>
        </w:rPr>
      </w:pPr>
    </w:p>
    <w:p w14:paraId="4031D3C7" w14:textId="77777777" w:rsidR="000003CD" w:rsidRPr="000003CD" w:rsidRDefault="000003CD" w:rsidP="0062597E">
      <w:pPr>
        <w:autoSpaceDE w:val="0"/>
        <w:autoSpaceDN w:val="0"/>
        <w:adjustRightInd w:val="0"/>
        <w:rPr>
          <w:rFonts w:cs="ArialMT"/>
          <w:i/>
          <w:sz w:val="20"/>
          <w:szCs w:val="20"/>
        </w:rPr>
      </w:pPr>
      <w:r w:rsidRPr="000003CD">
        <w:rPr>
          <w:rFonts w:cs="ArialMT"/>
          <w:i/>
          <w:sz w:val="20"/>
          <w:szCs w:val="20"/>
        </w:rPr>
        <w:t>(01) Pomocí nástrojů územního plánování vytvářet podmínky pro vyvážený rozvoj Středočeského</w:t>
      </w:r>
    </w:p>
    <w:p w14:paraId="52964665" w14:textId="77777777" w:rsidR="000003CD" w:rsidRPr="000003CD" w:rsidRDefault="000003CD" w:rsidP="0062597E">
      <w:pPr>
        <w:autoSpaceDE w:val="0"/>
        <w:autoSpaceDN w:val="0"/>
        <w:adjustRightInd w:val="0"/>
        <w:rPr>
          <w:rFonts w:cs="ArialMT"/>
          <w:i/>
          <w:sz w:val="20"/>
          <w:szCs w:val="20"/>
        </w:rPr>
      </w:pPr>
      <w:r w:rsidRPr="000003CD">
        <w:rPr>
          <w:rFonts w:cs="ArialMT"/>
          <w:i/>
          <w:sz w:val="20"/>
          <w:szCs w:val="20"/>
        </w:rPr>
        <w:t>kraje, založený na zajištění příznivého životního prostředí, stabilním hospodářském rozvoji</w:t>
      </w:r>
    </w:p>
    <w:p w14:paraId="6A176702" w14:textId="77777777" w:rsidR="000003CD" w:rsidRPr="000003CD" w:rsidRDefault="000003CD" w:rsidP="0062597E">
      <w:pPr>
        <w:autoSpaceDE w:val="0"/>
        <w:autoSpaceDN w:val="0"/>
        <w:adjustRightInd w:val="0"/>
        <w:rPr>
          <w:rFonts w:cs="ArialMT"/>
          <w:i/>
          <w:sz w:val="20"/>
          <w:szCs w:val="20"/>
        </w:rPr>
      </w:pPr>
      <w:r w:rsidRPr="000003CD">
        <w:rPr>
          <w:rFonts w:cs="ArialMT"/>
          <w:i/>
          <w:sz w:val="20"/>
          <w:szCs w:val="20"/>
        </w:rPr>
        <w:t>a udržení sociální soudržnosti obyvatel kraje. Vyváženost a udržitelnost rozvoje území kraje</w:t>
      </w:r>
    </w:p>
    <w:p w14:paraId="1ED79B29" w14:textId="77777777" w:rsidR="000003CD" w:rsidRPr="000003CD" w:rsidRDefault="000003CD" w:rsidP="0062597E">
      <w:pPr>
        <w:autoSpaceDE w:val="0"/>
        <w:autoSpaceDN w:val="0"/>
        <w:adjustRightInd w:val="0"/>
        <w:rPr>
          <w:rFonts w:cs="ArialMT"/>
          <w:i/>
          <w:sz w:val="20"/>
          <w:szCs w:val="20"/>
        </w:rPr>
      </w:pPr>
      <w:r w:rsidRPr="000003CD">
        <w:rPr>
          <w:rFonts w:cs="ArialMT"/>
          <w:i/>
          <w:sz w:val="20"/>
          <w:szCs w:val="20"/>
        </w:rPr>
        <w:t>sledovat jako základní požadavek při zpracování územních studií, územních plánů, regulačních</w:t>
      </w:r>
    </w:p>
    <w:p w14:paraId="506828CB" w14:textId="77777777" w:rsidR="000003CD" w:rsidRPr="000003CD" w:rsidRDefault="000003CD" w:rsidP="00D95C1E">
      <w:pPr>
        <w:autoSpaceDE w:val="0"/>
        <w:autoSpaceDN w:val="0"/>
        <w:adjustRightInd w:val="0"/>
        <w:spacing w:after="240"/>
        <w:rPr>
          <w:rFonts w:cs="ArialMT"/>
          <w:i/>
          <w:sz w:val="20"/>
          <w:szCs w:val="20"/>
        </w:rPr>
      </w:pPr>
      <w:r w:rsidRPr="000003CD">
        <w:rPr>
          <w:rFonts w:cs="ArialMT"/>
          <w:i/>
          <w:sz w:val="20"/>
          <w:szCs w:val="20"/>
        </w:rPr>
        <w:t>plánů a při rozhodování o změnách ve využití území.</w:t>
      </w:r>
    </w:p>
    <w:p w14:paraId="46F1D6BA" w14:textId="1D484F82" w:rsidR="00571D0D" w:rsidRPr="00E93DFA" w:rsidRDefault="00571D0D" w:rsidP="00D9252A">
      <w:pPr>
        <w:pStyle w:val="NADPISB11"/>
      </w:pPr>
      <w:bookmarkStart w:id="7" w:name="bookmark239"/>
      <w:bookmarkStart w:id="8" w:name="_Toc203486424"/>
      <w:r>
        <w:lastRenderedPageBreak/>
        <w:t>2.2</w:t>
      </w:r>
      <w:r>
        <w:tab/>
      </w:r>
      <w:r w:rsidRPr="00E93DFA">
        <w:t xml:space="preserve">SOULAD S CÍLI A ÚKOLY ÚZEMNÍHO PLÁNOVÁNÍ, ZEJMÉNA S POŽADAVKY NA </w:t>
      </w:r>
      <w:r w:rsidR="001863FC">
        <w:tab/>
      </w:r>
      <w:r w:rsidRPr="00E93DFA">
        <w:t>OCHRANU</w:t>
      </w:r>
      <w:bookmarkEnd w:id="7"/>
      <w:r>
        <w:t xml:space="preserve"> </w:t>
      </w:r>
      <w:r w:rsidRPr="00E93DFA">
        <w:t>ARCHITEKTONICKÝCH A URBANISTICKÝCH HODNOT V ÚZEMÍ A POŽADAVKY NA OCHRANU</w:t>
      </w:r>
      <w:r>
        <w:t xml:space="preserve"> </w:t>
      </w:r>
      <w:r w:rsidRPr="00E93DFA">
        <w:t>NEZASTAVĚNÉHO ÚZEMÍ</w:t>
      </w:r>
      <w:bookmarkEnd w:id="8"/>
    </w:p>
    <w:p w14:paraId="6CEF2C4E" w14:textId="2052EC6A" w:rsidR="00571D0D" w:rsidRPr="00571D0D" w:rsidRDefault="00571D0D" w:rsidP="00D66821">
      <w:pPr>
        <w:pStyle w:val="Zkladntext1"/>
        <w:shd w:val="clear" w:color="auto" w:fill="auto"/>
        <w:spacing w:before="240" w:after="140"/>
        <w:ind w:right="-28"/>
        <w:rPr>
          <w:rFonts w:asciiTheme="minorHAnsi" w:hAnsiTheme="minorHAnsi" w:cstheme="minorHAnsi"/>
          <w:sz w:val="22"/>
        </w:rPr>
      </w:pPr>
      <w:r w:rsidRPr="00571D0D">
        <w:rPr>
          <w:rFonts w:asciiTheme="minorHAnsi" w:hAnsiTheme="minorHAnsi" w:cstheme="minorHAnsi"/>
          <w:sz w:val="22"/>
        </w:rPr>
        <w:t xml:space="preserve">Územní plán </w:t>
      </w:r>
      <w:r>
        <w:rPr>
          <w:rFonts w:asciiTheme="minorHAnsi" w:hAnsiTheme="minorHAnsi" w:cstheme="minorHAnsi"/>
          <w:sz w:val="22"/>
        </w:rPr>
        <w:t xml:space="preserve">obce </w:t>
      </w:r>
      <w:r w:rsidR="000300C7">
        <w:rPr>
          <w:rFonts w:asciiTheme="minorHAnsi" w:hAnsiTheme="minorHAnsi" w:cstheme="minorHAnsi"/>
          <w:sz w:val="22"/>
        </w:rPr>
        <w:t>Nové Dvory</w:t>
      </w:r>
      <w:r w:rsidRPr="00571D0D">
        <w:rPr>
          <w:rFonts w:asciiTheme="minorHAnsi" w:hAnsiTheme="minorHAnsi" w:cstheme="minorHAnsi"/>
          <w:sz w:val="22"/>
        </w:rPr>
        <w:t xml:space="preserve"> je zpracován v souladu s cíli a úkoly územního plánování, jak je definuje §</w:t>
      </w:r>
      <w:r w:rsidR="00D97F40">
        <w:rPr>
          <w:rFonts w:asciiTheme="minorHAnsi" w:hAnsiTheme="minorHAnsi" w:cstheme="minorHAnsi"/>
          <w:sz w:val="22"/>
        </w:rPr>
        <w:t>3</w:t>
      </w:r>
      <w:r w:rsidRPr="00571D0D">
        <w:rPr>
          <w:rFonts w:asciiTheme="minorHAnsi" w:hAnsiTheme="minorHAnsi" w:cstheme="minorHAnsi"/>
          <w:sz w:val="22"/>
        </w:rPr>
        <w:t>8 a §</w:t>
      </w:r>
      <w:r w:rsidR="00D97F40">
        <w:rPr>
          <w:rFonts w:asciiTheme="minorHAnsi" w:hAnsiTheme="minorHAnsi" w:cstheme="minorHAnsi"/>
          <w:sz w:val="22"/>
        </w:rPr>
        <w:t>9</w:t>
      </w:r>
      <w:r w:rsidRPr="00571D0D">
        <w:rPr>
          <w:rFonts w:asciiTheme="minorHAnsi" w:hAnsiTheme="minorHAnsi" w:cstheme="minorHAnsi"/>
          <w:sz w:val="22"/>
        </w:rPr>
        <w:t>9 stavebního zákona.</w:t>
      </w:r>
    </w:p>
    <w:p w14:paraId="2E83A845" w14:textId="26BEFC17" w:rsidR="00571D0D" w:rsidRPr="00571D0D" w:rsidRDefault="00571D0D" w:rsidP="00D66821">
      <w:pPr>
        <w:pStyle w:val="Zkladntext1"/>
        <w:numPr>
          <w:ilvl w:val="0"/>
          <w:numId w:val="16"/>
        </w:numPr>
        <w:shd w:val="clear" w:color="auto" w:fill="auto"/>
        <w:tabs>
          <w:tab w:val="left" w:pos="347"/>
        </w:tabs>
        <w:spacing w:after="140"/>
        <w:ind w:left="420" w:right="-28" w:hanging="420"/>
        <w:rPr>
          <w:rFonts w:asciiTheme="minorHAnsi" w:hAnsiTheme="minorHAnsi" w:cstheme="minorHAnsi"/>
          <w:sz w:val="22"/>
        </w:rPr>
      </w:pPr>
      <w:r w:rsidRPr="00571D0D">
        <w:rPr>
          <w:rFonts w:asciiTheme="minorHAnsi" w:hAnsiTheme="minorHAnsi" w:cstheme="minorHAnsi"/>
          <w:sz w:val="22"/>
        </w:rPr>
        <w:t xml:space="preserve">ÚP </w:t>
      </w:r>
      <w:r w:rsidR="000300C7">
        <w:rPr>
          <w:rFonts w:asciiTheme="minorHAnsi" w:hAnsiTheme="minorHAnsi" w:cstheme="minorHAnsi"/>
          <w:sz w:val="22"/>
        </w:rPr>
        <w:t>Nové Dvory</w:t>
      </w:r>
      <w:r w:rsidRPr="00571D0D">
        <w:rPr>
          <w:rFonts w:asciiTheme="minorHAnsi" w:hAnsiTheme="minorHAnsi" w:cstheme="minorHAnsi"/>
          <w:sz w:val="22"/>
        </w:rPr>
        <w:t xml:space="preserve"> vytváří předpoklady pro výstavbu a pro udržitelný rozvoj území, spočívající ve vyváženém vztahu podmínek pro příznivé životní prostředí, pro hospodářský rozvoj a pro soudržnost společenství obyvatel území.</w:t>
      </w:r>
    </w:p>
    <w:p w14:paraId="0BDB2354" w14:textId="77777777" w:rsidR="00571D0D" w:rsidRPr="00571D0D" w:rsidRDefault="00571D0D" w:rsidP="00D66821">
      <w:pPr>
        <w:pStyle w:val="Zkladntext1"/>
        <w:numPr>
          <w:ilvl w:val="0"/>
          <w:numId w:val="16"/>
        </w:numPr>
        <w:shd w:val="clear" w:color="auto" w:fill="auto"/>
        <w:tabs>
          <w:tab w:val="left" w:pos="347"/>
        </w:tabs>
        <w:spacing w:after="140"/>
        <w:ind w:left="420" w:right="-28" w:hanging="420"/>
        <w:rPr>
          <w:rFonts w:asciiTheme="minorHAnsi" w:hAnsiTheme="minorHAnsi" w:cstheme="minorHAnsi"/>
          <w:sz w:val="22"/>
        </w:rPr>
      </w:pPr>
      <w:r w:rsidRPr="00571D0D">
        <w:rPr>
          <w:rFonts w:asciiTheme="minorHAnsi" w:hAnsiTheme="minorHAnsi" w:cstheme="minorHAnsi"/>
          <w:sz w:val="22"/>
        </w:rPr>
        <w:t>Při řešení územního plánu byly zohledněny jak veřejné, tak i soukromé zájmy na rozvoji území.</w:t>
      </w:r>
    </w:p>
    <w:p w14:paraId="70E71332" w14:textId="3439C0AE" w:rsidR="00571D0D" w:rsidRPr="00571D0D" w:rsidRDefault="00571D0D" w:rsidP="00D66821">
      <w:pPr>
        <w:pStyle w:val="Zkladntext1"/>
        <w:numPr>
          <w:ilvl w:val="0"/>
          <w:numId w:val="16"/>
        </w:numPr>
        <w:shd w:val="clear" w:color="auto" w:fill="auto"/>
        <w:tabs>
          <w:tab w:val="left" w:pos="347"/>
        </w:tabs>
        <w:spacing w:after="240"/>
        <w:ind w:left="420" w:right="-28" w:hanging="420"/>
        <w:rPr>
          <w:rFonts w:asciiTheme="minorHAnsi" w:hAnsiTheme="minorHAnsi" w:cstheme="minorHAnsi"/>
          <w:sz w:val="22"/>
        </w:rPr>
      </w:pPr>
      <w:r w:rsidRPr="00571D0D">
        <w:rPr>
          <w:rFonts w:asciiTheme="minorHAnsi" w:hAnsiTheme="minorHAnsi" w:cstheme="minorHAnsi"/>
          <w:sz w:val="22"/>
        </w:rPr>
        <w:t xml:space="preserve">Územní plán </w:t>
      </w:r>
      <w:r w:rsidR="000300C7">
        <w:rPr>
          <w:rFonts w:asciiTheme="minorHAnsi" w:hAnsiTheme="minorHAnsi" w:cstheme="minorHAnsi"/>
          <w:sz w:val="22"/>
        </w:rPr>
        <w:t>Nové Dvory</w:t>
      </w:r>
      <w:r w:rsidRPr="00571D0D">
        <w:rPr>
          <w:rFonts w:asciiTheme="minorHAnsi" w:hAnsiTheme="minorHAnsi" w:cstheme="minorHAnsi"/>
          <w:sz w:val="22"/>
        </w:rPr>
        <w:t xml:space="preserve"> chrání a rozvíjí přírodní, kulturní a civilizační hodnoty území, včetně urbanistického, architektonického a archeologického dědictví. Ochrana jmenovaných hodnot je promítnuta zejména do podmínek pro využití ploch. Zastavitelné plochy byly vymezeny s ohledem na potenciál rozvoje území a míru využití zastavěného území.</w:t>
      </w:r>
    </w:p>
    <w:p w14:paraId="6BD86284" w14:textId="77777777" w:rsidR="00571D0D" w:rsidRPr="00571D0D" w:rsidRDefault="00571D0D" w:rsidP="00D66821">
      <w:pPr>
        <w:pStyle w:val="Zkladntext1"/>
        <w:shd w:val="clear" w:color="auto" w:fill="auto"/>
        <w:spacing w:after="240"/>
        <w:ind w:left="420" w:right="-28"/>
        <w:rPr>
          <w:rFonts w:asciiTheme="minorHAnsi" w:hAnsiTheme="minorHAnsi" w:cstheme="minorHAnsi"/>
          <w:sz w:val="22"/>
        </w:rPr>
      </w:pPr>
      <w:r w:rsidRPr="00571D0D">
        <w:rPr>
          <w:rFonts w:asciiTheme="minorHAnsi" w:hAnsiTheme="minorHAnsi" w:cstheme="minorHAnsi"/>
          <w:sz w:val="22"/>
        </w:rPr>
        <w:t>V územním plánu obce je stanovena koncepce rozvoje území, včetně urbanistické koncepce s ohledem na hodnoty a podmínky území.</w:t>
      </w:r>
    </w:p>
    <w:p w14:paraId="67485DCF" w14:textId="77777777" w:rsidR="00051DC3" w:rsidRDefault="00571D0D" w:rsidP="00D66821">
      <w:pPr>
        <w:pStyle w:val="Zkladntext1"/>
        <w:shd w:val="clear" w:color="auto" w:fill="auto"/>
        <w:spacing w:after="240"/>
        <w:ind w:left="420" w:right="-28" w:hanging="420"/>
        <w:rPr>
          <w:rFonts w:asciiTheme="minorHAnsi" w:hAnsiTheme="minorHAnsi" w:cstheme="minorHAnsi"/>
          <w:sz w:val="22"/>
        </w:rPr>
      </w:pPr>
      <w:r w:rsidRPr="00571D0D">
        <w:rPr>
          <w:rFonts w:asciiTheme="minorHAnsi" w:eastAsia="Arial" w:hAnsiTheme="minorHAnsi" w:cstheme="minorHAnsi"/>
          <w:sz w:val="22"/>
        </w:rPr>
        <w:t xml:space="preserve">• </w:t>
      </w:r>
      <w:r w:rsidRPr="00571D0D">
        <w:rPr>
          <w:rFonts w:asciiTheme="minorHAnsi" w:hAnsiTheme="minorHAnsi" w:cstheme="minorHAnsi"/>
          <w:sz w:val="22"/>
        </w:rPr>
        <w:t>Byly stanoveny urbanistické, architektonické a estetické požadavky na využívání a prostorové uspořádání území a na jeho změny, zejména na umístění a uspořádání staveb s ohledem na stávající charakter a hodnoty území.</w:t>
      </w:r>
    </w:p>
    <w:p w14:paraId="5E43B1C7" w14:textId="77777777" w:rsidR="00476F86" w:rsidRDefault="00476F86" w:rsidP="00D66821">
      <w:pPr>
        <w:pStyle w:val="Zkladntext1"/>
        <w:shd w:val="clear" w:color="auto" w:fill="auto"/>
        <w:spacing w:after="240"/>
        <w:ind w:left="420" w:right="-28" w:hanging="420"/>
        <w:rPr>
          <w:rFonts w:asciiTheme="minorHAnsi" w:hAnsiTheme="minorHAnsi" w:cstheme="minorHAnsi"/>
          <w:sz w:val="22"/>
        </w:rPr>
      </w:pPr>
      <w:r>
        <w:rPr>
          <w:rFonts w:asciiTheme="minorHAnsi" w:hAnsiTheme="minorHAnsi" w:cstheme="minorHAnsi"/>
          <w:sz w:val="22"/>
        </w:rPr>
        <w:t>V řešeném území se nachází následující architektonicky cenné stavby či soubory:</w:t>
      </w:r>
    </w:p>
    <w:p w14:paraId="71BAC39A" w14:textId="77777777" w:rsidR="00D66821" w:rsidRDefault="000300C7" w:rsidP="0062597E">
      <w:pPr>
        <w:pStyle w:val="Zkladntext1"/>
        <w:shd w:val="clear" w:color="auto" w:fill="auto"/>
        <w:ind w:left="1418" w:right="-28" w:hanging="1418"/>
        <w:rPr>
          <w:rFonts w:asciiTheme="minorHAnsi" w:hAnsiTheme="minorHAnsi" w:cstheme="minorHAnsi"/>
          <w:sz w:val="22"/>
        </w:rPr>
      </w:pPr>
      <w:r>
        <w:rPr>
          <w:rFonts w:asciiTheme="minorHAnsi" w:hAnsiTheme="minorHAnsi" w:cstheme="minorHAnsi"/>
          <w:b/>
          <w:sz w:val="22"/>
        </w:rPr>
        <w:t xml:space="preserve">Nové Dvory </w:t>
      </w:r>
    </w:p>
    <w:p w14:paraId="0914A694" w14:textId="77777777" w:rsidR="00D9252A" w:rsidRDefault="000300C7" w:rsidP="00D66821">
      <w:pPr>
        <w:pStyle w:val="Zkladntext1"/>
        <w:numPr>
          <w:ilvl w:val="0"/>
          <w:numId w:val="43"/>
        </w:numPr>
        <w:shd w:val="clear" w:color="auto" w:fill="auto"/>
        <w:ind w:right="-28"/>
        <w:rPr>
          <w:rFonts w:asciiTheme="minorHAnsi" w:hAnsiTheme="minorHAnsi" w:cstheme="minorHAnsi"/>
          <w:sz w:val="22"/>
        </w:rPr>
      </w:pPr>
      <w:r>
        <w:rPr>
          <w:rFonts w:asciiTheme="minorHAnsi" w:hAnsiTheme="minorHAnsi" w:cstheme="minorHAnsi"/>
          <w:sz w:val="22"/>
        </w:rPr>
        <w:t xml:space="preserve">usedlost čp.3, </w:t>
      </w:r>
    </w:p>
    <w:p w14:paraId="51974EE7" w14:textId="79A6A4FE" w:rsidR="00D66821" w:rsidRDefault="000300C7" w:rsidP="00D66821">
      <w:pPr>
        <w:pStyle w:val="Zkladntext1"/>
        <w:numPr>
          <w:ilvl w:val="0"/>
          <w:numId w:val="43"/>
        </w:numPr>
        <w:shd w:val="clear" w:color="auto" w:fill="auto"/>
        <w:ind w:right="-28"/>
        <w:rPr>
          <w:rFonts w:asciiTheme="minorHAnsi" w:hAnsiTheme="minorHAnsi" w:cstheme="minorHAnsi"/>
          <w:sz w:val="22"/>
        </w:rPr>
      </w:pPr>
      <w:r>
        <w:rPr>
          <w:rFonts w:asciiTheme="minorHAnsi" w:hAnsiTheme="minorHAnsi" w:cstheme="minorHAnsi"/>
          <w:sz w:val="22"/>
        </w:rPr>
        <w:t xml:space="preserve">stodola na p.č. 12 k.ú. Nové Dvory u Dobříše, </w:t>
      </w:r>
    </w:p>
    <w:p w14:paraId="6608087E" w14:textId="7FEC17A8" w:rsidR="00476F86" w:rsidRDefault="009721D0" w:rsidP="00D66821">
      <w:pPr>
        <w:pStyle w:val="Zkladntext1"/>
        <w:numPr>
          <w:ilvl w:val="0"/>
          <w:numId w:val="43"/>
        </w:numPr>
        <w:shd w:val="clear" w:color="auto" w:fill="auto"/>
        <w:ind w:right="-28"/>
        <w:rPr>
          <w:rFonts w:asciiTheme="minorHAnsi" w:hAnsiTheme="minorHAnsi" w:cstheme="minorHAnsi"/>
          <w:sz w:val="22"/>
        </w:rPr>
      </w:pPr>
      <w:r>
        <w:rPr>
          <w:rFonts w:asciiTheme="minorHAnsi" w:hAnsiTheme="minorHAnsi" w:cstheme="minorHAnsi"/>
          <w:sz w:val="22"/>
        </w:rPr>
        <w:t xml:space="preserve">kaplička </w:t>
      </w:r>
      <w:r w:rsidR="000300C7">
        <w:rPr>
          <w:rFonts w:asciiTheme="minorHAnsi" w:hAnsiTheme="minorHAnsi" w:cstheme="minorHAnsi"/>
          <w:sz w:val="22"/>
        </w:rPr>
        <w:t xml:space="preserve">před obecním úřadem </w:t>
      </w:r>
      <w:r w:rsidR="00EA2F92">
        <w:rPr>
          <w:rFonts w:asciiTheme="minorHAnsi" w:hAnsiTheme="minorHAnsi" w:cstheme="minorHAnsi"/>
          <w:sz w:val="22"/>
        </w:rPr>
        <w:t xml:space="preserve">na </w:t>
      </w:r>
      <w:r w:rsidR="00F24FC5">
        <w:rPr>
          <w:rFonts w:asciiTheme="minorHAnsi" w:hAnsiTheme="minorHAnsi" w:cstheme="minorHAnsi"/>
          <w:sz w:val="22"/>
        </w:rPr>
        <w:t>p.č. 4</w:t>
      </w:r>
      <w:r w:rsidR="000300C7">
        <w:rPr>
          <w:rFonts w:asciiTheme="minorHAnsi" w:hAnsiTheme="minorHAnsi" w:cstheme="minorHAnsi"/>
          <w:sz w:val="22"/>
        </w:rPr>
        <w:t>55/3 k.ú. Nové Dvory u Dobříše</w:t>
      </w:r>
    </w:p>
    <w:p w14:paraId="14B34E14" w14:textId="77777777" w:rsidR="00D66821" w:rsidRDefault="000300C7" w:rsidP="0062597E">
      <w:pPr>
        <w:pStyle w:val="Zkladntext1"/>
        <w:shd w:val="clear" w:color="auto" w:fill="auto"/>
        <w:ind w:right="-28"/>
        <w:rPr>
          <w:rFonts w:asciiTheme="minorHAnsi" w:hAnsiTheme="minorHAnsi" w:cstheme="minorHAnsi"/>
          <w:sz w:val="22"/>
        </w:rPr>
      </w:pPr>
      <w:r>
        <w:rPr>
          <w:rFonts w:asciiTheme="minorHAnsi" w:hAnsiTheme="minorHAnsi" w:cstheme="minorHAnsi"/>
          <w:b/>
          <w:sz w:val="22"/>
        </w:rPr>
        <w:t>Krámy</w:t>
      </w:r>
      <w:r w:rsidR="001E3B5D">
        <w:rPr>
          <w:rFonts w:asciiTheme="minorHAnsi" w:hAnsiTheme="minorHAnsi" w:cstheme="minorHAnsi"/>
          <w:sz w:val="22"/>
        </w:rPr>
        <w:t xml:space="preserve"> </w:t>
      </w:r>
    </w:p>
    <w:p w14:paraId="168B2C9C" w14:textId="77777777" w:rsidR="00D66821" w:rsidRDefault="00EA2F92" w:rsidP="00D66821">
      <w:pPr>
        <w:pStyle w:val="Zkladntext1"/>
        <w:numPr>
          <w:ilvl w:val="0"/>
          <w:numId w:val="43"/>
        </w:numPr>
        <w:shd w:val="clear" w:color="auto" w:fill="auto"/>
        <w:ind w:right="-28"/>
        <w:rPr>
          <w:rFonts w:asciiTheme="minorHAnsi" w:hAnsiTheme="minorHAnsi" w:cstheme="minorHAnsi"/>
          <w:sz w:val="22"/>
        </w:rPr>
      </w:pPr>
      <w:r>
        <w:rPr>
          <w:rFonts w:asciiTheme="minorHAnsi" w:hAnsiTheme="minorHAnsi" w:cstheme="minorHAnsi"/>
          <w:sz w:val="22"/>
        </w:rPr>
        <w:t>kaple</w:t>
      </w:r>
      <w:r w:rsidR="000300C7">
        <w:rPr>
          <w:rFonts w:asciiTheme="minorHAnsi" w:hAnsiTheme="minorHAnsi" w:cstheme="minorHAnsi"/>
          <w:sz w:val="22"/>
        </w:rPr>
        <w:t xml:space="preserve"> </w:t>
      </w:r>
      <w:r>
        <w:rPr>
          <w:rFonts w:asciiTheme="minorHAnsi" w:hAnsiTheme="minorHAnsi" w:cstheme="minorHAnsi"/>
          <w:sz w:val="22"/>
        </w:rPr>
        <w:t xml:space="preserve">na p.č. 137 k.ú. Krámy, </w:t>
      </w:r>
    </w:p>
    <w:p w14:paraId="7F0F707E" w14:textId="7DAAA50F" w:rsidR="001E3B5D" w:rsidRDefault="00EA2F92" w:rsidP="00D66821">
      <w:pPr>
        <w:pStyle w:val="Zkladntext1"/>
        <w:numPr>
          <w:ilvl w:val="0"/>
          <w:numId w:val="43"/>
        </w:numPr>
        <w:shd w:val="clear" w:color="auto" w:fill="auto"/>
        <w:ind w:right="-28"/>
        <w:rPr>
          <w:rFonts w:asciiTheme="minorHAnsi" w:hAnsiTheme="minorHAnsi" w:cstheme="minorHAnsi"/>
          <w:sz w:val="22"/>
        </w:rPr>
      </w:pPr>
      <w:r>
        <w:rPr>
          <w:rFonts w:asciiTheme="minorHAnsi" w:hAnsiTheme="minorHAnsi" w:cstheme="minorHAnsi"/>
          <w:sz w:val="22"/>
        </w:rPr>
        <w:t>pomník na p.č. 621/8 k.ú. Krámy (vedle hřiště)</w:t>
      </w:r>
    </w:p>
    <w:p w14:paraId="13A64D77" w14:textId="77777777" w:rsidR="00D66821" w:rsidRDefault="00EA2F92" w:rsidP="00D66821">
      <w:pPr>
        <w:pStyle w:val="Zkladntext1"/>
        <w:shd w:val="clear" w:color="auto" w:fill="auto"/>
        <w:ind w:right="-28"/>
        <w:rPr>
          <w:rFonts w:asciiTheme="minorHAnsi" w:hAnsiTheme="minorHAnsi" w:cstheme="minorHAnsi"/>
          <w:b/>
          <w:sz w:val="22"/>
        </w:rPr>
      </w:pPr>
      <w:r>
        <w:rPr>
          <w:rFonts w:asciiTheme="minorHAnsi" w:hAnsiTheme="minorHAnsi" w:cstheme="minorHAnsi"/>
          <w:b/>
          <w:sz w:val="22"/>
        </w:rPr>
        <w:t>Porostliny</w:t>
      </w:r>
    </w:p>
    <w:p w14:paraId="5D3AA483" w14:textId="6FFB8901" w:rsidR="00476F86" w:rsidRDefault="00EA2F92" w:rsidP="00D66821">
      <w:pPr>
        <w:pStyle w:val="Zkladntext1"/>
        <w:numPr>
          <w:ilvl w:val="0"/>
          <w:numId w:val="41"/>
        </w:numPr>
        <w:shd w:val="clear" w:color="auto" w:fill="auto"/>
        <w:spacing w:after="240"/>
        <w:ind w:left="1843" w:right="-28"/>
        <w:rPr>
          <w:rFonts w:asciiTheme="minorHAnsi" w:hAnsiTheme="minorHAnsi" w:cstheme="minorHAnsi"/>
          <w:sz w:val="22"/>
        </w:rPr>
      </w:pPr>
      <w:r>
        <w:rPr>
          <w:rFonts w:asciiTheme="minorHAnsi" w:hAnsiTheme="minorHAnsi" w:cstheme="minorHAnsi"/>
          <w:sz w:val="22"/>
        </w:rPr>
        <w:t>dřevěná</w:t>
      </w:r>
      <w:r w:rsidR="00476F86">
        <w:rPr>
          <w:rFonts w:asciiTheme="minorHAnsi" w:hAnsiTheme="minorHAnsi" w:cstheme="minorHAnsi"/>
          <w:sz w:val="22"/>
        </w:rPr>
        <w:t xml:space="preserve"> </w:t>
      </w:r>
      <w:r>
        <w:rPr>
          <w:rFonts w:asciiTheme="minorHAnsi" w:hAnsiTheme="minorHAnsi" w:cstheme="minorHAnsi"/>
          <w:sz w:val="22"/>
        </w:rPr>
        <w:t>zvonička  na p.č. 405/1 k.ú. Nové Dvory u Dobříše</w:t>
      </w:r>
    </w:p>
    <w:p w14:paraId="2219E2D5" w14:textId="1FCF9090" w:rsidR="001863FC" w:rsidRPr="001863FC" w:rsidRDefault="001863FC" w:rsidP="00D9252A">
      <w:pPr>
        <w:pStyle w:val="NADPISB11"/>
      </w:pPr>
      <w:bookmarkStart w:id="9" w:name="bookmark240"/>
      <w:bookmarkStart w:id="10" w:name="bookmark241"/>
      <w:bookmarkStart w:id="11" w:name="_Toc203486425"/>
      <w:r>
        <w:t>2.3</w:t>
      </w:r>
      <w:r>
        <w:tab/>
      </w:r>
      <w:r w:rsidRPr="001863FC">
        <w:t>SOULAD S POŽADAVKY STAVEBNÍHO ZÁKONA A JEHO PROVÁDĚCÍCH PŘEDPISŮ</w:t>
      </w:r>
      <w:bookmarkEnd w:id="9"/>
      <w:bookmarkEnd w:id="10"/>
      <w:bookmarkEnd w:id="11"/>
    </w:p>
    <w:p w14:paraId="1EB2254E" w14:textId="77777777" w:rsidR="00A667FD" w:rsidRPr="00A667FD" w:rsidRDefault="00A667FD" w:rsidP="00D9252A">
      <w:pPr>
        <w:spacing w:before="120" w:after="240"/>
        <w:rPr>
          <w:rFonts w:eastAsia="Lucida Sans Unicode" w:cstheme="minorHAnsi"/>
          <w:color w:val="000000"/>
          <w:kern w:val="24"/>
          <w:lang w:eastAsia="ar-SA"/>
        </w:rPr>
      </w:pPr>
      <w:bookmarkStart w:id="12" w:name="bookmark242"/>
      <w:bookmarkStart w:id="13" w:name="bookmark243"/>
      <w:r w:rsidRPr="00A667FD">
        <w:rPr>
          <w:rFonts w:eastAsia="Lucida Sans Unicode" w:cstheme="minorHAnsi"/>
          <w:color w:val="000000"/>
          <w:kern w:val="24"/>
          <w:lang w:eastAsia="ar-SA"/>
        </w:rPr>
        <w:t xml:space="preserve">ÚP plně respektuje požadavky stavebního zákona i jeho prováděcích vyhlášek 500/2006 Sb., o územně analytických podkladech, územně plánovací dokumentaci a způsobu evidence územně plánovací činnosti, a 501/2006 Sb., o obecných požadavcích na využívání území. </w:t>
      </w:r>
    </w:p>
    <w:p w14:paraId="334DDC3B" w14:textId="4EF157BC" w:rsidR="001863FC" w:rsidRPr="00E93DFA" w:rsidRDefault="001863FC" w:rsidP="00D9252A">
      <w:pPr>
        <w:pStyle w:val="NADPISB11"/>
      </w:pPr>
      <w:bookmarkStart w:id="14" w:name="_Toc203486426"/>
      <w:r>
        <w:t>2.4</w:t>
      </w:r>
      <w:r>
        <w:tab/>
      </w:r>
      <w:r w:rsidRPr="00E93DFA">
        <w:t>SOULAD S POŽADAVKY ZVLÁŠTNÍCH PRÁVNÍCH PŘEDPISŮ A SE STANOVISKY DOTČENÝCH ORGÁNŮ</w:t>
      </w:r>
      <w:bookmarkEnd w:id="12"/>
      <w:bookmarkEnd w:id="13"/>
      <w:r>
        <w:t xml:space="preserve"> </w:t>
      </w:r>
      <w:r w:rsidRPr="00E93DFA">
        <w:rPr>
          <w:bCs/>
        </w:rPr>
        <w:t>PODLE ZVLÁŠTNÍCH PRÁVNÍCH PŘEDPISŮ, POPŘÍPADĚ S VÝSLEDKEM ŘEŠENÍ ROZPORŮ</w:t>
      </w:r>
      <w:bookmarkEnd w:id="14"/>
    </w:p>
    <w:p w14:paraId="1079275D" w14:textId="77777777" w:rsidR="00A667FD" w:rsidRPr="00A667FD" w:rsidRDefault="00A667FD" w:rsidP="0062597E">
      <w:pPr>
        <w:spacing w:before="120" w:after="120"/>
        <w:rPr>
          <w:rFonts w:eastAsia="Lucida Sans Unicode" w:cstheme="minorHAnsi"/>
          <w:kern w:val="24"/>
          <w:lang w:eastAsia="ar-SA"/>
        </w:rPr>
      </w:pPr>
      <w:bookmarkStart w:id="15" w:name="bookmark244"/>
      <w:bookmarkStart w:id="16" w:name="bookmark245"/>
      <w:bookmarkStart w:id="17" w:name="bookmark246"/>
      <w:r w:rsidRPr="00A667FD">
        <w:rPr>
          <w:rFonts w:eastAsia="Lucida Sans Unicode" w:cstheme="minorHAnsi"/>
          <w:kern w:val="24"/>
          <w:lang w:eastAsia="ar-SA"/>
        </w:rPr>
        <w:t>ÚP respektuje požadavky správního řádu (zákon č. 500/2004 Sb., ve znění pozdějších předpisů), textová část je dělena na část výrokovou a část odůvodnění, do odůvodnění jsou doplněny všechny uplatněné námitky i připomínky vč. návrhu dílčího výroku na jejich vypořádání a dílčího stručného odůvodnění tohoto vypořádání.</w:t>
      </w:r>
    </w:p>
    <w:p w14:paraId="12E7E7BD" w14:textId="382816D8" w:rsidR="00A667FD" w:rsidRPr="00A667FD" w:rsidRDefault="00A667FD" w:rsidP="0062597E">
      <w:pPr>
        <w:spacing w:before="120" w:after="120"/>
        <w:rPr>
          <w:rFonts w:eastAsia="Lucida Sans Unicode" w:cstheme="minorHAnsi"/>
          <w:kern w:val="24"/>
          <w:lang w:eastAsia="ar-SA"/>
        </w:rPr>
      </w:pPr>
      <w:r w:rsidRPr="00A667FD">
        <w:rPr>
          <w:rFonts w:eastAsia="Lucida Sans Unicode" w:cstheme="minorHAnsi"/>
          <w:kern w:val="24"/>
          <w:lang w:eastAsia="ar-SA"/>
        </w:rPr>
        <w:t xml:space="preserve">ÚP respektuje požadavky </w:t>
      </w:r>
      <w:r w:rsidR="009B7E87">
        <w:rPr>
          <w:rFonts w:eastAsia="Lucida Sans Unicode" w:cstheme="minorHAnsi"/>
          <w:kern w:val="24"/>
          <w:lang w:eastAsia="ar-SA"/>
        </w:rPr>
        <w:t xml:space="preserve">zákona </w:t>
      </w:r>
      <w:r w:rsidR="00114E74">
        <w:rPr>
          <w:rFonts w:eastAsia="Lucida Sans Unicode" w:cstheme="minorHAnsi"/>
          <w:kern w:val="24"/>
          <w:lang w:eastAsia="ar-SA"/>
        </w:rPr>
        <w:t xml:space="preserve">ČNR </w:t>
      </w:r>
      <w:r w:rsidR="009B7E87">
        <w:rPr>
          <w:rFonts w:eastAsia="Lucida Sans Unicode" w:cstheme="minorHAnsi"/>
          <w:kern w:val="24"/>
          <w:lang w:eastAsia="ar-SA"/>
        </w:rPr>
        <w:t>č. 334/</w:t>
      </w:r>
      <w:r w:rsidR="00B95C4C">
        <w:rPr>
          <w:rFonts w:eastAsia="Lucida Sans Unicode" w:cstheme="minorHAnsi"/>
          <w:kern w:val="24"/>
          <w:lang w:eastAsia="ar-SA"/>
        </w:rPr>
        <w:t xml:space="preserve">1992 Sb. </w:t>
      </w:r>
      <w:r w:rsidR="009D4EFF">
        <w:rPr>
          <w:rFonts w:eastAsia="Lucida Sans Unicode" w:cstheme="minorHAnsi"/>
          <w:kern w:val="24"/>
          <w:lang w:eastAsia="ar-SA"/>
        </w:rPr>
        <w:t>o ochraně zemědělského půdního fondu</w:t>
      </w:r>
      <w:r w:rsidR="00114E74">
        <w:rPr>
          <w:rFonts w:eastAsia="Lucida Sans Unicode" w:cstheme="minorHAnsi"/>
          <w:kern w:val="24"/>
          <w:lang w:eastAsia="ar-SA"/>
        </w:rPr>
        <w:t xml:space="preserve"> a </w:t>
      </w:r>
      <w:r w:rsidRPr="00A667FD">
        <w:rPr>
          <w:rFonts w:eastAsia="Lucida Sans Unicode" w:cstheme="minorHAnsi"/>
          <w:kern w:val="24"/>
          <w:lang w:eastAsia="ar-SA"/>
        </w:rPr>
        <w:t xml:space="preserve">vyhlášky č. </w:t>
      </w:r>
      <w:r w:rsidR="00AE4672">
        <w:rPr>
          <w:rFonts w:eastAsia="Lucida Sans Unicode" w:cstheme="minorHAnsi"/>
          <w:kern w:val="24"/>
          <w:lang w:eastAsia="ar-SA"/>
        </w:rPr>
        <w:t>291</w:t>
      </w:r>
      <w:r w:rsidR="00051921">
        <w:rPr>
          <w:rFonts w:eastAsia="Lucida Sans Unicode" w:cstheme="minorHAnsi"/>
          <w:kern w:val="24"/>
          <w:lang w:eastAsia="ar-SA"/>
        </w:rPr>
        <w:t xml:space="preserve">/2019 Sb. </w:t>
      </w:r>
      <w:r w:rsidRPr="00A667FD">
        <w:rPr>
          <w:rFonts w:eastAsia="Lucida Sans Unicode" w:cstheme="minorHAnsi"/>
          <w:kern w:val="24"/>
          <w:lang w:eastAsia="ar-SA"/>
        </w:rPr>
        <w:t xml:space="preserve">Ministerstva životního prostředí, kterými se </w:t>
      </w:r>
      <w:r w:rsidR="00AB2F71">
        <w:rPr>
          <w:rFonts w:eastAsia="Lucida Sans Unicode" w:cstheme="minorHAnsi"/>
          <w:kern w:val="24"/>
          <w:lang w:eastAsia="ar-SA"/>
        </w:rPr>
        <w:t xml:space="preserve">stanovují  postupy k zajištění ochrany </w:t>
      </w:r>
      <w:r w:rsidRPr="00A667FD">
        <w:rPr>
          <w:rFonts w:eastAsia="Lucida Sans Unicode" w:cstheme="minorHAnsi"/>
          <w:kern w:val="24"/>
          <w:lang w:eastAsia="ar-SA"/>
        </w:rPr>
        <w:t xml:space="preserve">zemědělského půdního fondu, ve znění pozdějších předpisů. </w:t>
      </w:r>
    </w:p>
    <w:p w14:paraId="65B2060A" w14:textId="77777777" w:rsidR="00A667FD" w:rsidRPr="00A667FD" w:rsidRDefault="00A667FD" w:rsidP="0062597E">
      <w:pPr>
        <w:spacing w:before="120" w:after="120"/>
        <w:rPr>
          <w:rFonts w:eastAsia="Lucida Sans Unicode" w:cstheme="minorHAnsi"/>
          <w:kern w:val="24"/>
          <w:lang w:eastAsia="ar-SA"/>
        </w:rPr>
      </w:pPr>
      <w:r w:rsidRPr="00A667FD">
        <w:rPr>
          <w:rFonts w:eastAsia="Lucida Sans Unicode" w:cstheme="minorHAnsi"/>
          <w:kern w:val="24"/>
          <w:lang w:eastAsia="ar-SA"/>
        </w:rPr>
        <w:lastRenderedPageBreak/>
        <w:t xml:space="preserve">ÚP respektuje požadavky zákona č. 114/1992 Sb., o ochraně přírody a krajiny, ve znění pozdějších předpisů. V rámci zadání bylo vydáno stanovisko, které nepožadovalo posouzení vlivů návrhu ÚP na EVL a PO soustavy NATURA 2000, protože vyloučilo potenciálně významně negativní vliv na tyto prvky. </w:t>
      </w:r>
    </w:p>
    <w:p w14:paraId="799E994D" w14:textId="50EE8625" w:rsidR="00A667FD" w:rsidRPr="00A667FD" w:rsidRDefault="00A667FD" w:rsidP="0062597E">
      <w:pPr>
        <w:tabs>
          <w:tab w:val="left" w:pos="709"/>
        </w:tabs>
        <w:suppressAutoHyphens/>
        <w:rPr>
          <w:rFonts w:eastAsia="Lucida Sans Unicode" w:cstheme="minorHAnsi"/>
          <w:kern w:val="1"/>
          <w:lang w:eastAsia="ar-SA"/>
        </w:rPr>
      </w:pPr>
      <w:r w:rsidRPr="00A667FD">
        <w:rPr>
          <w:rFonts w:eastAsia="Lucida Sans Unicode" w:cstheme="minorHAnsi"/>
          <w:kern w:val="1"/>
          <w:lang w:eastAsia="ar-SA"/>
        </w:rPr>
        <w:t>ÚP</w:t>
      </w:r>
      <w:r w:rsidRPr="00A667FD">
        <w:rPr>
          <w:rFonts w:eastAsia="Lucida Sans Unicode" w:cstheme="minorHAnsi"/>
          <w:kern w:val="24"/>
          <w:lang w:eastAsia="ar-SA"/>
        </w:rPr>
        <w:t xml:space="preserve"> </w:t>
      </w:r>
      <w:r w:rsidRPr="00A667FD">
        <w:rPr>
          <w:rFonts w:eastAsia="Lucida Sans Unicode" w:cstheme="minorHAnsi"/>
          <w:kern w:val="1"/>
          <w:lang w:eastAsia="ar-SA"/>
        </w:rPr>
        <w:t>respektuje požadavky zákona č. 100/2001 Sb., o posuzování vlivů na životní prostředí a o změně některých souvisejících zákonů, kdy v rámci naplnění požadavků této právní normy proběhlo v etapě zadání tzv. zjišťovacího řízení a na základě jeho výsledku bylo rozhodnuto stanoviskem příslušného orgánu posuzování vlivů, kterým je zde Krajský úřad Středočeského kraje, o tom, že nebude potřeba návrh ÚP posoudit z hledisek vlivů na životní prostředí podle ustanovení § 47 odst. (3) stavebního zákona.</w:t>
      </w:r>
    </w:p>
    <w:p w14:paraId="546C1FD9" w14:textId="77777777" w:rsidR="00A667FD" w:rsidRPr="00A667FD" w:rsidRDefault="00A667FD" w:rsidP="0062597E">
      <w:pPr>
        <w:spacing w:before="120" w:after="120"/>
        <w:rPr>
          <w:rFonts w:eastAsia="Lucida Sans Unicode" w:cstheme="minorHAnsi"/>
          <w:kern w:val="24"/>
          <w:lang w:eastAsia="ar-SA"/>
        </w:rPr>
      </w:pPr>
      <w:r w:rsidRPr="00A667FD">
        <w:rPr>
          <w:rFonts w:eastAsia="Lucida Sans Unicode" w:cstheme="minorHAnsi"/>
          <w:kern w:val="24"/>
          <w:lang w:eastAsia="ar-SA"/>
        </w:rPr>
        <w:t>ÚP respektuje požadavky vyhlášky č. 380/2002 Sb., k přípravě a provádění úkolů ochrany obyvatelstva, výroková část obsahuje náležitosti vyžadované § 20 písm. a) až i) této vyhlášky.</w:t>
      </w:r>
    </w:p>
    <w:p w14:paraId="530EB1DB" w14:textId="699D0EA2" w:rsidR="00A667FD" w:rsidRPr="00A667FD" w:rsidRDefault="00A667FD" w:rsidP="0062597E">
      <w:pPr>
        <w:spacing w:before="120" w:after="120"/>
        <w:rPr>
          <w:rFonts w:eastAsia="Lucida Sans Unicode" w:cstheme="minorHAnsi"/>
          <w:kern w:val="24"/>
          <w:lang w:eastAsia="ar-SA"/>
        </w:rPr>
      </w:pPr>
      <w:r w:rsidRPr="00A667FD">
        <w:rPr>
          <w:rFonts w:eastAsia="Lucida Sans Unicode" w:cstheme="minorHAnsi"/>
          <w:kern w:val="24"/>
          <w:lang w:eastAsia="ar-SA"/>
        </w:rPr>
        <w:t>ÚP respektuje požadavky dalších speciálních zákonů, jako je silniční zákon (zákon č. 361/2000 Sb., o provozu na pozemních komunikacích), zákon č. 13/1997 Sb., o pozemních komunikacích, vodní zákon (zákon č. 254/2001 Sb. o vodách a o změně některých zákonů, ve znění pozdějších předpisů), lesní zákon (zákon č. 289/1995 Sb. o lesích a o změně a doplnění některých zákonů, ve znění pozdějších předpisů), horní zákon (zákon č. 44/1988 Sb., o ochraně a využití nerostného bohatství, ve znění pozdějších předpisů) a dalších.</w:t>
      </w:r>
    </w:p>
    <w:p w14:paraId="75C9F938" w14:textId="77777777" w:rsidR="00D219BD" w:rsidRDefault="00D219BD" w:rsidP="0062597E">
      <w:pPr>
        <w:rPr>
          <w:rFonts w:ascii="Arial" w:hAnsi="Arial"/>
          <w:color w:val="FF0000"/>
          <w:sz w:val="20"/>
        </w:rPr>
      </w:pPr>
    </w:p>
    <w:p w14:paraId="7CEC6FD4" w14:textId="794E542C" w:rsidR="00D219BD" w:rsidRDefault="00D219BD" w:rsidP="00DB20A7">
      <w:pPr>
        <w:pStyle w:val="Nadpis2"/>
      </w:pPr>
      <w:bookmarkStart w:id="18" w:name="_Toc203486427"/>
      <w:r w:rsidRPr="00D219BD">
        <w:t xml:space="preserve">2.4.1 STANOVISKA UPLATNĚNÁ V RÁMCI SPOLEČNÉHO JEDNÁNÍ O NÁVRHU ÚP (§ </w:t>
      </w:r>
      <w:r w:rsidR="00D9252A">
        <w:t>94</w:t>
      </w:r>
      <w:r w:rsidRPr="00D219BD">
        <w:t xml:space="preserve"> STAVEBNÍHO ZÁKONA) VČ. VYHODNOCENÍ:</w:t>
      </w:r>
      <w:bookmarkEnd w:id="18"/>
    </w:p>
    <w:p w14:paraId="62E2A11F" w14:textId="77777777" w:rsidR="00371097" w:rsidRDefault="00371097" w:rsidP="0062597E">
      <w:pPr>
        <w:rPr>
          <w:rFonts w:cstheme="minorHAnsi"/>
          <w:bCs/>
          <w:i/>
          <w:iCs/>
          <w:color w:val="C00000"/>
          <w:sz w:val="20"/>
          <w:szCs w:val="20"/>
        </w:rPr>
      </w:pP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977"/>
        <w:gridCol w:w="3827"/>
        <w:gridCol w:w="2835"/>
      </w:tblGrid>
      <w:tr w:rsidR="007972F3" w14:paraId="7ACFD0B0" w14:textId="77777777" w:rsidTr="00D9252A">
        <w:trPr>
          <w:tblHeader/>
        </w:trPr>
        <w:tc>
          <w:tcPr>
            <w:tcW w:w="2977" w:type="dxa"/>
            <w:shd w:val="clear" w:color="auto" w:fill="D9D9D9"/>
          </w:tcPr>
          <w:p w14:paraId="00EC5E85" w14:textId="77777777" w:rsidR="007972F3" w:rsidRPr="00FD3E42" w:rsidRDefault="007972F3" w:rsidP="0062597E">
            <w:pPr>
              <w:spacing w:before="60"/>
              <w:rPr>
                <w:rFonts w:ascii="Arial" w:hAnsi="Arial"/>
                <w:b/>
                <w:bCs/>
                <w:sz w:val="16"/>
                <w:szCs w:val="16"/>
              </w:rPr>
            </w:pPr>
            <w:r w:rsidRPr="00FD3E42">
              <w:rPr>
                <w:rFonts w:ascii="Arial" w:hAnsi="Arial"/>
                <w:b/>
                <w:bCs/>
                <w:sz w:val="16"/>
                <w:szCs w:val="16"/>
              </w:rPr>
              <w:t>podatel</w:t>
            </w:r>
          </w:p>
          <w:p w14:paraId="06F2D2F6" w14:textId="77777777" w:rsidR="007972F3" w:rsidRPr="00FD3E42" w:rsidRDefault="007972F3" w:rsidP="0062597E">
            <w:pPr>
              <w:spacing w:before="60"/>
              <w:rPr>
                <w:rFonts w:ascii="Arial" w:hAnsi="Arial"/>
                <w:b/>
                <w:bCs/>
                <w:sz w:val="16"/>
                <w:szCs w:val="16"/>
              </w:rPr>
            </w:pPr>
            <w:r w:rsidRPr="00FD3E42">
              <w:rPr>
                <w:rFonts w:ascii="Arial" w:hAnsi="Arial"/>
                <w:b/>
                <w:bCs/>
                <w:sz w:val="16"/>
                <w:szCs w:val="16"/>
              </w:rPr>
              <w:t xml:space="preserve">doručeno dne </w:t>
            </w:r>
          </w:p>
          <w:p w14:paraId="1A40DC68" w14:textId="2C93D527" w:rsidR="007972F3" w:rsidRPr="00FD3E42" w:rsidRDefault="007972F3" w:rsidP="0062597E">
            <w:pPr>
              <w:spacing w:before="60"/>
              <w:rPr>
                <w:rFonts w:ascii="Arial" w:hAnsi="Arial"/>
                <w:b/>
                <w:bCs/>
                <w:sz w:val="16"/>
                <w:szCs w:val="16"/>
              </w:rPr>
            </w:pPr>
            <w:r w:rsidRPr="00FD3E42">
              <w:rPr>
                <w:rFonts w:ascii="Arial" w:hAnsi="Arial"/>
                <w:b/>
                <w:bCs/>
                <w:sz w:val="16"/>
                <w:szCs w:val="16"/>
              </w:rPr>
              <w:t>číslo jednací</w:t>
            </w:r>
          </w:p>
        </w:tc>
        <w:tc>
          <w:tcPr>
            <w:tcW w:w="3827" w:type="dxa"/>
            <w:shd w:val="clear" w:color="auto" w:fill="D9D9D9"/>
            <w:vAlign w:val="center"/>
          </w:tcPr>
          <w:p w14:paraId="45544045" w14:textId="40F5A5B0" w:rsidR="007972F3" w:rsidRPr="00FD3E42" w:rsidRDefault="007972F3" w:rsidP="0062597E">
            <w:pPr>
              <w:spacing w:before="60"/>
              <w:jc w:val="left"/>
              <w:rPr>
                <w:rFonts w:ascii="Arial" w:hAnsi="Arial"/>
                <w:b/>
                <w:bCs/>
                <w:sz w:val="16"/>
                <w:szCs w:val="16"/>
              </w:rPr>
            </w:pPr>
            <w:r w:rsidRPr="00FD3E42">
              <w:rPr>
                <w:rFonts w:ascii="Arial" w:hAnsi="Arial"/>
                <w:b/>
                <w:bCs/>
                <w:sz w:val="16"/>
                <w:szCs w:val="16"/>
              </w:rPr>
              <w:t>stručné znění</w:t>
            </w:r>
          </w:p>
        </w:tc>
        <w:tc>
          <w:tcPr>
            <w:tcW w:w="2835" w:type="dxa"/>
            <w:shd w:val="clear" w:color="auto" w:fill="D9D9D9"/>
            <w:vAlign w:val="center"/>
          </w:tcPr>
          <w:p w14:paraId="5FE1F70E" w14:textId="49474AD9" w:rsidR="007972F3" w:rsidRPr="00FD3E42" w:rsidRDefault="007972F3" w:rsidP="0062597E">
            <w:pPr>
              <w:jc w:val="left"/>
              <w:rPr>
                <w:rFonts w:ascii="Arial" w:hAnsi="Arial"/>
                <w:b/>
                <w:bCs/>
                <w:sz w:val="16"/>
                <w:szCs w:val="16"/>
              </w:rPr>
            </w:pPr>
            <w:r w:rsidRPr="00FD3E42">
              <w:rPr>
                <w:rFonts w:ascii="Arial" w:hAnsi="Arial"/>
                <w:b/>
                <w:bCs/>
                <w:sz w:val="16"/>
                <w:szCs w:val="16"/>
              </w:rPr>
              <w:t>vyhodnocení</w:t>
            </w:r>
          </w:p>
        </w:tc>
      </w:tr>
      <w:tr w:rsidR="007972F3" w:rsidRPr="002433D2" w14:paraId="3761EA7C" w14:textId="77777777" w:rsidTr="00D9252A">
        <w:trPr>
          <w:trHeight w:val="128"/>
        </w:trPr>
        <w:tc>
          <w:tcPr>
            <w:tcW w:w="2977" w:type="dxa"/>
            <w:shd w:val="clear" w:color="auto" w:fill="F2F2F2" w:themeFill="background1" w:themeFillShade="F2"/>
          </w:tcPr>
          <w:p w14:paraId="15D797A3" w14:textId="77777777" w:rsidR="007972F3" w:rsidRPr="00FD3E42" w:rsidRDefault="007972F3" w:rsidP="0062597E">
            <w:pPr>
              <w:spacing w:before="60" w:after="60"/>
              <w:rPr>
                <w:rFonts w:ascii="Arial" w:hAnsi="Arial"/>
                <w:b/>
                <w:bCs/>
                <w:sz w:val="16"/>
                <w:szCs w:val="16"/>
              </w:rPr>
            </w:pPr>
            <w:r w:rsidRPr="00FD3E42">
              <w:rPr>
                <w:rFonts w:ascii="Arial" w:hAnsi="Arial"/>
                <w:b/>
                <w:bCs/>
                <w:sz w:val="16"/>
                <w:szCs w:val="16"/>
              </w:rPr>
              <w:t>Stanoviska dotčených orgánů</w:t>
            </w:r>
          </w:p>
          <w:p w14:paraId="53483584" w14:textId="0AE0FBB2" w:rsidR="007972F3" w:rsidRPr="00FD3E42" w:rsidRDefault="007972F3" w:rsidP="0062597E">
            <w:pPr>
              <w:spacing w:before="60" w:after="60"/>
              <w:rPr>
                <w:rFonts w:ascii="Arial" w:hAnsi="Arial"/>
                <w:b/>
                <w:bCs/>
                <w:sz w:val="16"/>
                <w:szCs w:val="16"/>
              </w:rPr>
            </w:pPr>
            <w:r w:rsidRPr="00FD3E42">
              <w:rPr>
                <w:rFonts w:ascii="Arial" w:hAnsi="Arial"/>
                <w:b/>
                <w:bCs/>
                <w:sz w:val="16"/>
                <w:szCs w:val="16"/>
              </w:rPr>
              <w:t>(§ 50 odst. 2 stavebního zákona)</w:t>
            </w:r>
          </w:p>
        </w:tc>
        <w:tc>
          <w:tcPr>
            <w:tcW w:w="3827" w:type="dxa"/>
            <w:shd w:val="clear" w:color="auto" w:fill="F2F2F2" w:themeFill="background1" w:themeFillShade="F2"/>
          </w:tcPr>
          <w:p w14:paraId="1439E737" w14:textId="77777777" w:rsidR="007972F3" w:rsidRPr="00FD3E42" w:rsidRDefault="007972F3" w:rsidP="0062597E">
            <w:pPr>
              <w:spacing w:before="60" w:after="60"/>
              <w:rPr>
                <w:rFonts w:ascii="Arial" w:hAnsi="Arial"/>
                <w:b/>
                <w:bCs/>
                <w:sz w:val="16"/>
                <w:szCs w:val="16"/>
              </w:rPr>
            </w:pPr>
          </w:p>
        </w:tc>
        <w:tc>
          <w:tcPr>
            <w:tcW w:w="2835" w:type="dxa"/>
            <w:shd w:val="clear" w:color="auto" w:fill="F2F2F2" w:themeFill="background1" w:themeFillShade="F2"/>
            <w:vAlign w:val="center"/>
          </w:tcPr>
          <w:p w14:paraId="3F0ED72F" w14:textId="152B6F70" w:rsidR="007972F3" w:rsidRPr="00FD3E42" w:rsidRDefault="007972F3" w:rsidP="0062597E">
            <w:pPr>
              <w:spacing w:before="60" w:after="60"/>
              <w:ind w:right="4039"/>
              <w:rPr>
                <w:rFonts w:ascii="Arial" w:hAnsi="Arial"/>
                <w:b/>
                <w:bCs/>
                <w:sz w:val="16"/>
                <w:szCs w:val="16"/>
              </w:rPr>
            </w:pPr>
          </w:p>
        </w:tc>
      </w:tr>
      <w:tr w:rsidR="007972F3" w:rsidRPr="002433D2" w14:paraId="7AA1F0DE" w14:textId="77777777" w:rsidTr="00D9252A">
        <w:trPr>
          <w:trHeight w:val="128"/>
        </w:trPr>
        <w:tc>
          <w:tcPr>
            <w:tcW w:w="2977" w:type="dxa"/>
          </w:tcPr>
          <w:p w14:paraId="2864BD88" w14:textId="1FC80515" w:rsidR="007972F3" w:rsidRPr="007416F5" w:rsidRDefault="00175FDE" w:rsidP="007416F5">
            <w:pPr>
              <w:jc w:val="left"/>
              <w:rPr>
                <w:rFonts w:cstheme="minorHAnsi"/>
                <w:sz w:val="16"/>
                <w:szCs w:val="16"/>
              </w:rPr>
            </w:pPr>
            <w:r w:rsidRPr="007416F5">
              <w:rPr>
                <w:rFonts w:cstheme="minorHAnsi"/>
                <w:b/>
                <w:sz w:val="16"/>
                <w:szCs w:val="16"/>
              </w:rPr>
              <w:t xml:space="preserve">Ministerstvo průmyslu a obchodu, </w:t>
            </w:r>
            <w:r w:rsidRPr="007416F5">
              <w:rPr>
                <w:rFonts w:cstheme="minorHAnsi"/>
                <w:sz w:val="16"/>
                <w:szCs w:val="16"/>
              </w:rPr>
              <w:t>Na Františku č. p. 1039/32, 110 00 Praha 1-Staré Město (stanovisko č. j. MPO 30280/2024 ze dne 20.03.2024 doručené v zákonné lhůtě dne 21.03.2024 na Městský úřad Dobříš)</w:t>
            </w:r>
          </w:p>
        </w:tc>
        <w:tc>
          <w:tcPr>
            <w:tcW w:w="3827" w:type="dxa"/>
          </w:tcPr>
          <w:p w14:paraId="13100EA8" w14:textId="77777777" w:rsidR="002846DB" w:rsidRPr="007416F5" w:rsidRDefault="002846DB" w:rsidP="007416F5">
            <w:pPr>
              <w:jc w:val="left"/>
              <w:rPr>
                <w:rFonts w:cstheme="minorHAnsi"/>
                <w:color w:val="FF0000"/>
                <w:sz w:val="16"/>
                <w:szCs w:val="16"/>
              </w:rPr>
            </w:pPr>
            <w:r w:rsidRPr="007416F5">
              <w:rPr>
                <w:rFonts w:cstheme="minorHAnsi"/>
                <w:sz w:val="16"/>
                <w:szCs w:val="16"/>
              </w:rPr>
              <w:t xml:space="preserve">Stanovisko dotčeného orgánu je </w:t>
            </w:r>
            <w:r w:rsidRPr="007416F5">
              <w:rPr>
                <w:rFonts w:cstheme="minorHAnsi"/>
                <w:color w:val="FF0000"/>
                <w:sz w:val="16"/>
                <w:szCs w:val="16"/>
              </w:rPr>
              <w:t>souhlasné bez podmínek.</w:t>
            </w:r>
          </w:p>
          <w:p w14:paraId="3BC7C633" w14:textId="37AE961F" w:rsidR="007972F3" w:rsidRPr="007416F5" w:rsidRDefault="007972F3" w:rsidP="007416F5">
            <w:pPr>
              <w:spacing w:before="60" w:after="60"/>
              <w:jc w:val="left"/>
              <w:rPr>
                <w:rFonts w:cstheme="minorHAnsi"/>
                <w:sz w:val="16"/>
                <w:szCs w:val="16"/>
              </w:rPr>
            </w:pPr>
          </w:p>
        </w:tc>
        <w:tc>
          <w:tcPr>
            <w:tcW w:w="2835" w:type="dxa"/>
          </w:tcPr>
          <w:p w14:paraId="426D6AAB" w14:textId="16438769" w:rsidR="00554997" w:rsidRPr="007416F5" w:rsidRDefault="00554997" w:rsidP="007416F5">
            <w:pPr>
              <w:spacing w:before="60" w:after="60"/>
              <w:jc w:val="left"/>
              <w:rPr>
                <w:rFonts w:cstheme="minorHAnsi"/>
                <w:sz w:val="16"/>
                <w:szCs w:val="16"/>
              </w:rPr>
            </w:pPr>
          </w:p>
        </w:tc>
      </w:tr>
      <w:tr w:rsidR="007972F3" w:rsidRPr="002433D2" w14:paraId="748737D3" w14:textId="77777777" w:rsidTr="00D9252A">
        <w:trPr>
          <w:trHeight w:val="128"/>
        </w:trPr>
        <w:tc>
          <w:tcPr>
            <w:tcW w:w="2977" w:type="dxa"/>
          </w:tcPr>
          <w:p w14:paraId="14C94786" w14:textId="2A866BDA" w:rsidR="007972F3" w:rsidRPr="00447919" w:rsidRDefault="00BA38D2" w:rsidP="00D36288">
            <w:pPr>
              <w:spacing w:after="120"/>
              <w:rPr>
                <w:rFonts w:cstheme="minorHAnsi"/>
                <w:sz w:val="16"/>
                <w:szCs w:val="16"/>
              </w:rPr>
            </w:pPr>
            <w:r w:rsidRPr="00447919">
              <w:rPr>
                <w:rFonts w:cstheme="minorHAnsi"/>
                <w:b/>
                <w:sz w:val="16"/>
                <w:szCs w:val="16"/>
              </w:rPr>
              <w:t xml:space="preserve">Obvodní báňský úřad pro území Hlavního města Prahy a kraje Středočeského, </w:t>
            </w:r>
            <w:r w:rsidRPr="00447919">
              <w:rPr>
                <w:rFonts w:cstheme="minorHAnsi"/>
                <w:sz w:val="16"/>
                <w:szCs w:val="16"/>
              </w:rPr>
              <w:t>Kozí 4/478, P.O.BOX 31, 110 01 Praha 1 – Staré Město (stanovisko č.j. SBS 12828/2024/OBÚ-02/1 ze dne 20.03.2024 doručené v zákonné lhůtě dne 21.03.2024 na Městský úřad Dobříš)</w:t>
            </w:r>
          </w:p>
        </w:tc>
        <w:tc>
          <w:tcPr>
            <w:tcW w:w="3827" w:type="dxa"/>
          </w:tcPr>
          <w:p w14:paraId="08C9A42B" w14:textId="7B841BDD" w:rsidR="007972F3" w:rsidRPr="00447919" w:rsidRDefault="00D65033" w:rsidP="007B5C39">
            <w:pPr>
              <w:rPr>
                <w:rFonts w:cstheme="minorHAnsi"/>
                <w:sz w:val="16"/>
                <w:szCs w:val="16"/>
              </w:rPr>
            </w:pPr>
            <w:r w:rsidRPr="00447919">
              <w:rPr>
                <w:rFonts w:cstheme="minorHAnsi"/>
                <w:sz w:val="16"/>
                <w:szCs w:val="16"/>
              </w:rPr>
              <w:t xml:space="preserve">Stanovisko dotčeného orgánu je </w:t>
            </w:r>
            <w:r w:rsidRPr="00447919">
              <w:rPr>
                <w:rFonts w:cstheme="minorHAnsi"/>
                <w:color w:val="FF0000"/>
                <w:sz w:val="16"/>
                <w:szCs w:val="16"/>
              </w:rPr>
              <w:t xml:space="preserve">souhlasné bez podmínek. </w:t>
            </w:r>
            <w:r w:rsidRPr="00447919">
              <w:rPr>
                <w:rFonts w:cstheme="minorHAnsi"/>
                <w:sz w:val="16"/>
                <w:szCs w:val="16"/>
              </w:rPr>
              <w:t xml:space="preserve">Pouze konstatují, že v západní části řešeného území v k.ú. Krámy v lokalitě </w:t>
            </w:r>
            <w:r w:rsidRPr="00447919">
              <w:rPr>
                <w:rFonts w:cstheme="minorHAnsi"/>
                <w:i/>
                <w:sz w:val="16"/>
                <w:szCs w:val="16"/>
              </w:rPr>
              <w:t>„Nevada“</w:t>
            </w:r>
            <w:r w:rsidRPr="00447919">
              <w:rPr>
                <w:rFonts w:cstheme="minorHAnsi"/>
                <w:sz w:val="16"/>
                <w:szCs w:val="16"/>
              </w:rPr>
              <w:t xml:space="preserve"> a v severní části k.ú. Nové Dvory u Dobříše v lokalitě </w:t>
            </w:r>
            <w:r w:rsidRPr="00447919">
              <w:rPr>
                <w:rFonts w:cstheme="minorHAnsi"/>
                <w:i/>
                <w:sz w:val="16"/>
                <w:szCs w:val="16"/>
              </w:rPr>
              <w:t>„Královský rybník“</w:t>
            </w:r>
            <w:r w:rsidRPr="00447919">
              <w:rPr>
                <w:rFonts w:cstheme="minorHAnsi"/>
                <w:sz w:val="16"/>
                <w:szCs w:val="16"/>
              </w:rPr>
              <w:t xml:space="preserve"> se nachází v plochách označených v návrhu územního plánu Dobříš </w:t>
            </w:r>
            <w:r w:rsidRPr="00447919">
              <w:rPr>
                <w:rFonts w:cstheme="minorHAnsi"/>
                <w:i/>
                <w:sz w:val="16"/>
                <w:szCs w:val="16"/>
              </w:rPr>
              <w:t>„plochy ÚSES a plochy vodohospodářské“</w:t>
            </w:r>
            <w:r w:rsidRPr="00447919">
              <w:rPr>
                <w:rFonts w:cstheme="minorHAnsi"/>
                <w:sz w:val="16"/>
                <w:szCs w:val="16"/>
              </w:rPr>
              <w:t>,</w:t>
            </w:r>
            <w:r w:rsidR="007B5C39" w:rsidRPr="00447919">
              <w:rPr>
                <w:rFonts w:cstheme="minorHAnsi"/>
                <w:sz w:val="16"/>
                <w:szCs w:val="16"/>
              </w:rPr>
              <w:t xml:space="preserve"> Při projektování je nutné respektovat ČSN 73 00 39 o navrhování objektů na poddolovaném území. </w:t>
            </w:r>
          </w:p>
        </w:tc>
        <w:tc>
          <w:tcPr>
            <w:tcW w:w="2835" w:type="dxa"/>
          </w:tcPr>
          <w:p w14:paraId="0FE7EF8B" w14:textId="77777777" w:rsidR="00802F53" w:rsidRPr="00802F53" w:rsidRDefault="00802F53" w:rsidP="00802F53">
            <w:pPr>
              <w:rPr>
                <w:rFonts w:cstheme="minorHAnsi"/>
                <w:bCs/>
                <w:iCs/>
                <w:sz w:val="16"/>
                <w:szCs w:val="16"/>
              </w:rPr>
            </w:pPr>
            <w:r w:rsidRPr="00802F53">
              <w:rPr>
                <w:rFonts w:cstheme="minorHAnsi"/>
                <w:bCs/>
                <w:iCs/>
                <w:sz w:val="16"/>
                <w:szCs w:val="16"/>
              </w:rPr>
              <w:t xml:space="preserve">Vyhodnocení – poddolované území je zohledněno v textové části nového návrhu ÚP Nové Dvory a dále v předkládané grafické části (koordinační výkres).  </w:t>
            </w:r>
          </w:p>
          <w:p w14:paraId="0AAEF204" w14:textId="22FE672F" w:rsidR="007972F3" w:rsidRPr="00447919" w:rsidRDefault="007972F3" w:rsidP="007B5C39">
            <w:pPr>
              <w:rPr>
                <w:rFonts w:cstheme="minorHAnsi"/>
                <w:sz w:val="16"/>
                <w:szCs w:val="16"/>
              </w:rPr>
            </w:pPr>
          </w:p>
        </w:tc>
      </w:tr>
      <w:tr w:rsidR="00554997" w:rsidRPr="002433D2" w14:paraId="3910DC07" w14:textId="77777777" w:rsidTr="00D9252A">
        <w:trPr>
          <w:trHeight w:val="128"/>
        </w:trPr>
        <w:tc>
          <w:tcPr>
            <w:tcW w:w="2977" w:type="dxa"/>
          </w:tcPr>
          <w:p w14:paraId="0189553B" w14:textId="4B8CE2D3" w:rsidR="00554997" w:rsidRPr="00A26A95" w:rsidRDefault="00506247" w:rsidP="002849D1">
            <w:pPr>
              <w:spacing w:after="120"/>
              <w:rPr>
                <w:rFonts w:cstheme="minorHAnsi"/>
                <w:sz w:val="16"/>
                <w:szCs w:val="16"/>
              </w:rPr>
            </w:pPr>
            <w:r w:rsidRPr="00A26A95">
              <w:rPr>
                <w:rFonts w:cstheme="minorHAnsi"/>
                <w:b/>
                <w:sz w:val="16"/>
                <w:szCs w:val="16"/>
              </w:rPr>
              <w:t>Hasičský záchranný sbor Středočeského kraje územní odbor Příbram,</w:t>
            </w:r>
            <w:r w:rsidRPr="00A26A95">
              <w:rPr>
                <w:rFonts w:cstheme="minorHAnsi"/>
                <w:sz w:val="16"/>
                <w:szCs w:val="16"/>
              </w:rPr>
              <w:t xml:space="preserve"> Školní 70, 261 01 Příbram VIII</w:t>
            </w:r>
            <w:r w:rsidRPr="00A26A95">
              <w:rPr>
                <w:rFonts w:cstheme="minorHAnsi"/>
                <w:b/>
                <w:sz w:val="16"/>
                <w:szCs w:val="16"/>
              </w:rPr>
              <w:t xml:space="preserve"> </w:t>
            </w:r>
            <w:r w:rsidRPr="00A26A95">
              <w:rPr>
                <w:rFonts w:cstheme="minorHAnsi"/>
                <w:sz w:val="16"/>
                <w:szCs w:val="16"/>
              </w:rPr>
              <w:t xml:space="preserve">(stanovisko č.j. HSKL 2804-2/2024-PB ze dne 04.04.2024 doručené v zákonné lhůtě dne 05.04.2024 na Městský úřad Dobříš) </w:t>
            </w:r>
          </w:p>
        </w:tc>
        <w:tc>
          <w:tcPr>
            <w:tcW w:w="3827" w:type="dxa"/>
          </w:tcPr>
          <w:p w14:paraId="08CAB43F" w14:textId="77777777" w:rsidR="00A26A95" w:rsidRPr="00A26A95" w:rsidRDefault="00A26A95" w:rsidP="00AD31D8">
            <w:pPr>
              <w:rPr>
                <w:rFonts w:cstheme="minorHAnsi"/>
                <w:color w:val="FF0000"/>
                <w:sz w:val="16"/>
                <w:szCs w:val="16"/>
              </w:rPr>
            </w:pPr>
            <w:r w:rsidRPr="00A26A95">
              <w:rPr>
                <w:rFonts w:cstheme="minorHAnsi"/>
                <w:sz w:val="16"/>
                <w:szCs w:val="16"/>
              </w:rPr>
              <w:t xml:space="preserve">Stanovisko dotčeného orgánu je </w:t>
            </w:r>
            <w:r w:rsidRPr="00A26A95">
              <w:rPr>
                <w:rFonts w:cstheme="minorHAnsi"/>
                <w:color w:val="FF0000"/>
                <w:sz w:val="16"/>
                <w:szCs w:val="16"/>
              </w:rPr>
              <w:t>souhlasné bez podmínek.</w:t>
            </w:r>
          </w:p>
          <w:p w14:paraId="0C975AFB" w14:textId="7BD5D31E" w:rsidR="00554997" w:rsidRPr="00A26A95" w:rsidRDefault="00554997" w:rsidP="00AD31D8">
            <w:pPr>
              <w:spacing w:before="60" w:after="60"/>
              <w:rPr>
                <w:rFonts w:cstheme="minorHAnsi"/>
                <w:sz w:val="16"/>
                <w:szCs w:val="16"/>
              </w:rPr>
            </w:pPr>
          </w:p>
        </w:tc>
        <w:tc>
          <w:tcPr>
            <w:tcW w:w="2835" w:type="dxa"/>
          </w:tcPr>
          <w:p w14:paraId="2589F88C" w14:textId="0CED0497" w:rsidR="00554997" w:rsidRPr="00A26A95" w:rsidRDefault="00554997" w:rsidP="00AD31D8">
            <w:pPr>
              <w:spacing w:before="60" w:after="60"/>
              <w:rPr>
                <w:rFonts w:cstheme="minorHAnsi"/>
                <w:sz w:val="16"/>
                <w:szCs w:val="16"/>
              </w:rPr>
            </w:pPr>
          </w:p>
        </w:tc>
      </w:tr>
      <w:tr w:rsidR="00554997" w:rsidRPr="002433D2" w14:paraId="248BE83F" w14:textId="77777777" w:rsidTr="00D9252A">
        <w:trPr>
          <w:trHeight w:val="128"/>
        </w:trPr>
        <w:tc>
          <w:tcPr>
            <w:tcW w:w="2977" w:type="dxa"/>
          </w:tcPr>
          <w:p w14:paraId="44532D4A" w14:textId="4EC6F44D" w:rsidR="00554997" w:rsidRPr="00442E0F" w:rsidRDefault="00255B64" w:rsidP="002A3153">
            <w:pPr>
              <w:rPr>
                <w:rFonts w:cstheme="minorHAnsi"/>
                <w:sz w:val="16"/>
                <w:szCs w:val="16"/>
              </w:rPr>
            </w:pPr>
            <w:r w:rsidRPr="00442E0F">
              <w:rPr>
                <w:rFonts w:cstheme="minorHAnsi"/>
                <w:b/>
                <w:sz w:val="16"/>
                <w:szCs w:val="16"/>
              </w:rPr>
              <w:t xml:space="preserve">Krajská hygienická stanice Středočeského kraje se sídlem v Praze, </w:t>
            </w:r>
            <w:r w:rsidRPr="00442E0F">
              <w:rPr>
                <w:rFonts w:cstheme="minorHAnsi"/>
                <w:sz w:val="16"/>
                <w:szCs w:val="16"/>
              </w:rPr>
              <w:t xml:space="preserve">Dittrichova 329/17, 120 00 Praha 2 – Nové Město (stanovisko č.j. KHSSC 25775/2024 ze dne 08.04.2024 doručené v zákonné lhůtě dne 08.04.2024 na Městský úřad Dobříš) </w:t>
            </w:r>
          </w:p>
        </w:tc>
        <w:tc>
          <w:tcPr>
            <w:tcW w:w="3827" w:type="dxa"/>
          </w:tcPr>
          <w:p w14:paraId="13F77CED" w14:textId="77777777" w:rsidR="00442E0F" w:rsidRPr="00442E0F" w:rsidRDefault="00442E0F" w:rsidP="002A3153">
            <w:pPr>
              <w:rPr>
                <w:rFonts w:cstheme="minorHAnsi"/>
                <w:color w:val="FF0000"/>
                <w:sz w:val="16"/>
                <w:szCs w:val="16"/>
              </w:rPr>
            </w:pPr>
            <w:r w:rsidRPr="00442E0F">
              <w:rPr>
                <w:rFonts w:cstheme="minorHAnsi"/>
                <w:sz w:val="16"/>
                <w:szCs w:val="16"/>
              </w:rPr>
              <w:t xml:space="preserve">Stanovisko dotčeného orgánu je </w:t>
            </w:r>
            <w:r w:rsidRPr="00442E0F">
              <w:rPr>
                <w:rFonts w:cstheme="minorHAnsi"/>
                <w:color w:val="FF0000"/>
                <w:sz w:val="16"/>
                <w:szCs w:val="16"/>
              </w:rPr>
              <w:t>souhlasné bez podmínek.</w:t>
            </w:r>
          </w:p>
          <w:p w14:paraId="45FD3BEF" w14:textId="0D9C2905" w:rsidR="00554997" w:rsidRPr="00442E0F" w:rsidRDefault="00554997" w:rsidP="002A3153">
            <w:pPr>
              <w:spacing w:before="60" w:after="60"/>
              <w:rPr>
                <w:rFonts w:cstheme="minorHAnsi"/>
                <w:sz w:val="16"/>
                <w:szCs w:val="16"/>
              </w:rPr>
            </w:pPr>
          </w:p>
        </w:tc>
        <w:tc>
          <w:tcPr>
            <w:tcW w:w="2835" w:type="dxa"/>
          </w:tcPr>
          <w:p w14:paraId="1EF127AD" w14:textId="551123ED" w:rsidR="00554997" w:rsidRPr="00442E0F" w:rsidRDefault="00554997" w:rsidP="002A3153">
            <w:pPr>
              <w:spacing w:before="60" w:after="60"/>
              <w:rPr>
                <w:rFonts w:cstheme="minorHAnsi"/>
                <w:sz w:val="16"/>
                <w:szCs w:val="16"/>
              </w:rPr>
            </w:pPr>
          </w:p>
        </w:tc>
      </w:tr>
      <w:tr w:rsidR="00554997" w:rsidRPr="002433D2" w14:paraId="1F493489" w14:textId="77777777" w:rsidTr="00D9252A">
        <w:trPr>
          <w:trHeight w:val="128"/>
        </w:trPr>
        <w:tc>
          <w:tcPr>
            <w:tcW w:w="2977" w:type="dxa"/>
          </w:tcPr>
          <w:p w14:paraId="45A116A2" w14:textId="77777777" w:rsidR="00F622B5" w:rsidRPr="00306D3C" w:rsidRDefault="00F622B5" w:rsidP="00306D3C">
            <w:pPr>
              <w:jc w:val="left"/>
              <w:rPr>
                <w:rFonts w:cstheme="minorHAnsi"/>
                <w:sz w:val="16"/>
                <w:szCs w:val="16"/>
              </w:rPr>
            </w:pPr>
            <w:r w:rsidRPr="00306D3C">
              <w:rPr>
                <w:rFonts w:cstheme="minorHAnsi"/>
                <w:b/>
                <w:sz w:val="16"/>
                <w:szCs w:val="16"/>
              </w:rPr>
              <w:t xml:space="preserve">PČR – Krajské ředitelství, Územní odbor Příbram, </w:t>
            </w:r>
            <w:r w:rsidRPr="00306D3C">
              <w:rPr>
                <w:rFonts w:cstheme="minorHAnsi"/>
                <w:sz w:val="16"/>
                <w:szCs w:val="16"/>
              </w:rPr>
              <w:t xml:space="preserve">Žežická 498, 261 23 Příbram V – Zdaboř (stanovisko č.j.KRPS-76458-3/ČJ-2024-011106 ze dne 12.04.2024 doručené v zákonné lhůtě dne 12.04.2024 na Městský úřad Dobříš) </w:t>
            </w:r>
          </w:p>
          <w:p w14:paraId="0FA86EE5" w14:textId="6C319800" w:rsidR="00554997" w:rsidRPr="00306D3C" w:rsidRDefault="00554997" w:rsidP="00306D3C">
            <w:pPr>
              <w:spacing w:before="60"/>
              <w:jc w:val="left"/>
              <w:rPr>
                <w:rFonts w:cstheme="minorHAnsi"/>
                <w:sz w:val="16"/>
                <w:szCs w:val="16"/>
              </w:rPr>
            </w:pPr>
          </w:p>
        </w:tc>
        <w:tc>
          <w:tcPr>
            <w:tcW w:w="3827" w:type="dxa"/>
          </w:tcPr>
          <w:p w14:paraId="727687EC" w14:textId="77777777" w:rsidR="007D102D" w:rsidRPr="00306D3C" w:rsidRDefault="007D102D" w:rsidP="00306D3C">
            <w:pPr>
              <w:jc w:val="left"/>
              <w:rPr>
                <w:rFonts w:cstheme="minorHAnsi"/>
                <w:color w:val="FF0000"/>
                <w:sz w:val="16"/>
                <w:szCs w:val="16"/>
              </w:rPr>
            </w:pPr>
            <w:r w:rsidRPr="00306D3C">
              <w:rPr>
                <w:rFonts w:cstheme="minorHAnsi"/>
                <w:sz w:val="16"/>
                <w:szCs w:val="16"/>
              </w:rPr>
              <w:t xml:space="preserve">Stanovisko dotčeného orgánu je </w:t>
            </w:r>
            <w:r w:rsidRPr="00306D3C">
              <w:rPr>
                <w:rFonts w:cstheme="minorHAnsi"/>
                <w:color w:val="FF0000"/>
                <w:sz w:val="16"/>
                <w:szCs w:val="16"/>
              </w:rPr>
              <w:t xml:space="preserve">souhlasné bez podmínek. </w:t>
            </w:r>
            <w:r w:rsidRPr="00306D3C">
              <w:rPr>
                <w:rFonts w:cstheme="minorHAnsi"/>
                <w:sz w:val="16"/>
                <w:szCs w:val="16"/>
              </w:rPr>
              <w:t xml:space="preserve">Pouze konstatují, že musí být při projektování nových komunikací k RD dodržena minimální šíře veřejného prostranství dle vyhl. č. 501/2006 Sb. jakožto dodržení dalších příslušných norem, Vyhlášek, rozhledových poměru aj. </w:t>
            </w:r>
          </w:p>
          <w:p w14:paraId="4BB306BB" w14:textId="019D0803" w:rsidR="00554997" w:rsidRPr="00306D3C" w:rsidRDefault="00554997" w:rsidP="00306D3C">
            <w:pPr>
              <w:spacing w:before="60"/>
              <w:jc w:val="left"/>
              <w:rPr>
                <w:rFonts w:cstheme="minorHAnsi"/>
                <w:sz w:val="16"/>
                <w:szCs w:val="16"/>
              </w:rPr>
            </w:pPr>
          </w:p>
        </w:tc>
        <w:tc>
          <w:tcPr>
            <w:tcW w:w="2835" w:type="dxa"/>
          </w:tcPr>
          <w:p w14:paraId="2E160EF9" w14:textId="6B9392C1" w:rsidR="00554997" w:rsidRPr="00306D3C" w:rsidRDefault="00306D3C" w:rsidP="00306D3C">
            <w:pPr>
              <w:jc w:val="left"/>
              <w:rPr>
                <w:rFonts w:cstheme="minorHAnsi"/>
                <w:sz w:val="16"/>
                <w:szCs w:val="16"/>
              </w:rPr>
            </w:pPr>
            <w:r w:rsidRPr="00306D3C">
              <w:rPr>
                <w:rFonts w:cstheme="minorHAnsi"/>
                <w:bCs/>
                <w:i/>
                <w:sz w:val="16"/>
                <w:szCs w:val="16"/>
              </w:rPr>
              <w:t xml:space="preserve">Vyhodnocení – dodržení šíře veřejného prostranství je větší podrobností, kterou územní plán nemůže z povahy věci řešit stejně tak odstup oplocení od komunikace (z hlediska jednotlivých sjezdů) z důvodu bezpečného výjezdu na komunikaci. Dodržení těchto vyhlášek je </w:t>
            </w:r>
            <w:r w:rsidRPr="00306D3C">
              <w:rPr>
                <w:rFonts w:cstheme="minorHAnsi"/>
                <w:bCs/>
                <w:i/>
                <w:sz w:val="16"/>
                <w:szCs w:val="16"/>
              </w:rPr>
              <w:lastRenderedPageBreak/>
              <w:t>pak v kompetenci stavebních úřadů při podání stavebního řízení.</w:t>
            </w:r>
          </w:p>
        </w:tc>
      </w:tr>
      <w:tr w:rsidR="00554997" w:rsidRPr="002433D2" w14:paraId="4084CCD4" w14:textId="77777777" w:rsidTr="00D9252A">
        <w:trPr>
          <w:trHeight w:val="128"/>
        </w:trPr>
        <w:tc>
          <w:tcPr>
            <w:tcW w:w="2977" w:type="dxa"/>
          </w:tcPr>
          <w:p w14:paraId="5D1A601C" w14:textId="77777777" w:rsidR="00B05373" w:rsidRPr="009A01A5" w:rsidRDefault="00B05373" w:rsidP="00413767">
            <w:pPr>
              <w:jc w:val="left"/>
              <w:rPr>
                <w:rFonts w:cstheme="minorHAnsi"/>
                <w:sz w:val="16"/>
                <w:szCs w:val="16"/>
                <w:u w:val="double"/>
              </w:rPr>
            </w:pPr>
            <w:r w:rsidRPr="009A01A5">
              <w:rPr>
                <w:rFonts w:cstheme="minorHAnsi"/>
                <w:b/>
                <w:sz w:val="16"/>
                <w:szCs w:val="16"/>
              </w:rPr>
              <w:lastRenderedPageBreak/>
              <w:t xml:space="preserve">ČEZ Distribuce, a.s. </w:t>
            </w:r>
            <w:r w:rsidRPr="009A01A5">
              <w:rPr>
                <w:rFonts w:cstheme="minorHAnsi"/>
                <w:sz w:val="16"/>
                <w:szCs w:val="16"/>
              </w:rPr>
              <w:t>Teplická 874/4, 405 02 Děčín, pracoviště: Seifertova 254, 261 01 Příbram (stanovisko naše značka: 1145310645 ze dne 15.04.2024 doručené v zákonné lhůtě dne 15.04.2024)</w:t>
            </w:r>
          </w:p>
          <w:p w14:paraId="20F4048E" w14:textId="11113B3D" w:rsidR="008F7AEF" w:rsidRPr="009A01A5" w:rsidRDefault="008F7AEF" w:rsidP="00413767">
            <w:pPr>
              <w:spacing w:before="60"/>
              <w:jc w:val="left"/>
              <w:rPr>
                <w:rFonts w:cstheme="minorHAnsi"/>
                <w:sz w:val="16"/>
                <w:szCs w:val="16"/>
              </w:rPr>
            </w:pPr>
          </w:p>
        </w:tc>
        <w:tc>
          <w:tcPr>
            <w:tcW w:w="3827" w:type="dxa"/>
          </w:tcPr>
          <w:p w14:paraId="4C5F926D" w14:textId="7FA7A068" w:rsidR="00554997" w:rsidRPr="009A01A5" w:rsidRDefault="00916075" w:rsidP="00413767">
            <w:pPr>
              <w:jc w:val="left"/>
              <w:rPr>
                <w:rFonts w:cstheme="minorHAnsi"/>
                <w:sz w:val="16"/>
                <w:szCs w:val="16"/>
              </w:rPr>
            </w:pPr>
            <w:r w:rsidRPr="009A01A5">
              <w:rPr>
                <w:rFonts w:cstheme="minorHAnsi"/>
                <w:sz w:val="16"/>
                <w:szCs w:val="16"/>
              </w:rPr>
              <w:t xml:space="preserve">Stanovisko dotčeného orgánu je </w:t>
            </w:r>
            <w:r w:rsidRPr="009A01A5">
              <w:rPr>
                <w:rFonts w:cstheme="minorHAnsi"/>
                <w:color w:val="FF0000"/>
                <w:sz w:val="16"/>
                <w:szCs w:val="16"/>
              </w:rPr>
              <w:t xml:space="preserve">souhlasné bez připomínek. </w:t>
            </w:r>
            <w:r w:rsidRPr="009A01A5">
              <w:rPr>
                <w:rFonts w:cstheme="minorHAnsi"/>
                <w:sz w:val="16"/>
                <w:szCs w:val="16"/>
              </w:rPr>
              <w:t xml:space="preserve">V případě výstavby, která zasáhne do ochranných pásem těchto zařízení, bude nutné požádat o udělení Souhlasu s prováděním činností a umístěním stavby v ochranném pásmu zařízení energetické soustavy, kde budou sděleny konkrétní podmínky. </w:t>
            </w:r>
          </w:p>
        </w:tc>
        <w:tc>
          <w:tcPr>
            <w:tcW w:w="2835" w:type="dxa"/>
          </w:tcPr>
          <w:p w14:paraId="05C45E87" w14:textId="77777777" w:rsidR="009A01A5" w:rsidRPr="009A01A5" w:rsidRDefault="009A01A5" w:rsidP="00413767">
            <w:pPr>
              <w:jc w:val="left"/>
              <w:rPr>
                <w:rFonts w:cstheme="minorHAnsi"/>
                <w:bCs/>
                <w:iCs/>
                <w:sz w:val="16"/>
                <w:szCs w:val="16"/>
              </w:rPr>
            </w:pPr>
            <w:r w:rsidRPr="009A01A5">
              <w:rPr>
                <w:rFonts w:cstheme="minorHAnsi"/>
                <w:bCs/>
                <w:iCs/>
                <w:sz w:val="16"/>
                <w:szCs w:val="16"/>
              </w:rPr>
              <w:t>Vyhodnocení – udělení Souhlasu pro výstavbu v ochranném pásmu si řeší stavební úřad při podání stavebního řízení.</w:t>
            </w:r>
          </w:p>
          <w:p w14:paraId="09814D72" w14:textId="00491AA2" w:rsidR="00554997" w:rsidRPr="009A01A5" w:rsidRDefault="00554997" w:rsidP="00413767">
            <w:pPr>
              <w:spacing w:before="60"/>
              <w:jc w:val="left"/>
              <w:rPr>
                <w:rFonts w:cstheme="minorHAnsi"/>
                <w:sz w:val="16"/>
                <w:szCs w:val="16"/>
              </w:rPr>
            </w:pPr>
          </w:p>
        </w:tc>
      </w:tr>
      <w:tr w:rsidR="00554997" w:rsidRPr="002433D2" w14:paraId="200B0C51" w14:textId="77777777" w:rsidTr="00D9252A">
        <w:trPr>
          <w:trHeight w:val="128"/>
        </w:trPr>
        <w:tc>
          <w:tcPr>
            <w:tcW w:w="2977" w:type="dxa"/>
          </w:tcPr>
          <w:p w14:paraId="571DBB1F" w14:textId="77777777" w:rsidR="00C9639C" w:rsidRPr="00BC1441" w:rsidRDefault="00C9639C" w:rsidP="00BC1441">
            <w:pPr>
              <w:jc w:val="left"/>
              <w:rPr>
                <w:rFonts w:cstheme="minorHAnsi"/>
                <w:sz w:val="16"/>
                <w:szCs w:val="16"/>
              </w:rPr>
            </w:pPr>
            <w:r w:rsidRPr="00BC1441">
              <w:rPr>
                <w:rFonts w:cstheme="minorHAnsi"/>
                <w:b/>
                <w:sz w:val="16"/>
                <w:szCs w:val="16"/>
              </w:rPr>
              <w:t xml:space="preserve">Státní pozemkový úřad </w:t>
            </w:r>
            <w:r w:rsidRPr="00BC1441">
              <w:rPr>
                <w:rFonts w:cstheme="minorHAnsi"/>
                <w:sz w:val="16"/>
                <w:szCs w:val="16"/>
              </w:rPr>
              <w:t>- Husinecká 1024/11a, 130 00 Praha 3 – Žižkov</w:t>
            </w:r>
          </w:p>
          <w:p w14:paraId="2AA068EF" w14:textId="77777777" w:rsidR="00C9639C" w:rsidRPr="00BC1441" w:rsidRDefault="00C9639C" w:rsidP="00BC1441">
            <w:pPr>
              <w:jc w:val="left"/>
              <w:rPr>
                <w:rFonts w:cstheme="minorHAnsi"/>
                <w:sz w:val="16"/>
                <w:szCs w:val="16"/>
              </w:rPr>
            </w:pPr>
            <w:r w:rsidRPr="00BC1441">
              <w:rPr>
                <w:rFonts w:cstheme="minorHAnsi"/>
                <w:sz w:val="16"/>
                <w:szCs w:val="16"/>
              </w:rPr>
              <w:t>Stanovisko naše značka SPU 136859/2024/Ben ze dne 09.04.2024 doručené v zákonné lhůtě dne 17.04.2024</w:t>
            </w:r>
          </w:p>
          <w:p w14:paraId="0CF429B8" w14:textId="6578673F" w:rsidR="00554997" w:rsidRPr="00BC1441" w:rsidRDefault="00554997" w:rsidP="00BC1441">
            <w:pPr>
              <w:spacing w:before="60"/>
              <w:jc w:val="left"/>
              <w:rPr>
                <w:rFonts w:cstheme="minorHAnsi"/>
                <w:sz w:val="16"/>
                <w:szCs w:val="16"/>
              </w:rPr>
            </w:pPr>
          </w:p>
        </w:tc>
        <w:tc>
          <w:tcPr>
            <w:tcW w:w="3827" w:type="dxa"/>
          </w:tcPr>
          <w:p w14:paraId="3348BD72" w14:textId="77777777" w:rsidR="00B81EF6" w:rsidRPr="00BC1441" w:rsidRDefault="00B81EF6" w:rsidP="00BC1441">
            <w:pPr>
              <w:jc w:val="left"/>
              <w:rPr>
                <w:rFonts w:cstheme="minorHAnsi"/>
                <w:sz w:val="16"/>
                <w:szCs w:val="16"/>
              </w:rPr>
            </w:pPr>
            <w:r w:rsidRPr="00BC1441">
              <w:rPr>
                <w:rFonts w:cstheme="minorHAnsi"/>
                <w:sz w:val="16"/>
                <w:szCs w:val="16"/>
              </w:rPr>
              <w:t xml:space="preserve">Stanovisko dotčeného orgánu je </w:t>
            </w:r>
            <w:r w:rsidRPr="00BC1441">
              <w:rPr>
                <w:rFonts w:cstheme="minorHAnsi"/>
                <w:color w:val="FF0000"/>
                <w:sz w:val="16"/>
                <w:szCs w:val="16"/>
              </w:rPr>
              <w:t>souhlasné za splnění níže uvedených podmínek:</w:t>
            </w:r>
          </w:p>
          <w:p w14:paraId="08987F02" w14:textId="77777777" w:rsidR="00B81EF6" w:rsidRPr="00BC1441" w:rsidRDefault="00B81EF6" w:rsidP="00081A3C">
            <w:pPr>
              <w:pStyle w:val="Odstavecseseznamem"/>
              <w:numPr>
                <w:ilvl w:val="0"/>
                <w:numId w:val="58"/>
              </w:numPr>
              <w:spacing w:after="0"/>
              <w:contextualSpacing w:val="0"/>
              <w:jc w:val="left"/>
              <w:rPr>
                <w:rFonts w:asciiTheme="minorHAnsi" w:hAnsiTheme="minorHAnsi" w:cstheme="minorHAnsi"/>
                <w:sz w:val="16"/>
                <w:szCs w:val="16"/>
              </w:rPr>
            </w:pPr>
            <w:r w:rsidRPr="00BC1441">
              <w:rPr>
                <w:rFonts w:asciiTheme="minorHAnsi" w:hAnsiTheme="minorHAnsi" w:cstheme="minorHAnsi"/>
                <w:sz w:val="16"/>
                <w:szCs w:val="16"/>
              </w:rPr>
              <w:t>Trasy HOZ zapracovat do výkresové části dle přiložené přílohy a to konkrétně:</w:t>
            </w:r>
          </w:p>
          <w:p w14:paraId="5D4D12DE" w14:textId="77777777" w:rsidR="00B81EF6" w:rsidRPr="00BC1441" w:rsidRDefault="00B81EF6" w:rsidP="00081A3C">
            <w:pPr>
              <w:pStyle w:val="Odstavecseseznamem"/>
              <w:numPr>
                <w:ilvl w:val="0"/>
                <w:numId w:val="59"/>
              </w:numPr>
              <w:spacing w:after="0"/>
              <w:contextualSpacing w:val="0"/>
              <w:jc w:val="left"/>
              <w:rPr>
                <w:rFonts w:asciiTheme="minorHAnsi" w:hAnsiTheme="minorHAnsi" w:cstheme="minorHAnsi"/>
                <w:sz w:val="16"/>
                <w:szCs w:val="16"/>
              </w:rPr>
            </w:pPr>
            <w:r w:rsidRPr="00BC1441">
              <w:rPr>
                <w:rFonts w:asciiTheme="minorHAnsi" w:hAnsiTheme="minorHAnsi" w:cstheme="minorHAnsi"/>
                <w:sz w:val="16"/>
                <w:szCs w:val="16"/>
              </w:rPr>
              <w:t>Porostliny pod názvem „Meliorační kanál A“ (zakrytá část),</w:t>
            </w:r>
          </w:p>
          <w:p w14:paraId="70D9AFC1" w14:textId="77777777" w:rsidR="00B81EF6" w:rsidRPr="00BC1441" w:rsidRDefault="00B81EF6" w:rsidP="00081A3C">
            <w:pPr>
              <w:pStyle w:val="Odstavecseseznamem"/>
              <w:numPr>
                <w:ilvl w:val="0"/>
                <w:numId w:val="59"/>
              </w:numPr>
              <w:spacing w:after="0"/>
              <w:contextualSpacing w:val="0"/>
              <w:jc w:val="left"/>
              <w:rPr>
                <w:rFonts w:asciiTheme="minorHAnsi" w:hAnsiTheme="minorHAnsi" w:cstheme="minorHAnsi"/>
                <w:sz w:val="16"/>
                <w:szCs w:val="16"/>
              </w:rPr>
            </w:pPr>
            <w:r w:rsidRPr="00BC1441">
              <w:rPr>
                <w:rFonts w:asciiTheme="minorHAnsi" w:hAnsiTheme="minorHAnsi" w:cstheme="minorHAnsi"/>
                <w:sz w:val="16"/>
                <w:szCs w:val="16"/>
              </w:rPr>
              <w:t>Porostliny pod názvem „Meliorační kanál C“ (zakrytá část),</w:t>
            </w:r>
          </w:p>
          <w:p w14:paraId="6A386889" w14:textId="77777777" w:rsidR="00B81EF6" w:rsidRPr="00BC1441" w:rsidRDefault="00B81EF6" w:rsidP="00081A3C">
            <w:pPr>
              <w:pStyle w:val="Odstavecseseznamem"/>
              <w:numPr>
                <w:ilvl w:val="0"/>
                <w:numId w:val="59"/>
              </w:numPr>
              <w:spacing w:after="0"/>
              <w:contextualSpacing w:val="0"/>
              <w:jc w:val="left"/>
              <w:rPr>
                <w:rFonts w:asciiTheme="minorHAnsi" w:hAnsiTheme="minorHAnsi" w:cstheme="minorHAnsi"/>
                <w:sz w:val="16"/>
                <w:szCs w:val="16"/>
              </w:rPr>
            </w:pPr>
            <w:r w:rsidRPr="00BC1441">
              <w:rPr>
                <w:rFonts w:asciiTheme="minorHAnsi" w:hAnsiTheme="minorHAnsi" w:cstheme="minorHAnsi"/>
                <w:sz w:val="16"/>
                <w:szCs w:val="16"/>
              </w:rPr>
              <w:t>Porostliny pod názvem „Meliorační kanál B“ (otevřená část),</w:t>
            </w:r>
          </w:p>
          <w:p w14:paraId="0DF1246E" w14:textId="38EA5B5D" w:rsidR="00554997" w:rsidRPr="00BC1441" w:rsidRDefault="00B81EF6" w:rsidP="00081A3C">
            <w:pPr>
              <w:pStyle w:val="Odstavecseseznamem"/>
              <w:numPr>
                <w:ilvl w:val="0"/>
                <w:numId w:val="59"/>
              </w:numPr>
              <w:spacing w:after="0"/>
              <w:contextualSpacing w:val="0"/>
              <w:jc w:val="left"/>
              <w:rPr>
                <w:rFonts w:asciiTheme="minorHAnsi" w:hAnsiTheme="minorHAnsi" w:cstheme="minorHAnsi"/>
                <w:sz w:val="16"/>
                <w:szCs w:val="16"/>
              </w:rPr>
            </w:pPr>
            <w:r w:rsidRPr="00BC1441">
              <w:rPr>
                <w:rFonts w:asciiTheme="minorHAnsi" w:hAnsiTheme="minorHAnsi" w:cstheme="minorHAnsi"/>
                <w:sz w:val="16"/>
                <w:szCs w:val="16"/>
              </w:rPr>
              <w:t>Porostliny pod názvem „M</w:t>
            </w:r>
            <w:r w:rsidR="0033385B">
              <w:rPr>
                <w:rFonts w:asciiTheme="minorHAnsi" w:hAnsiTheme="minorHAnsi" w:cstheme="minorHAnsi"/>
                <w:sz w:val="16"/>
                <w:szCs w:val="16"/>
              </w:rPr>
              <w:t>e</w:t>
            </w:r>
            <w:r w:rsidRPr="00BC1441">
              <w:rPr>
                <w:rFonts w:asciiTheme="minorHAnsi" w:hAnsiTheme="minorHAnsi" w:cstheme="minorHAnsi"/>
                <w:sz w:val="16"/>
                <w:szCs w:val="16"/>
              </w:rPr>
              <w:t>liorační kanál B“ (zakrytá část).</w:t>
            </w:r>
          </w:p>
        </w:tc>
        <w:tc>
          <w:tcPr>
            <w:tcW w:w="2835" w:type="dxa"/>
          </w:tcPr>
          <w:p w14:paraId="66242830" w14:textId="77777777" w:rsidR="00BC1441" w:rsidRPr="00BC1441" w:rsidRDefault="00BC1441" w:rsidP="00BC1441">
            <w:pPr>
              <w:jc w:val="left"/>
              <w:rPr>
                <w:rFonts w:cstheme="minorHAnsi"/>
                <w:bCs/>
                <w:i/>
                <w:sz w:val="16"/>
                <w:szCs w:val="16"/>
              </w:rPr>
            </w:pPr>
            <w:r w:rsidRPr="00BC1441">
              <w:rPr>
                <w:rFonts w:cstheme="minorHAnsi"/>
                <w:bCs/>
                <w:i/>
                <w:sz w:val="16"/>
                <w:szCs w:val="16"/>
              </w:rPr>
              <w:t>Vyhodnocení – bude zapracováno zakreslení HOZ do výkresové části (koordinační výkres D.1).</w:t>
            </w:r>
          </w:p>
          <w:p w14:paraId="770F465B" w14:textId="0C69AD9F" w:rsidR="00554997" w:rsidRPr="00BC1441" w:rsidRDefault="00554997" w:rsidP="00BC1441">
            <w:pPr>
              <w:spacing w:before="60"/>
              <w:jc w:val="left"/>
              <w:rPr>
                <w:rFonts w:cstheme="minorHAnsi"/>
                <w:sz w:val="16"/>
                <w:szCs w:val="16"/>
              </w:rPr>
            </w:pPr>
          </w:p>
        </w:tc>
      </w:tr>
      <w:tr w:rsidR="00554997" w:rsidRPr="002433D2" w14:paraId="6602C055" w14:textId="77777777" w:rsidTr="00D9252A">
        <w:trPr>
          <w:trHeight w:val="128"/>
        </w:trPr>
        <w:tc>
          <w:tcPr>
            <w:tcW w:w="2977" w:type="dxa"/>
          </w:tcPr>
          <w:p w14:paraId="757FD1E0" w14:textId="77777777" w:rsidR="00C83C0A" w:rsidRPr="00497870" w:rsidRDefault="00C83C0A" w:rsidP="00497870">
            <w:pPr>
              <w:rPr>
                <w:rFonts w:cstheme="minorHAnsi"/>
                <w:b/>
                <w:sz w:val="16"/>
                <w:szCs w:val="16"/>
              </w:rPr>
            </w:pPr>
            <w:r w:rsidRPr="00497870">
              <w:rPr>
                <w:rFonts w:cstheme="minorHAnsi"/>
                <w:b/>
                <w:sz w:val="16"/>
                <w:szCs w:val="16"/>
              </w:rPr>
              <w:t xml:space="preserve">Krajský úřad, Středočeského kraje, </w:t>
            </w:r>
            <w:r w:rsidRPr="00497870">
              <w:rPr>
                <w:rFonts w:cstheme="minorHAnsi"/>
                <w:sz w:val="16"/>
                <w:szCs w:val="16"/>
              </w:rPr>
              <w:t>odbor životního prostředí a zemědělství; odbor dopravy; odbor kultury a památkové péče, Zborovská č.p. 81/11, 150 00  Praha 5-Smíchov</w:t>
            </w:r>
          </w:p>
          <w:p w14:paraId="43A36EB1" w14:textId="77777777" w:rsidR="00C83C0A" w:rsidRPr="00497870" w:rsidRDefault="00C83C0A" w:rsidP="00497870">
            <w:pPr>
              <w:rPr>
                <w:rFonts w:cstheme="minorHAnsi"/>
                <w:sz w:val="16"/>
                <w:szCs w:val="16"/>
              </w:rPr>
            </w:pPr>
            <w:r w:rsidRPr="00497870">
              <w:rPr>
                <w:rFonts w:cstheme="minorHAnsi"/>
                <w:sz w:val="16"/>
                <w:szCs w:val="16"/>
              </w:rPr>
              <w:t>Koordinované stanovisko č.j. 039492/2024/KUSK ze dne 17.04.2024 doručené dne 22.04.2024 na Městský úřad Dobříš.</w:t>
            </w:r>
          </w:p>
          <w:p w14:paraId="4EB65FF3" w14:textId="458BC1F2" w:rsidR="000601A9" w:rsidRPr="00497870" w:rsidRDefault="000601A9" w:rsidP="00497870">
            <w:pPr>
              <w:rPr>
                <w:rFonts w:cstheme="minorHAnsi"/>
                <w:sz w:val="16"/>
                <w:szCs w:val="16"/>
              </w:rPr>
            </w:pPr>
            <w:r w:rsidRPr="00497870">
              <w:rPr>
                <w:rFonts w:cstheme="minorHAnsi"/>
                <w:sz w:val="16"/>
                <w:szCs w:val="16"/>
              </w:rPr>
              <w:t xml:space="preserve">Odbor životního prostředí a zemědělství – </w:t>
            </w:r>
            <w:r w:rsidRPr="00497870">
              <w:rPr>
                <w:rFonts w:cstheme="minorHAnsi"/>
                <w:b/>
                <w:sz w:val="16"/>
                <w:szCs w:val="16"/>
              </w:rPr>
              <w:t>orgán ochrany přírody</w:t>
            </w:r>
          </w:p>
          <w:p w14:paraId="1D042553" w14:textId="6912136B" w:rsidR="00554997" w:rsidRPr="00497870" w:rsidRDefault="00554997" w:rsidP="00497870">
            <w:pPr>
              <w:spacing w:before="60"/>
              <w:rPr>
                <w:rFonts w:cstheme="minorHAnsi"/>
                <w:sz w:val="16"/>
                <w:szCs w:val="16"/>
              </w:rPr>
            </w:pPr>
          </w:p>
        </w:tc>
        <w:tc>
          <w:tcPr>
            <w:tcW w:w="3827" w:type="dxa"/>
          </w:tcPr>
          <w:p w14:paraId="3EAE5A1E" w14:textId="77777777" w:rsidR="000771FA" w:rsidRPr="00497870" w:rsidRDefault="000771FA" w:rsidP="00497870">
            <w:pPr>
              <w:spacing w:after="120"/>
              <w:rPr>
                <w:rFonts w:cstheme="minorHAnsi"/>
                <w:color w:val="FF0000"/>
                <w:sz w:val="16"/>
                <w:szCs w:val="16"/>
              </w:rPr>
            </w:pPr>
            <w:r w:rsidRPr="00497870">
              <w:rPr>
                <w:rFonts w:cstheme="minorHAnsi"/>
                <w:color w:val="FF0000"/>
                <w:sz w:val="16"/>
                <w:szCs w:val="16"/>
              </w:rPr>
              <w:t>Nemá připomínky</w:t>
            </w:r>
          </w:p>
          <w:p w14:paraId="43189B72" w14:textId="3AD1AD6D" w:rsidR="00554997" w:rsidRPr="00497870" w:rsidRDefault="00554997" w:rsidP="00497870">
            <w:pPr>
              <w:spacing w:before="60"/>
              <w:rPr>
                <w:rFonts w:cstheme="minorHAnsi"/>
                <w:sz w:val="16"/>
                <w:szCs w:val="16"/>
              </w:rPr>
            </w:pPr>
          </w:p>
        </w:tc>
        <w:tc>
          <w:tcPr>
            <w:tcW w:w="2835" w:type="dxa"/>
          </w:tcPr>
          <w:p w14:paraId="22104A65" w14:textId="77777777" w:rsidR="00554997" w:rsidRPr="00497870" w:rsidRDefault="00554997" w:rsidP="00497870">
            <w:pPr>
              <w:spacing w:before="60"/>
              <w:rPr>
                <w:rFonts w:cstheme="minorHAnsi"/>
                <w:sz w:val="16"/>
                <w:szCs w:val="16"/>
              </w:rPr>
            </w:pPr>
          </w:p>
        </w:tc>
      </w:tr>
      <w:tr w:rsidR="004D3E7E" w:rsidRPr="002433D2" w14:paraId="010D38D3" w14:textId="77777777" w:rsidTr="00D9252A">
        <w:trPr>
          <w:trHeight w:val="128"/>
        </w:trPr>
        <w:tc>
          <w:tcPr>
            <w:tcW w:w="2977" w:type="dxa"/>
          </w:tcPr>
          <w:p w14:paraId="73962B2C" w14:textId="77777777" w:rsidR="00D61720" w:rsidRPr="002A3884" w:rsidRDefault="00D61720" w:rsidP="002A3884">
            <w:pPr>
              <w:rPr>
                <w:rFonts w:cstheme="minorHAnsi"/>
                <w:b/>
                <w:sz w:val="16"/>
                <w:szCs w:val="16"/>
              </w:rPr>
            </w:pPr>
            <w:r w:rsidRPr="002A3884">
              <w:rPr>
                <w:rFonts w:cstheme="minorHAnsi"/>
                <w:b/>
                <w:sz w:val="16"/>
                <w:szCs w:val="16"/>
              </w:rPr>
              <w:t xml:space="preserve">Krajský úřad, Středočeského kraje, </w:t>
            </w:r>
            <w:r w:rsidRPr="002A3884">
              <w:rPr>
                <w:rFonts w:cstheme="minorHAnsi"/>
                <w:sz w:val="16"/>
                <w:szCs w:val="16"/>
              </w:rPr>
              <w:t>odbor životního prostředí a zemědělství; odbor dopravy; odbor kultury a památkové péče, Zborovská č.p. 81/11, 150 00  Praha 5-Smíchov</w:t>
            </w:r>
          </w:p>
          <w:p w14:paraId="63033A55" w14:textId="77777777" w:rsidR="00D61720" w:rsidRPr="002A3884" w:rsidRDefault="00D61720" w:rsidP="002A3884">
            <w:pPr>
              <w:rPr>
                <w:rFonts w:cstheme="minorHAnsi"/>
                <w:sz w:val="16"/>
                <w:szCs w:val="16"/>
              </w:rPr>
            </w:pPr>
            <w:r w:rsidRPr="002A3884">
              <w:rPr>
                <w:rFonts w:cstheme="minorHAnsi"/>
                <w:sz w:val="16"/>
                <w:szCs w:val="16"/>
              </w:rPr>
              <w:t>Koordinované stanovisko č.j. 039492/2024/KUSK ze dne 17.04.2024 doručené dne 22.04.2024 na Městský úřad Dobříš.</w:t>
            </w:r>
          </w:p>
          <w:p w14:paraId="62D3C357" w14:textId="77777777" w:rsidR="006826B5" w:rsidRDefault="003C3F57" w:rsidP="006826B5">
            <w:pPr>
              <w:ind w:left="60"/>
              <w:rPr>
                <w:rFonts w:cstheme="minorHAnsi"/>
                <w:sz w:val="16"/>
                <w:szCs w:val="16"/>
              </w:rPr>
            </w:pPr>
            <w:r w:rsidRPr="002A3884">
              <w:rPr>
                <w:rFonts w:cstheme="minorHAnsi"/>
                <w:sz w:val="16"/>
                <w:szCs w:val="16"/>
              </w:rPr>
              <w:t xml:space="preserve">Odbor životního prostředí a zemědělství </w:t>
            </w:r>
          </w:p>
          <w:p w14:paraId="7AB2BC0E" w14:textId="456C3255" w:rsidR="003C3F57" w:rsidRPr="006826B5" w:rsidRDefault="003C3F57" w:rsidP="006826B5">
            <w:pPr>
              <w:ind w:left="60"/>
              <w:rPr>
                <w:rFonts w:cstheme="minorHAnsi"/>
                <w:sz w:val="16"/>
                <w:szCs w:val="16"/>
              </w:rPr>
            </w:pPr>
            <w:r w:rsidRPr="002A3884">
              <w:rPr>
                <w:rFonts w:cstheme="minorHAnsi"/>
                <w:sz w:val="16"/>
                <w:szCs w:val="16"/>
              </w:rPr>
              <w:t xml:space="preserve">– </w:t>
            </w:r>
            <w:r w:rsidRPr="002A3884">
              <w:rPr>
                <w:rFonts w:cstheme="minorHAnsi"/>
                <w:b/>
                <w:sz w:val="16"/>
                <w:szCs w:val="16"/>
              </w:rPr>
              <w:t>orgán ochrany zemědělského půdního</w:t>
            </w:r>
            <w:r w:rsidRPr="002A3884">
              <w:rPr>
                <w:rFonts w:cstheme="minorHAnsi"/>
                <w:b/>
                <w:sz w:val="16"/>
                <w:szCs w:val="16"/>
              </w:rPr>
              <w:br/>
              <w:t xml:space="preserve">        fondu:</w:t>
            </w:r>
          </w:p>
          <w:p w14:paraId="761CCCE6" w14:textId="62F53243" w:rsidR="004D3E7E" w:rsidRPr="002A3884" w:rsidRDefault="004D3E7E" w:rsidP="002A3884">
            <w:pPr>
              <w:spacing w:before="60" w:after="60"/>
              <w:rPr>
                <w:rFonts w:cstheme="minorHAnsi"/>
                <w:sz w:val="16"/>
                <w:szCs w:val="16"/>
              </w:rPr>
            </w:pPr>
          </w:p>
        </w:tc>
        <w:tc>
          <w:tcPr>
            <w:tcW w:w="3827" w:type="dxa"/>
          </w:tcPr>
          <w:p w14:paraId="75D22ECF" w14:textId="77777777" w:rsidR="000D42AB" w:rsidRPr="002A3884" w:rsidRDefault="000D42AB" w:rsidP="002A3884">
            <w:pPr>
              <w:spacing w:after="120"/>
              <w:rPr>
                <w:rFonts w:cstheme="minorHAnsi"/>
                <w:b/>
                <w:sz w:val="16"/>
                <w:szCs w:val="16"/>
              </w:rPr>
            </w:pPr>
            <w:r w:rsidRPr="002A3884">
              <w:rPr>
                <w:rFonts w:cstheme="minorHAnsi"/>
                <w:color w:val="FF0000"/>
                <w:sz w:val="16"/>
                <w:szCs w:val="16"/>
              </w:rPr>
              <w:t xml:space="preserve">Souhlasí </w:t>
            </w:r>
            <w:r w:rsidRPr="002A3884">
              <w:rPr>
                <w:rFonts w:cstheme="minorHAnsi"/>
                <w:sz w:val="16"/>
                <w:szCs w:val="16"/>
              </w:rPr>
              <w:t>s nezemědělským využitím lokalit Z.1, Z.2, Z.4, Z.5, Z.6 a Z.8.</w:t>
            </w:r>
          </w:p>
          <w:p w14:paraId="0F646FCF" w14:textId="77777777" w:rsidR="00C35D33" w:rsidRPr="002A3884" w:rsidRDefault="00C35D33" w:rsidP="002A3884">
            <w:pPr>
              <w:rPr>
                <w:rFonts w:cstheme="minorHAnsi"/>
                <w:b/>
                <w:sz w:val="16"/>
                <w:szCs w:val="16"/>
              </w:rPr>
            </w:pPr>
            <w:r w:rsidRPr="002A3884">
              <w:rPr>
                <w:rFonts w:cstheme="minorHAnsi"/>
                <w:color w:val="FF0000"/>
                <w:sz w:val="16"/>
                <w:szCs w:val="16"/>
              </w:rPr>
              <w:t>Požaduje</w:t>
            </w:r>
            <w:r w:rsidRPr="002A3884">
              <w:rPr>
                <w:rFonts w:cstheme="minorHAnsi"/>
                <w:b/>
                <w:sz w:val="16"/>
                <w:szCs w:val="16"/>
              </w:rPr>
              <w:t xml:space="preserve"> </w:t>
            </w:r>
            <w:r w:rsidRPr="002A3884">
              <w:rPr>
                <w:rFonts w:cstheme="minorHAnsi"/>
                <w:sz w:val="16"/>
                <w:szCs w:val="16"/>
              </w:rPr>
              <w:t>zařadit plochu Z.3 do tabulky vyhodnocení záborů ZPF označenou jako „ZZ-zeleň-zahrady a sady“, neboť regulativy této funkční plochy umožňují, aby zde byly umístěny i drobné stavby, parkoviště, odstavné plochy, a jako taková už nebude představovat zemědělské využití dotčené zemědělské půdy.</w:t>
            </w:r>
            <w:r w:rsidRPr="002A3884">
              <w:rPr>
                <w:rFonts w:cstheme="minorHAnsi"/>
                <w:b/>
                <w:sz w:val="16"/>
                <w:szCs w:val="16"/>
              </w:rPr>
              <w:t xml:space="preserve"> </w:t>
            </w:r>
          </w:p>
          <w:p w14:paraId="561AC3F1" w14:textId="78D14581" w:rsidR="00C35D33" w:rsidRPr="002A3884" w:rsidRDefault="00C35D33" w:rsidP="002A3884">
            <w:pPr>
              <w:rPr>
                <w:rFonts w:cstheme="minorHAnsi"/>
                <w:b/>
                <w:sz w:val="16"/>
                <w:szCs w:val="16"/>
              </w:rPr>
            </w:pPr>
            <w:r w:rsidRPr="002A3884">
              <w:rPr>
                <w:rFonts w:cstheme="minorHAnsi"/>
                <w:b/>
                <w:sz w:val="16"/>
                <w:szCs w:val="16"/>
              </w:rPr>
              <w:t xml:space="preserve">- upravit </w:t>
            </w:r>
            <w:r w:rsidRPr="002A3884">
              <w:rPr>
                <w:rFonts w:cstheme="minorHAnsi"/>
                <w:sz w:val="16"/>
                <w:szCs w:val="16"/>
              </w:rPr>
              <w:t xml:space="preserve">regulativy ploch zemědělských (AP), ploch smíšených nezastavěného území (MU) a ploch přírodních (NU) v tom smyslu, že veškeré aktivity/stavby, které představují zábor ZPF, budou převedeny do </w:t>
            </w:r>
            <w:r w:rsidRPr="002A3884">
              <w:rPr>
                <w:rFonts w:cstheme="minorHAnsi"/>
                <w:sz w:val="16"/>
                <w:szCs w:val="16"/>
                <w:u w:val="single"/>
              </w:rPr>
              <w:t xml:space="preserve">podmíněně přípustného využití </w:t>
            </w:r>
            <w:r w:rsidRPr="002A3884">
              <w:rPr>
                <w:rFonts w:cstheme="minorHAnsi"/>
                <w:sz w:val="16"/>
                <w:szCs w:val="16"/>
              </w:rPr>
              <w:t xml:space="preserve">– stavby přístřešků pro uskladnění rostlinných produktů, stavby přístřešků pro hospodářské zvířectvo (pastevní hospodářství), liniové stavby pozemních komunikací a technické infrastruktury, účelové komunikace, izolační a ochranná zeleň. Podmínkou realizace daného opatření/stavby je udělení souhlasu orgánu ochrany ZPF k dočasnému/trvalému odnětí půdy ze ZPF. </w:t>
            </w:r>
          </w:p>
          <w:p w14:paraId="49ED7AA8" w14:textId="18F708AA" w:rsidR="004D3E7E" w:rsidRPr="002A3884" w:rsidRDefault="004D3E7E" w:rsidP="002A3884">
            <w:pPr>
              <w:spacing w:before="60" w:after="60"/>
              <w:rPr>
                <w:rFonts w:cstheme="minorHAnsi"/>
                <w:sz w:val="16"/>
                <w:szCs w:val="16"/>
              </w:rPr>
            </w:pPr>
          </w:p>
        </w:tc>
        <w:tc>
          <w:tcPr>
            <w:tcW w:w="2835" w:type="dxa"/>
          </w:tcPr>
          <w:p w14:paraId="2384142D" w14:textId="5385353B" w:rsidR="002A3884" w:rsidRPr="002A3884" w:rsidRDefault="002A3884" w:rsidP="002A3884">
            <w:pPr>
              <w:rPr>
                <w:rFonts w:cstheme="minorHAnsi"/>
                <w:bCs/>
                <w:iCs/>
                <w:sz w:val="16"/>
                <w:szCs w:val="16"/>
              </w:rPr>
            </w:pPr>
            <w:r w:rsidRPr="002A3884">
              <w:rPr>
                <w:rFonts w:cstheme="minorHAnsi"/>
                <w:bCs/>
                <w:iCs/>
                <w:sz w:val="16"/>
                <w:szCs w:val="16"/>
              </w:rPr>
              <w:t>Vyhodnocení – bude zařazena plocha Z.3 do tabulky vyhodnocení záborů ZPF (textová</w:t>
            </w:r>
            <w:r w:rsidRPr="002A3884">
              <w:rPr>
                <w:rFonts w:cstheme="minorHAnsi"/>
                <w:bCs/>
                <w:iCs/>
                <w:sz w:val="16"/>
                <w:szCs w:val="16"/>
              </w:rPr>
              <w:br/>
              <w:t>část odůvodnění návrhu ÚP str.75)</w:t>
            </w:r>
          </w:p>
          <w:p w14:paraId="1D06CE41" w14:textId="5473F794" w:rsidR="002A3884" w:rsidRPr="002A3884" w:rsidRDefault="002A3884" w:rsidP="002A3884">
            <w:pPr>
              <w:rPr>
                <w:rFonts w:cstheme="minorHAnsi"/>
                <w:bCs/>
                <w:iCs/>
                <w:sz w:val="16"/>
                <w:szCs w:val="16"/>
              </w:rPr>
            </w:pPr>
            <w:r w:rsidRPr="002A3884">
              <w:rPr>
                <w:rFonts w:cstheme="minorHAnsi"/>
                <w:bCs/>
                <w:iCs/>
                <w:sz w:val="16"/>
                <w:szCs w:val="16"/>
              </w:rPr>
              <w:t>- budou upraveny regulativy ploch AP, MU a NU tak, že do podmíněně</w:t>
            </w:r>
            <w:r w:rsidR="00A804D6">
              <w:rPr>
                <w:rFonts w:cstheme="minorHAnsi"/>
                <w:bCs/>
                <w:iCs/>
                <w:sz w:val="16"/>
                <w:szCs w:val="16"/>
              </w:rPr>
              <w:t xml:space="preserve"> </w:t>
            </w:r>
            <w:r w:rsidRPr="002A3884">
              <w:rPr>
                <w:rFonts w:cstheme="minorHAnsi"/>
                <w:bCs/>
                <w:iCs/>
                <w:sz w:val="16"/>
                <w:szCs w:val="16"/>
              </w:rPr>
              <w:t>přípustného využití se zapíší veškeré aktivity/stavby, které</w:t>
            </w:r>
            <w:r w:rsidR="004446D0">
              <w:rPr>
                <w:rFonts w:cstheme="minorHAnsi"/>
                <w:bCs/>
                <w:iCs/>
                <w:sz w:val="16"/>
                <w:szCs w:val="16"/>
              </w:rPr>
              <w:t xml:space="preserve"> </w:t>
            </w:r>
            <w:r w:rsidRPr="002A3884">
              <w:rPr>
                <w:rFonts w:cstheme="minorHAnsi"/>
                <w:bCs/>
                <w:iCs/>
                <w:sz w:val="16"/>
                <w:szCs w:val="16"/>
              </w:rPr>
              <w:t>představují</w:t>
            </w:r>
            <w:r w:rsidR="004446D0">
              <w:rPr>
                <w:rFonts w:cstheme="minorHAnsi"/>
                <w:bCs/>
                <w:iCs/>
                <w:sz w:val="16"/>
                <w:szCs w:val="16"/>
              </w:rPr>
              <w:t xml:space="preserve"> </w:t>
            </w:r>
            <w:r w:rsidRPr="002A3884">
              <w:rPr>
                <w:rFonts w:cstheme="minorHAnsi"/>
                <w:bCs/>
                <w:iCs/>
                <w:sz w:val="16"/>
                <w:szCs w:val="16"/>
              </w:rPr>
              <w:t>zábor ZPF .</w:t>
            </w:r>
          </w:p>
          <w:p w14:paraId="36875679" w14:textId="77777777" w:rsidR="004D3E7E" w:rsidRPr="002A3884" w:rsidRDefault="004D3E7E" w:rsidP="002A3884">
            <w:pPr>
              <w:spacing w:before="60" w:after="60"/>
              <w:rPr>
                <w:rFonts w:cstheme="minorHAnsi"/>
                <w:sz w:val="16"/>
                <w:szCs w:val="16"/>
              </w:rPr>
            </w:pPr>
          </w:p>
        </w:tc>
      </w:tr>
      <w:tr w:rsidR="004D3E7E" w:rsidRPr="002433D2" w14:paraId="471DF62B" w14:textId="77777777" w:rsidTr="00D9252A">
        <w:trPr>
          <w:trHeight w:val="128"/>
        </w:trPr>
        <w:tc>
          <w:tcPr>
            <w:tcW w:w="2977" w:type="dxa"/>
          </w:tcPr>
          <w:p w14:paraId="6CA02F9A" w14:textId="77777777" w:rsidR="00D61720" w:rsidRPr="006826B5" w:rsidRDefault="00D61720" w:rsidP="006826B5">
            <w:pPr>
              <w:jc w:val="left"/>
              <w:rPr>
                <w:rFonts w:cstheme="minorHAnsi"/>
                <w:b/>
                <w:sz w:val="16"/>
                <w:szCs w:val="16"/>
              </w:rPr>
            </w:pPr>
            <w:r w:rsidRPr="006826B5">
              <w:rPr>
                <w:rFonts w:cstheme="minorHAnsi"/>
                <w:b/>
                <w:sz w:val="16"/>
                <w:szCs w:val="16"/>
              </w:rPr>
              <w:t xml:space="preserve">Krajský úřad, Středočeského kraje, </w:t>
            </w:r>
            <w:r w:rsidRPr="006826B5">
              <w:rPr>
                <w:rFonts w:cstheme="minorHAnsi"/>
                <w:sz w:val="16"/>
                <w:szCs w:val="16"/>
              </w:rPr>
              <w:t>odbor životního prostředí a zemědělství; odbor dopravy; odbor kultury a památkové péče, Zborovská č.p. 81/11, 150 00  Praha 5-Smíchov</w:t>
            </w:r>
          </w:p>
          <w:p w14:paraId="584F13B4" w14:textId="77777777" w:rsidR="00D61720" w:rsidRPr="006826B5" w:rsidRDefault="00D61720" w:rsidP="006826B5">
            <w:pPr>
              <w:jc w:val="left"/>
              <w:rPr>
                <w:rFonts w:cstheme="minorHAnsi"/>
                <w:sz w:val="16"/>
                <w:szCs w:val="16"/>
              </w:rPr>
            </w:pPr>
            <w:r w:rsidRPr="006826B5">
              <w:rPr>
                <w:rFonts w:cstheme="minorHAnsi"/>
                <w:sz w:val="16"/>
                <w:szCs w:val="16"/>
              </w:rPr>
              <w:lastRenderedPageBreak/>
              <w:t>Koordinované stanovisko č.j. 039492/2024/KUSK ze dne 17.04.2024 doručené dne 22.04.2024 na Městský úřad Dobříš.</w:t>
            </w:r>
          </w:p>
          <w:p w14:paraId="39714E9B" w14:textId="5D8959CD" w:rsidR="00B93AEE" w:rsidRPr="0017366E" w:rsidRDefault="006826B5" w:rsidP="0017366E">
            <w:pPr>
              <w:spacing w:before="120" w:after="120"/>
              <w:jc w:val="left"/>
              <w:rPr>
                <w:rFonts w:cstheme="minorHAnsi"/>
                <w:b/>
                <w:bCs/>
                <w:sz w:val="16"/>
                <w:szCs w:val="16"/>
              </w:rPr>
            </w:pPr>
            <w:r w:rsidRPr="0017366E">
              <w:rPr>
                <w:rFonts w:cstheme="minorHAnsi"/>
                <w:b/>
                <w:bCs/>
                <w:sz w:val="16"/>
                <w:szCs w:val="16"/>
              </w:rPr>
              <w:t xml:space="preserve">Odbor životního prostředí a zemědělství – orgán ochrany lesů: </w:t>
            </w:r>
          </w:p>
        </w:tc>
        <w:tc>
          <w:tcPr>
            <w:tcW w:w="3827" w:type="dxa"/>
          </w:tcPr>
          <w:p w14:paraId="5ACCFE73" w14:textId="75AD7EA0" w:rsidR="006826B5" w:rsidRPr="006826B5" w:rsidRDefault="006826B5" w:rsidP="006826B5">
            <w:pPr>
              <w:pStyle w:val="Odstavecseseznamem"/>
              <w:spacing w:after="0"/>
              <w:ind w:left="0"/>
              <w:contextualSpacing w:val="0"/>
              <w:jc w:val="left"/>
              <w:rPr>
                <w:rFonts w:asciiTheme="minorHAnsi" w:hAnsiTheme="minorHAnsi" w:cstheme="minorHAnsi"/>
                <w:color w:val="FF0000"/>
                <w:sz w:val="16"/>
                <w:szCs w:val="16"/>
              </w:rPr>
            </w:pPr>
            <w:r w:rsidRPr="006826B5">
              <w:rPr>
                <w:rFonts w:asciiTheme="minorHAnsi" w:hAnsiTheme="minorHAnsi" w:cstheme="minorHAnsi"/>
                <w:color w:val="FF0000"/>
                <w:sz w:val="16"/>
                <w:szCs w:val="16"/>
              </w:rPr>
              <w:lastRenderedPageBreak/>
              <w:t>Nemá k návrhu ÚP připomínky.</w:t>
            </w:r>
          </w:p>
          <w:p w14:paraId="4AE1741D" w14:textId="17681A7C" w:rsidR="00B93AEE" w:rsidRPr="006826B5" w:rsidRDefault="00B93AEE" w:rsidP="006826B5">
            <w:pPr>
              <w:spacing w:before="60" w:after="60"/>
              <w:jc w:val="left"/>
              <w:rPr>
                <w:rFonts w:cstheme="minorHAnsi"/>
                <w:sz w:val="16"/>
                <w:szCs w:val="16"/>
              </w:rPr>
            </w:pPr>
          </w:p>
        </w:tc>
        <w:tc>
          <w:tcPr>
            <w:tcW w:w="2835" w:type="dxa"/>
          </w:tcPr>
          <w:p w14:paraId="46305447" w14:textId="581421F8" w:rsidR="00B93AEE" w:rsidRPr="006826B5" w:rsidRDefault="00B93AEE" w:rsidP="006826B5">
            <w:pPr>
              <w:spacing w:before="60" w:after="60"/>
              <w:jc w:val="left"/>
              <w:rPr>
                <w:rFonts w:cstheme="minorHAnsi"/>
                <w:sz w:val="16"/>
                <w:szCs w:val="16"/>
              </w:rPr>
            </w:pPr>
          </w:p>
        </w:tc>
      </w:tr>
      <w:tr w:rsidR="004D3E7E" w:rsidRPr="002433D2" w14:paraId="5888FFEC" w14:textId="77777777" w:rsidTr="00D9252A">
        <w:trPr>
          <w:trHeight w:val="128"/>
        </w:trPr>
        <w:tc>
          <w:tcPr>
            <w:tcW w:w="2977" w:type="dxa"/>
          </w:tcPr>
          <w:p w14:paraId="223FE227" w14:textId="77777777" w:rsidR="00D61720" w:rsidRPr="0017366E" w:rsidRDefault="00D61720" w:rsidP="0017366E">
            <w:pPr>
              <w:jc w:val="left"/>
              <w:rPr>
                <w:rFonts w:cstheme="minorHAnsi"/>
                <w:b/>
                <w:sz w:val="16"/>
                <w:szCs w:val="16"/>
              </w:rPr>
            </w:pPr>
            <w:r w:rsidRPr="0017366E">
              <w:rPr>
                <w:rFonts w:cstheme="minorHAnsi"/>
                <w:b/>
                <w:sz w:val="16"/>
                <w:szCs w:val="16"/>
              </w:rPr>
              <w:t xml:space="preserve">Krajský úřad, Středočeského kraje, </w:t>
            </w:r>
            <w:r w:rsidRPr="0017366E">
              <w:rPr>
                <w:rFonts w:cstheme="minorHAnsi"/>
                <w:sz w:val="16"/>
                <w:szCs w:val="16"/>
              </w:rPr>
              <w:t>odbor životního prostředí a zemědělství; odbor dopravy; odbor kultury a památkové péče, Zborovská č.p. 81/11, 150 00  Praha 5-Smíchov</w:t>
            </w:r>
          </w:p>
          <w:p w14:paraId="07D3AC77" w14:textId="77777777" w:rsidR="00D61720" w:rsidRPr="0017366E" w:rsidRDefault="00D61720" w:rsidP="0017366E">
            <w:pPr>
              <w:jc w:val="left"/>
              <w:rPr>
                <w:rFonts w:cstheme="minorHAnsi"/>
                <w:sz w:val="16"/>
                <w:szCs w:val="16"/>
              </w:rPr>
            </w:pPr>
            <w:r w:rsidRPr="0017366E">
              <w:rPr>
                <w:rFonts w:cstheme="minorHAnsi"/>
                <w:sz w:val="16"/>
                <w:szCs w:val="16"/>
              </w:rPr>
              <w:t>Koordinované stanovisko č.j. 039492/2024/KUSK ze dne 17.04.2024 doručené dne 22.04.2024 na Městský úřad Dobříš.</w:t>
            </w:r>
          </w:p>
          <w:p w14:paraId="019B1A81" w14:textId="066FD319" w:rsidR="004D3E7E" w:rsidRPr="0017366E" w:rsidRDefault="0017366E" w:rsidP="0017366E">
            <w:pPr>
              <w:jc w:val="left"/>
              <w:rPr>
                <w:rFonts w:cstheme="minorHAnsi"/>
                <w:b/>
                <w:bCs/>
                <w:sz w:val="16"/>
                <w:szCs w:val="16"/>
              </w:rPr>
            </w:pPr>
            <w:r w:rsidRPr="0017366E">
              <w:rPr>
                <w:rFonts w:cstheme="minorHAnsi"/>
                <w:b/>
                <w:bCs/>
                <w:sz w:val="16"/>
                <w:szCs w:val="16"/>
              </w:rPr>
              <w:t>Odbor životního prostředí a zemědělství – orgán posuzování vlivů na životní prostředí:</w:t>
            </w:r>
          </w:p>
        </w:tc>
        <w:tc>
          <w:tcPr>
            <w:tcW w:w="3827" w:type="dxa"/>
          </w:tcPr>
          <w:p w14:paraId="69CD1EA1" w14:textId="4A14C764" w:rsidR="0017366E" w:rsidRPr="0017366E" w:rsidRDefault="0017366E" w:rsidP="0017366E">
            <w:pPr>
              <w:jc w:val="left"/>
              <w:rPr>
                <w:rFonts w:cstheme="minorHAnsi"/>
                <w:color w:val="FF0000"/>
                <w:sz w:val="16"/>
                <w:szCs w:val="16"/>
              </w:rPr>
            </w:pPr>
            <w:r w:rsidRPr="0017366E">
              <w:rPr>
                <w:rFonts w:cstheme="minorHAnsi"/>
                <w:color w:val="FF0000"/>
                <w:sz w:val="16"/>
                <w:szCs w:val="16"/>
              </w:rPr>
              <w:t>Nemá k návrhu ÚP připomínky.</w:t>
            </w:r>
          </w:p>
          <w:p w14:paraId="2F6ED5FA" w14:textId="77777777" w:rsidR="00EE2E88" w:rsidRPr="0017366E" w:rsidRDefault="00EE2E88" w:rsidP="0017366E">
            <w:pPr>
              <w:spacing w:before="60" w:after="60"/>
              <w:jc w:val="left"/>
              <w:rPr>
                <w:rFonts w:cstheme="minorHAnsi"/>
                <w:sz w:val="16"/>
                <w:szCs w:val="16"/>
              </w:rPr>
            </w:pPr>
          </w:p>
          <w:p w14:paraId="3654734C" w14:textId="4049C83E" w:rsidR="0017366E" w:rsidRPr="0017366E" w:rsidRDefault="0017366E" w:rsidP="0017366E">
            <w:pPr>
              <w:ind w:firstLine="708"/>
              <w:jc w:val="left"/>
              <w:rPr>
                <w:rFonts w:cstheme="minorHAnsi"/>
                <w:sz w:val="16"/>
                <w:szCs w:val="16"/>
              </w:rPr>
            </w:pPr>
          </w:p>
        </w:tc>
        <w:tc>
          <w:tcPr>
            <w:tcW w:w="2835" w:type="dxa"/>
          </w:tcPr>
          <w:p w14:paraId="60D7F96F" w14:textId="0FCCD666" w:rsidR="00EE2E88" w:rsidRPr="0017366E" w:rsidRDefault="00EE2E88" w:rsidP="0017366E">
            <w:pPr>
              <w:spacing w:before="60" w:after="60"/>
              <w:jc w:val="left"/>
              <w:rPr>
                <w:rFonts w:cstheme="minorHAnsi"/>
                <w:sz w:val="16"/>
                <w:szCs w:val="16"/>
              </w:rPr>
            </w:pPr>
          </w:p>
        </w:tc>
      </w:tr>
      <w:tr w:rsidR="004D3E7E" w:rsidRPr="002433D2" w14:paraId="71A7FDB3" w14:textId="77777777" w:rsidTr="00D9252A">
        <w:trPr>
          <w:trHeight w:val="128"/>
        </w:trPr>
        <w:tc>
          <w:tcPr>
            <w:tcW w:w="2977" w:type="dxa"/>
          </w:tcPr>
          <w:p w14:paraId="6119E2E3" w14:textId="77777777" w:rsidR="00D61720" w:rsidRPr="0017366E" w:rsidRDefault="00D61720" w:rsidP="0017366E">
            <w:pPr>
              <w:rPr>
                <w:rFonts w:cstheme="minorHAnsi"/>
                <w:b/>
                <w:sz w:val="16"/>
                <w:szCs w:val="16"/>
              </w:rPr>
            </w:pPr>
            <w:r w:rsidRPr="0017366E">
              <w:rPr>
                <w:rFonts w:cstheme="minorHAnsi"/>
                <w:b/>
                <w:sz w:val="16"/>
                <w:szCs w:val="16"/>
              </w:rPr>
              <w:t xml:space="preserve">Krajský úřad, Středočeského kraje, </w:t>
            </w:r>
            <w:r w:rsidRPr="0017366E">
              <w:rPr>
                <w:rFonts w:cstheme="minorHAnsi"/>
                <w:sz w:val="16"/>
                <w:szCs w:val="16"/>
              </w:rPr>
              <w:t>odbor životního prostředí a zemědělství; odbor dopravy; odbor kultury a památkové péče, Zborovská č.p. 81/11, 150 00  Praha 5-Smíchov</w:t>
            </w:r>
          </w:p>
          <w:p w14:paraId="392218C0" w14:textId="77777777" w:rsidR="00D61720" w:rsidRPr="0017366E" w:rsidRDefault="00D61720" w:rsidP="0017366E">
            <w:pPr>
              <w:rPr>
                <w:rFonts w:cstheme="minorHAnsi"/>
                <w:sz w:val="16"/>
                <w:szCs w:val="16"/>
              </w:rPr>
            </w:pPr>
            <w:r w:rsidRPr="0017366E">
              <w:rPr>
                <w:rFonts w:cstheme="minorHAnsi"/>
                <w:sz w:val="16"/>
                <w:szCs w:val="16"/>
              </w:rPr>
              <w:t>Koordinované stanovisko č.j. 039492/2024/KUSK ze dne 17.04.2024 doručené dne 22.04.2024 na Městský úřad Dobříš.</w:t>
            </w:r>
          </w:p>
          <w:p w14:paraId="452ED3AE" w14:textId="430EE590" w:rsidR="004D3E7E" w:rsidRPr="0017366E" w:rsidRDefault="0017366E" w:rsidP="0017366E">
            <w:pPr>
              <w:spacing w:before="60" w:after="60"/>
              <w:rPr>
                <w:rFonts w:cstheme="minorHAnsi"/>
                <w:b/>
                <w:bCs/>
                <w:sz w:val="16"/>
                <w:szCs w:val="16"/>
              </w:rPr>
            </w:pPr>
            <w:r w:rsidRPr="0017366E">
              <w:rPr>
                <w:rFonts w:cstheme="minorHAnsi"/>
                <w:b/>
                <w:bCs/>
                <w:sz w:val="16"/>
                <w:szCs w:val="16"/>
              </w:rPr>
              <w:t>Odbor dopravy:</w:t>
            </w:r>
          </w:p>
        </w:tc>
        <w:tc>
          <w:tcPr>
            <w:tcW w:w="3827" w:type="dxa"/>
          </w:tcPr>
          <w:p w14:paraId="15F4D3A8" w14:textId="3BEAB709" w:rsidR="0017366E" w:rsidRPr="0017366E" w:rsidRDefault="0017366E" w:rsidP="0017366E">
            <w:pPr>
              <w:spacing w:after="120"/>
              <w:rPr>
                <w:rFonts w:cstheme="minorHAnsi"/>
                <w:sz w:val="16"/>
                <w:szCs w:val="16"/>
              </w:rPr>
            </w:pPr>
            <w:r w:rsidRPr="0017366E">
              <w:rPr>
                <w:rFonts w:cstheme="minorHAnsi"/>
                <w:color w:val="FF0000"/>
                <w:sz w:val="16"/>
                <w:szCs w:val="16"/>
              </w:rPr>
              <w:t>Nemá připomínky</w:t>
            </w:r>
          </w:p>
          <w:p w14:paraId="307B8D75" w14:textId="663C1BA5" w:rsidR="0095178F" w:rsidRPr="0017366E" w:rsidRDefault="0095178F" w:rsidP="0017366E">
            <w:pPr>
              <w:spacing w:before="60" w:after="60"/>
              <w:rPr>
                <w:rFonts w:cstheme="minorHAnsi"/>
                <w:sz w:val="16"/>
                <w:szCs w:val="16"/>
              </w:rPr>
            </w:pPr>
          </w:p>
        </w:tc>
        <w:tc>
          <w:tcPr>
            <w:tcW w:w="2835" w:type="dxa"/>
          </w:tcPr>
          <w:p w14:paraId="0EEE93C7" w14:textId="6993CD69" w:rsidR="0095178F" w:rsidRPr="0017366E" w:rsidRDefault="0095178F" w:rsidP="0017366E">
            <w:pPr>
              <w:spacing w:before="60" w:after="60"/>
              <w:rPr>
                <w:rFonts w:cstheme="minorHAnsi"/>
                <w:sz w:val="16"/>
                <w:szCs w:val="16"/>
              </w:rPr>
            </w:pPr>
          </w:p>
        </w:tc>
      </w:tr>
      <w:tr w:rsidR="004D3E7E" w:rsidRPr="002433D2" w14:paraId="321E0D30" w14:textId="77777777" w:rsidTr="00D9252A">
        <w:trPr>
          <w:trHeight w:val="128"/>
        </w:trPr>
        <w:tc>
          <w:tcPr>
            <w:tcW w:w="2977" w:type="dxa"/>
          </w:tcPr>
          <w:p w14:paraId="48C52427" w14:textId="77777777" w:rsidR="00D61720" w:rsidRPr="0017366E" w:rsidRDefault="00D61720" w:rsidP="0017366E">
            <w:pPr>
              <w:jc w:val="left"/>
              <w:rPr>
                <w:rFonts w:cstheme="minorHAnsi"/>
                <w:b/>
                <w:sz w:val="16"/>
                <w:szCs w:val="16"/>
              </w:rPr>
            </w:pPr>
            <w:r w:rsidRPr="0017366E">
              <w:rPr>
                <w:rFonts w:cstheme="minorHAnsi"/>
                <w:b/>
                <w:sz w:val="16"/>
                <w:szCs w:val="16"/>
              </w:rPr>
              <w:t xml:space="preserve">Krajský úřad, Středočeského kraje, </w:t>
            </w:r>
            <w:r w:rsidRPr="0017366E">
              <w:rPr>
                <w:rFonts w:cstheme="minorHAnsi"/>
                <w:sz w:val="16"/>
                <w:szCs w:val="16"/>
              </w:rPr>
              <w:t>odbor životního prostředí a zemědělství; odbor dopravy; odbor kultury a památkové péče, Zborovská č.p. 81/11, 150 00  Praha 5-Smíchov</w:t>
            </w:r>
          </w:p>
          <w:p w14:paraId="4E08C615" w14:textId="77777777" w:rsidR="00D61720" w:rsidRPr="0017366E" w:rsidRDefault="00D61720" w:rsidP="0017366E">
            <w:pPr>
              <w:jc w:val="left"/>
              <w:rPr>
                <w:rFonts w:cstheme="minorHAnsi"/>
                <w:sz w:val="16"/>
                <w:szCs w:val="16"/>
              </w:rPr>
            </w:pPr>
            <w:r w:rsidRPr="0017366E">
              <w:rPr>
                <w:rFonts w:cstheme="minorHAnsi"/>
                <w:sz w:val="16"/>
                <w:szCs w:val="16"/>
              </w:rPr>
              <w:t>Koordinované stanovisko č.j. 039492/2024/KUSK ze dne 17.04.2024 doručené dne 22.04.2024 na Městský úřad Dobříš.</w:t>
            </w:r>
          </w:p>
          <w:p w14:paraId="47CDFFEC" w14:textId="29A54867" w:rsidR="004D3E7E" w:rsidRPr="0017366E" w:rsidRDefault="0017366E" w:rsidP="0017366E">
            <w:pPr>
              <w:jc w:val="left"/>
              <w:rPr>
                <w:rFonts w:cstheme="minorHAnsi"/>
                <w:sz w:val="16"/>
                <w:szCs w:val="16"/>
              </w:rPr>
            </w:pPr>
            <w:r w:rsidRPr="0017366E">
              <w:rPr>
                <w:rFonts w:cstheme="minorHAnsi"/>
                <w:b/>
                <w:bCs/>
                <w:sz w:val="16"/>
                <w:szCs w:val="16"/>
              </w:rPr>
              <w:t xml:space="preserve">Odbor kultury a památkové péče: </w:t>
            </w:r>
          </w:p>
        </w:tc>
        <w:tc>
          <w:tcPr>
            <w:tcW w:w="3827" w:type="dxa"/>
          </w:tcPr>
          <w:p w14:paraId="01EE784D" w14:textId="7B668DBF" w:rsidR="0017366E" w:rsidRPr="0017366E" w:rsidRDefault="0017366E" w:rsidP="0017366E">
            <w:pPr>
              <w:spacing w:after="120"/>
              <w:jc w:val="left"/>
              <w:rPr>
                <w:rFonts w:cstheme="minorHAnsi"/>
                <w:sz w:val="16"/>
                <w:szCs w:val="16"/>
              </w:rPr>
            </w:pPr>
            <w:r w:rsidRPr="0017366E">
              <w:rPr>
                <w:rFonts w:cstheme="minorHAnsi"/>
                <w:color w:val="FF0000"/>
                <w:sz w:val="16"/>
                <w:szCs w:val="16"/>
              </w:rPr>
              <w:t>Nemá připomínky.</w:t>
            </w:r>
          </w:p>
          <w:p w14:paraId="44DFE43D" w14:textId="588C4441" w:rsidR="009220CE" w:rsidRPr="0017366E" w:rsidRDefault="009220CE" w:rsidP="0017366E">
            <w:pPr>
              <w:spacing w:before="60" w:after="60"/>
              <w:jc w:val="left"/>
              <w:rPr>
                <w:rFonts w:cstheme="minorHAnsi"/>
                <w:sz w:val="16"/>
                <w:szCs w:val="16"/>
              </w:rPr>
            </w:pPr>
          </w:p>
        </w:tc>
        <w:tc>
          <w:tcPr>
            <w:tcW w:w="2835" w:type="dxa"/>
          </w:tcPr>
          <w:p w14:paraId="5C43DA64" w14:textId="2AFD755D" w:rsidR="004D3E7E" w:rsidRPr="0017366E" w:rsidRDefault="004D3E7E" w:rsidP="0017366E">
            <w:pPr>
              <w:spacing w:before="60" w:after="60"/>
              <w:jc w:val="left"/>
              <w:rPr>
                <w:rFonts w:cstheme="minorHAnsi"/>
                <w:sz w:val="16"/>
                <w:szCs w:val="16"/>
              </w:rPr>
            </w:pPr>
          </w:p>
        </w:tc>
      </w:tr>
      <w:tr w:rsidR="00DD3DA3" w:rsidRPr="002433D2" w14:paraId="6CD888D7" w14:textId="77777777" w:rsidTr="00D9252A">
        <w:trPr>
          <w:trHeight w:val="128"/>
        </w:trPr>
        <w:tc>
          <w:tcPr>
            <w:tcW w:w="2977" w:type="dxa"/>
          </w:tcPr>
          <w:p w14:paraId="05D7A3B8" w14:textId="77777777" w:rsidR="0017366E" w:rsidRPr="0017366E" w:rsidRDefault="0017366E" w:rsidP="0017366E">
            <w:pPr>
              <w:spacing w:after="120"/>
              <w:jc w:val="left"/>
              <w:rPr>
                <w:rFonts w:cstheme="minorHAnsi"/>
                <w:sz w:val="16"/>
                <w:szCs w:val="16"/>
              </w:rPr>
            </w:pPr>
            <w:r w:rsidRPr="0017366E">
              <w:rPr>
                <w:rFonts w:cstheme="minorHAnsi"/>
                <w:b/>
                <w:sz w:val="16"/>
                <w:szCs w:val="16"/>
              </w:rPr>
              <w:t xml:space="preserve">Ministerstvo obrany, </w:t>
            </w:r>
            <w:r w:rsidRPr="0017366E">
              <w:rPr>
                <w:rFonts w:cstheme="minorHAnsi"/>
                <w:sz w:val="16"/>
                <w:szCs w:val="16"/>
              </w:rPr>
              <w:t>sekce majetková, odbor ochrany územních zájmů a státního odborného dozoru, Tychonova 1, 160 01 Praha 6 (stanovisko sp. zn. 171912/2024-1322-OÚZ-PHA ze dne 30.04.2024 doručené dne 30.04.2024 na Městský úřad Dobříš)</w:t>
            </w:r>
          </w:p>
          <w:p w14:paraId="7B85B3B9" w14:textId="1FB1DF7E" w:rsidR="00DD3DA3" w:rsidRPr="0017366E" w:rsidRDefault="00DD3DA3" w:rsidP="0017366E">
            <w:pPr>
              <w:spacing w:before="60" w:after="60"/>
              <w:jc w:val="left"/>
              <w:rPr>
                <w:rFonts w:cstheme="minorHAnsi"/>
                <w:sz w:val="16"/>
                <w:szCs w:val="16"/>
              </w:rPr>
            </w:pPr>
          </w:p>
        </w:tc>
        <w:tc>
          <w:tcPr>
            <w:tcW w:w="3827" w:type="dxa"/>
          </w:tcPr>
          <w:p w14:paraId="35746EAD" w14:textId="77777777" w:rsidR="0017366E" w:rsidRPr="0017366E" w:rsidRDefault="0017366E" w:rsidP="0017366E">
            <w:pPr>
              <w:jc w:val="left"/>
              <w:rPr>
                <w:rFonts w:cstheme="minorHAnsi"/>
                <w:color w:val="FF0000"/>
                <w:sz w:val="16"/>
                <w:szCs w:val="16"/>
              </w:rPr>
            </w:pPr>
            <w:r w:rsidRPr="0017366E">
              <w:rPr>
                <w:rFonts w:cstheme="minorHAnsi"/>
                <w:sz w:val="16"/>
                <w:szCs w:val="16"/>
              </w:rPr>
              <w:t xml:space="preserve">Stanovisko dotčeného orgánu </w:t>
            </w:r>
            <w:r w:rsidRPr="0017366E">
              <w:rPr>
                <w:rFonts w:cstheme="minorHAnsi"/>
                <w:color w:val="FF0000"/>
                <w:sz w:val="16"/>
                <w:szCs w:val="16"/>
              </w:rPr>
              <w:t>žádá o zapracování následujících podmínek:</w:t>
            </w:r>
          </w:p>
          <w:p w14:paraId="4EC6B6EB" w14:textId="77777777" w:rsidR="0017366E" w:rsidRPr="0017366E" w:rsidRDefault="0017366E" w:rsidP="00081A3C">
            <w:pPr>
              <w:pStyle w:val="Odstavecseseznamem"/>
              <w:numPr>
                <w:ilvl w:val="0"/>
                <w:numId w:val="60"/>
              </w:numPr>
              <w:spacing w:after="120"/>
              <w:contextualSpacing w:val="0"/>
              <w:jc w:val="left"/>
              <w:rPr>
                <w:rFonts w:asciiTheme="minorHAnsi" w:hAnsiTheme="minorHAnsi" w:cstheme="minorHAnsi"/>
                <w:sz w:val="16"/>
                <w:szCs w:val="16"/>
              </w:rPr>
            </w:pPr>
            <w:r w:rsidRPr="0017366E">
              <w:rPr>
                <w:rFonts w:asciiTheme="minorHAnsi" w:hAnsiTheme="minorHAnsi" w:cstheme="minorHAnsi"/>
                <w:sz w:val="16"/>
                <w:szCs w:val="16"/>
              </w:rPr>
              <w:t xml:space="preserve">žádá zapracování limitů a zájmů MO do návrhu územně plánovací dokumentace před veřejným projednáním a to do textové části návrhu ÚP do </w:t>
            </w:r>
            <w:r w:rsidRPr="0017366E">
              <w:rPr>
                <w:rFonts w:asciiTheme="minorHAnsi" w:hAnsiTheme="minorHAnsi" w:cstheme="minorHAnsi"/>
                <w:sz w:val="16"/>
                <w:szCs w:val="16"/>
                <w:u w:val="single"/>
              </w:rPr>
              <w:t>Odůvodnění, kapitoly Zvláštní zájmy Ministerstva obrany ČR následovně:</w:t>
            </w:r>
          </w:p>
          <w:p w14:paraId="38642791" w14:textId="77777777" w:rsidR="0017366E" w:rsidRPr="0017366E" w:rsidRDefault="0017366E" w:rsidP="0017366E">
            <w:pPr>
              <w:pStyle w:val="Odstavecseseznamem"/>
              <w:autoSpaceDE w:val="0"/>
              <w:autoSpaceDN w:val="0"/>
              <w:adjustRightInd w:val="0"/>
              <w:spacing w:line="240" w:lineRule="auto"/>
              <w:jc w:val="left"/>
              <w:rPr>
                <w:rFonts w:asciiTheme="minorHAnsi" w:eastAsiaTheme="minorHAnsi" w:hAnsiTheme="minorHAnsi" w:cstheme="minorHAnsi"/>
                <w:i/>
                <w:sz w:val="16"/>
                <w:szCs w:val="16"/>
              </w:rPr>
            </w:pPr>
            <w:r w:rsidRPr="0017366E">
              <w:rPr>
                <w:rFonts w:asciiTheme="minorHAnsi" w:eastAsiaTheme="minorHAnsi" w:hAnsiTheme="minorHAnsi" w:cstheme="minorHAnsi"/>
                <w:i/>
                <w:sz w:val="16"/>
                <w:szCs w:val="16"/>
              </w:rPr>
              <w:t>Na celém správním území umístit a povolit níže uvedené stavby jen na základě závazného stanoviska Ministerstva obrany:</w:t>
            </w:r>
          </w:p>
          <w:p w14:paraId="754EC97A" w14:textId="77777777" w:rsidR="0017366E" w:rsidRPr="0017366E" w:rsidRDefault="0017366E" w:rsidP="0017366E">
            <w:pPr>
              <w:autoSpaceDE w:val="0"/>
              <w:autoSpaceDN w:val="0"/>
              <w:adjustRightInd w:val="0"/>
              <w:ind w:left="708"/>
              <w:jc w:val="left"/>
              <w:rPr>
                <w:rFonts w:eastAsiaTheme="minorHAnsi" w:cstheme="minorHAnsi"/>
                <w:sz w:val="16"/>
                <w:szCs w:val="16"/>
                <w:lang w:eastAsia="en-US"/>
              </w:rPr>
            </w:pPr>
            <w:r w:rsidRPr="0017366E">
              <w:rPr>
                <w:rFonts w:eastAsiaTheme="minorHAnsi" w:cstheme="minorHAnsi"/>
                <w:sz w:val="16"/>
                <w:szCs w:val="16"/>
                <w:lang w:eastAsia="en-US"/>
              </w:rPr>
              <w:t xml:space="preserve">- výstavba, rekonstrukce a opravy dálniční sítě, rychlostních komunikací, </w:t>
            </w:r>
            <w:r w:rsidRPr="0017366E">
              <w:rPr>
                <w:rFonts w:eastAsiaTheme="minorHAnsi" w:cstheme="minorHAnsi"/>
                <w:sz w:val="16"/>
                <w:szCs w:val="16"/>
                <w:lang w:eastAsia="en-US"/>
              </w:rPr>
              <w:br/>
              <w:t xml:space="preserve">    silnic I. II. a III. třídy</w:t>
            </w:r>
          </w:p>
          <w:p w14:paraId="6A944B6C" w14:textId="77777777" w:rsidR="0017366E" w:rsidRPr="0017366E" w:rsidRDefault="0017366E" w:rsidP="0017366E">
            <w:pPr>
              <w:pStyle w:val="Odstavecseseznamem"/>
              <w:autoSpaceDE w:val="0"/>
              <w:autoSpaceDN w:val="0"/>
              <w:adjustRightInd w:val="0"/>
              <w:spacing w:after="0" w:line="240" w:lineRule="auto"/>
              <w:jc w:val="left"/>
              <w:rPr>
                <w:rFonts w:asciiTheme="minorHAnsi" w:eastAsiaTheme="minorHAnsi" w:hAnsiTheme="minorHAnsi" w:cstheme="minorHAnsi"/>
                <w:sz w:val="16"/>
                <w:szCs w:val="16"/>
              </w:rPr>
            </w:pPr>
            <w:r w:rsidRPr="0017366E">
              <w:rPr>
                <w:rFonts w:asciiTheme="minorHAnsi" w:eastAsiaTheme="minorHAnsi" w:hAnsiTheme="minorHAnsi" w:cstheme="minorHAnsi"/>
                <w:sz w:val="16"/>
                <w:szCs w:val="16"/>
              </w:rPr>
              <w:t>- výstavby a rekonstrukce železničních tratí a jejich objektů</w:t>
            </w:r>
          </w:p>
          <w:p w14:paraId="561E630C" w14:textId="77777777" w:rsidR="0017366E" w:rsidRPr="0017366E" w:rsidRDefault="0017366E" w:rsidP="0017366E">
            <w:pPr>
              <w:autoSpaceDE w:val="0"/>
              <w:autoSpaceDN w:val="0"/>
              <w:adjustRightInd w:val="0"/>
              <w:ind w:left="708"/>
              <w:jc w:val="left"/>
              <w:rPr>
                <w:rFonts w:eastAsiaTheme="minorHAnsi" w:cstheme="minorHAnsi"/>
                <w:sz w:val="16"/>
                <w:szCs w:val="16"/>
                <w:lang w:eastAsia="en-US"/>
              </w:rPr>
            </w:pPr>
            <w:r w:rsidRPr="0017366E">
              <w:rPr>
                <w:rFonts w:eastAsiaTheme="minorHAnsi" w:cstheme="minorHAnsi"/>
                <w:sz w:val="16"/>
                <w:szCs w:val="16"/>
                <w:lang w:eastAsia="en-US"/>
              </w:rPr>
              <w:t>- výstavba a rekonstrukce letišť všech druhů, včetně zařízení</w:t>
            </w:r>
          </w:p>
          <w:p w14:paraId="66CAA404" w14:textId="77777777" w:rsidR="0017366E" w:rsidRPr="0017366E" w:rsidRDefault="0017366E" w:rsidP="0017366E">
            <w:pPr>
              <w:autoSpaceDE w:val="0"/>
              <w:autoSpaceDN w:val="0"/>
              <w:adjustRightInd w:val="0"/>
              <w:ind w:left="708"/>
              <w:jc w:val="left"/>
              <w:rPr>
                <w:rFonts w:eastAsiaTheme="minorHAnsi" w:cstheme="minorHAnsi"/>
                <w:sz w:val="16"/>
                <w:szCs w:val="16"/>
                <w:lang w:eastAsia="en-US"/>
              </w:rPr>
            </w:pPr>
            <w:r w:rsidRPr="0017366E">
              <w:rPr>
                <w:rFonts w:eastAsiaTheme="minorHAnsi" w:cstheme="minorHAnsi"/>
                <w:sz w:val="16"/>
                <w:szCs w:val="16"/>
                <w:lang w:eastAsia="en-US"/>
              </w:rPr>
              <w:t>- výstavba vedení VN a VVN</w:t>
            </w:r>
          </w:p>
          <w:p w14:paraId="0703136F" w14:textId="77777777" w:rsidR="0017366E" w:rsidRPr="0017366E" w:rsidRDefault="0017366E" w:rsidP="0017366E">
            <w:pPr>
              <w:autoSpaceDE w:val="0"/>
              <w:autoSpaceDN w:val="0"/>
              <w:adjustRightInd w:val="0"/>
              <w:ind w:left="708"/>
              <w:jc w:val="left"/>
              <w:rPr>
                <w:rFonts w:eastAsiaTheme="minorHAnsi" w:cstheme="minorHAnsi"/>
                <w:sz w:val="16"/>
                <w:szCs w:val="16"/>
                <w:lang w:eastAsia="en-US"/>
              </w:rPr>
            </w:pPr>
            <w:r w:rsidRPr="0017366E">
              <w:rPr>
                <w:rFonts w:eastAsiaTheme="minorHAnsi" w:cstheme="minorHAnsi"/>
                <w:sz w:val="16"/>
                <w:szCs w:val="16"/>
                <w:lang w:eastAsia="en-US"/>
              </w:rPr>
              <w:t>- výstavba větrných elektráren</w:t>
            </w:r>
          </w:p>
          <w:p w14:paraId="1C0D44F8" w14:textId="77777777" w:rsidR="0017366E" w:rsidRPr="0017366E" w:rsidRDefault="0017366E" w:rsidP="0017366E">
            <w:pPr>
              <w:autoSpaceDE w:val="0"/>
              <w:autoSpaceDN w:val="0"/>
              <w:adjustRightInd w:val="0"/>
              <w:ind w:left="708"/>
              <w:jc w:val="left"/>
              <w:rPr>
                <w:rFonts w:eastAsiaTheme="minorHAnsi" w:cstheme="minorHAnsi"/>
                <w:sz w:val="16"/>
                <w:szCs w:val="16"/>
                <w:lang w:eastAsia="en-US"/>
              </w:rPr>
            </w:pPr>
            <w:r w:rsidRPr="0017366E">
              <w:rPr>
                <w:rFonts w:eastAsiaTheme="minorHAnsi" w:cstheme="minorHAnsi"/>
                <w:sz w:val="16"/>
                <w:szCs w:val="16"/>
                <w:lang w:eastAsia="en-US"/>
              </w:rPr>
              <w:t>- výstavba radioelektronických zařízení (radiové, radiolokační, radionavigační, telemetrická) včetně anténních systémů a opěrných konstrukcí (např. základnové stanice)</w:t>
            </w:r>
          </w:p>
          <w:p w14:paraId="441BA80C" w14:textId="77777777" w:rsidR="0017366E" w:rsidRPr="0017366E" w:rsidRDefault="0017366E" w:rsidP="0017366E">
            <w:pPr>
              <w:autoSpaceDE w:val="0"/>
              <w:autoSpaceDN w:val="0"/>
              <w:adjustRightInd w:val="0"/>
              <w:ind w:left="709"/>
              <w:jc w:val="left"/>
              <w:rPr>
                <w:rFonts w:eastAsiaTheme="minorHAnsi" w:cstheme="minorHAnsi"/>
                <w:sz w:val="16"/>
                <w:szCs w:val="16"/>
                <w:lang w:eastAsia="en-US"/>
              </w:rPr>
            </w:pPr>
            <w:r w:rsidRPr="0017366E">
              <w:rPr>
                <w:rFonts w:eastAsiaTheme="minorHAnsi" w:cstheme="minorHAnsi"/>
                <w:sz w:val="16"/>
                <w:szCs w:val="16"/>
                <w:lang w:eastAsia="en-US"/>
              </w:rPr>
              <w:lastRenderedPageBreak/>
              <w:t>- výstavba objektů a zařízení vysokých 30 m a více nad terénem</w:t>
            </w:r>
          </w:p>
          <w:p w14:paraId="740AB8E9" w14:textId="77777777" w:rsidR="0017366E" w:rsidRPr="0017366E" w:rsidRDefault="0017366E" w:rsidP="0017366E">
            <w:pPr>
              <w:autoSpaceDE w:val="0"/>
              <w:autoSpaceDN w:val="0"/>
              <w:adjustRightInd w:val="0"/>
              <w:ind w:left="709"/>
              <w:jc w:val="left"/>
              <w:rPr>
                <w:rFonts w:eastAsiaTheme="minorHAnsi" w:cstheme="minorHAnsi"/>
                <w:sz w:val="16"/>
                <w:szCs w:val="16"/>
                <w:lang w:eastAsia="en-US"/>
              </w:rPr>
            </w:pPr>
            <w:r w:rsidRPr="0017366E">
              <w:rPr>
                <w:rFonts w:eastAsiaTheme="minorHAnsi" w:cstheme="minorHAnsi"/>
                <w:sz w:val="16"/>
                <w:szCs w:val="16"/>
                <w:lang w:eastAsia="en-US"/>
              </w:rPr>
              <w:t>- výstavba vodních nádrží (přehrady, rybníky)</w:t>
            </w:r>
          </w:p>
          <w:p w14:paraId="534CBFF5" w14:textId="4B3E6642" w:rsidR="00DD3DA3" w:rsidRPr="0017366E" w:rsidRDefault="0017366E" w:rsidP="005A662D">
            <w:pPr>
              <w:autoSpaceDE w:val="0"/>
              <w:autoSpaceDN w:val="0"/>
              <w:adjustRightInd w:val="0"/>
              <w:ind w:left="709"/>
              <w:jc w:val="left"/>
              <w:rPr>
                <w:rFonts w:cstheme="minorHAnsi"/>
                <w:sz w:val="16"/>
                <w:szCs w:val="16"/>
              </w:rPr>
            </w:pPr>
            <w:r w:rsidRPr="0017366E">
              <w:rPr>
                <w:rFonts w:eastAsiaTheme="minorHAnsi" w:cstheme="minorHAnsi"/>
                <w:sz w:val="16"/>
                <w:szCs w:val="16"/>
                <w:lang w:eastAsia="en-US"/>
              </w:rPr>
              <w:t>- výstavba objektů tvořících dominanty v území (např. rozhledny)</w:t>
            </w:r>
          </w:p>
        </w:tc>
        <w:tc>
          <w:tcPr>
            <w:tcW w:w="2835" w:type="dxa"/>
          </w:tcPr>
          <w:p w14:paraId="7D2D2CC6" w14:textId="7CE9EE35" w:rsidR="0017366E" w:rsidRPr="0017366E" w:rsidRDefault="0017366E" w:rsidP="0017366E">
            <w:pPr>
              <w:jc w:val="left"/>
              <w:rPr>
                <w:rFonts w:eastAsiaTheme="minorHAnsi" w:cstheme="minorHAnsi"/>
                <w:bCs/>
                <w:iCs/>
                <w:sz w:val="16"/>
                <w:szCs w:val="16"/>
                <w:lang w:eastAsia="en-US"/>
              </w:rPr>
            </w:pPr>
            <w:r w:rsidRPr="0017366E">
              <w:rPr>
                <w:rFonts w:cstheme="minorHAnsi"/>
                <w:bCs/>
                <w:iCs/>
                <w:sz w:val="16"/>
                <w:szCs w:val="16"/>
              </w:rPr>
              <w:lastRenderedPageBreak/>
              <w:t xml:space="preserve">Vyhodnocení – </w:t>
            </w:r>
            <w:r w:rsidR="0006597F" w:rsidRPr="0017366E">
              <w:rPr>
                <w:rFonts w:cstheme="minorHAnsi"/>
                <w:bCs/>
                <w:iCs/>
                <w:sz w:val="16"/>
                <w:szCs w:val="16"/>
              </w:rPr>
              <w:t>do</w:t>
            </w:r>
            <w:r w:rsidR="0006597F">
              <w:rPr>
                <w:rFonts w:cstheme="minorHAnsi"/>
                <w:bCs/>
                <w:iCs/>
                <w:sz w:val="16"/>
                <w:szCs w:val="16"/>
              </w:rPr>
              <w:t xml:space="preserve"> textové části </w:t>
            </w:r>
            <w:r w:rsidR="0006597F" w:rsidRPr="0017366E">
              <w:rPr>
                <w:rFonts w:cstheme="minorHAnsi"/>
                <w:bCs/>
                <w:iCs/>
                <w:sz w:val="16"/>
                <w:szCs w:val="16"/>
              </w:rPr>
              <w:t xml:space="preserve"> Odůvodnění </w:t>
            </w:r>
            <w:r w:rsidR="0006597F">
              <w:rPr>
                <w:rFonts w:cstheme="minorHAnsi"/>
                <w:bCs/>
                <w:iCs/>
                <w:sz w:val="16"/>
                <w:szCs w:val="16"/>
              </w:rPr>
              <w:t xml:space="preserve"> návrhu ÚP </w:t>
            </w:r>
            <w:r w:rsidRPr="0017366E">
              <w:rPr>
                <w:rFonts w:cstheme="minorHAnsi"/>
                <w:bCs/>
                <w:iCs/>
                <w:sz w:val="16"/>
                <w:szCs w:val="16"/>
              </w:rPr>
              <w:t>bude doplněn</w:t>
            </w:r>
            <w:r w:rsidR="0006597F">
              <w:rPr>
                <w:rFonts w:cstheme="minorHAnsi"/>
                <w:bCs/>
                <w:iCs/>
                <w:sz w:val="16"/>
                <w:szCs w:val="16"/>
              </w:rPr>
              <w:t>a</w:t>
            </w:r>
            <w:r w:rsidRPr="0017366E">
              <w:rPr>
                <w:rFonts w:cstheme="minorHAnsi"/>
                <w:bCs/>
                <w:iCs/>
                <w:sz w:val="16"/>
                <w:szCs w:val="16"/>
              </w:rPr>
              <w:t xml:space="preserve"> nová kapitola </w:t>
            </w:r>
            <w:r w:rsidR="0006597F">
              <w:rPr>
                <w:rFonts w:cstheme="minorHAnsi"/>
                <w:bCs/>
                <w:iCs/>
                <w:sz w:val="16"/>
                <w:szCs w:val="16"/>
              </w:rPr>
              <w:t>Zvláštní zájmy Ministerstva obrany ČR s uvedenými požadavky MO</w:t>
            </w:r>
            <w:r w:rsidRPr="0017366E">
              <w:rPr>
                <w:rFonts w:cstheme="minorHAnsi"/>
                <w:bCs/>
                <w:iCs/>
                <w:sz w:val="16"/>
                <w:szCs w:val="16"/>
              </w:rPr>
              <w:t xml:space="preserve">. </w:t>
            </w:r>
          </w:p>
          <w:p w14:paraId="426D0EAB" w14:textId="182358CB" w:rsidR="00DD3DA3" w:rsidRPr="0017366E" w:rsidRDefault="00DD3DA3" w:rsidP="0017366E">
            <w:pPr>
              <w:spacing w:before="60" w:after="60"/>
              <w:jc w:val="left"/>
              <w:rPr>
                <w:rFonts w:cstheme="minorHAnsi"/>
                <w:sz w:val="16"/>
                <w:szCs w:val="16"/>
              </w:rPr>
            </w:pPr>
          </w:p>
        </w:tc>
      </w:tr>
      <w:tr w:rsidR="0017366E" w:rsidRPr="002433D2" w14:paraId="10A573A0" w14:textId="77777777" w:rsidTr="00D9252A">
        <w:trPr>
          <w:trHeight w:val="128"/>
        </w:trPr>
        <w:tc>
          <w:tcPr>
            <w:tcW w:w="2977" w:type="dxa"/>
          </w:tcPr>
          <w:p w14:paraId="37F38941" w14:textId="77777777" w:rsidR="00D2571A" w:rsidRPr="00D2571A" w:rsidRDefault="00D2571A" w:rsidP="00D2571A">
            <w:pPr>
              <w:rPr>
                <w:rFonts w:cstheme="minorHAnsi"/>
                <w:b/>
                <w:sz w:val="16"/>
                <w:szCs w:val="16"/>
              </w:rPr>
            </w:pPr>
            <w:r w:rsidRPr="00D2571A">
              <w:rPr>
                <w:rFonts w:cstheme="minorHAnsi"/>
                <w:b/>
                <w:sz w:val="16"/>
                <w:szCs w:val="16"/>
              </w:rPr>
              <w:t xml:space="preserve">Městský úřad Dobříš, </w:t>
            </w:r>
            <w:r w:rsidRPr="00D2571A">
              <w:rPr>
                <w:rFonts w:cstheme="minorHAnsi"/>
                <w:sz w:val="16"/>
                <w:szCs w:val="16"/>
              </w:rPr>
              <w:t>odbor výstavby a životního prostředí, Mírové náměstí 119, 263 01 Dobříš (společné stanovisko  č.j. MDOB 20272/2024/Týr ze dne 30.04.2024 doručené 03.05.2024 na Městský úřad Dobříš)</w:t>
            </w:r>
          </w:p>
          <w:p w14:paraId="0B5A6381" w14:textId="03D2F13F" w:rsidR="0017366E" w:rsidRPr="00D2571A" w:rsidRDefault="00D2571A" w:rsidP="00D2571A">
            <w:pPr>
              <w:rPr>
                <w:rFonts w:cstheme="minorHAnsi"/>
                <w:b/>
                <w:bCs/>
                <w:sz w:val="16"/>
                <w:szCs w:val="16"/>
              </w:rPr>
            </w:pPr>
            <w:r w:rsidRPr="00D2571A">
              <w:rPr>
                <w:rFonts w:cstheme="minorHAnsi"/>
                <w:b/>
                <w:bCs/>
                <w:sz w:val="16"/>
                <w:szCs w:val="16"/>
              </w:rPr>
              <w:t>Orgán státní památkové péče:</w:t>
            </w:r>
          </w:p>
        </w:tc>
        <w:tc>
          <w:tcPr>
            <w:tcW w:w="3827" w:type="dxa"/>
          </w:tcPr>
          <w:p w14:paraId="317543A1" w14:textId="35629597" w:rsidR="00D2571A" w:rsidRPr="00D2571A" w:rsidRDefault="00D2571A" w:rsidP="00D2571A">
            <w:pPr>
              <w:autoSpaceDE w:val="0"/>
              <w:autoSpaceDN w:val="0"/>
              <w:adjustRightInd w:val="0"/>
              <w:rPr>
                <w:rFonts w:cstheme="minorHAnsi"/>
                <w:sz w:val="16"/>
                <w:szCs w:val="16"/>
              </w:rPr>
            </w:pPr>
            <w:r w:rsidRPr="00D2571A">
              <w:rPr>
                <w:rFonts w:cstheme="minorHAnsi"/>
                <w:sz w:val="16"/>
                <w:szCs w:val="16"/>
              </w:rPr>
              <w:t xml:space="preserve">Stanovisko </w:t>
            </w:r>
            <w:r w:rsidRPr="00D2571A">
              <w:rPr>
                <w:rFonts w:cstheme="minorHAnsi"/>
                <w:color w:val="FF0000"/>
                <w:sz w:val="16"/>
                <w:szCs w:val="16"/>
              </w:rPr>
              <w:t>souhlasné bez podmínek</w:t>
            </w:r>
          </w:p>
          <w:p w14:paraId="25A81512" w14:textId="77777777" w:rsidR="0017366E" w:rsidRPr="00D2571A" w:rsidRDefault="0017366E" w:rsidP="00D2571A">
            <w:pPr>
              <w:rPr>
                <w:rFonts w:cstheme="minorHAnsi"/>
                <w:sz w:val="16"/>
                <w:szCs w:val="16"/>
              </w:rPr>
            </w:pPr>
          </w:p>
        </w:tc>
        <w:tc>
          <w:tcPr>
            <w:tcW w:w="2835" w:type="dxa"/>
          </w:tcPr>
          <w:p w14:paraId="3C3D2446" w14:textId="77777777" w:rsidR="0017366E" w:rsidRPr="00D2571A" w:rsidRDefault="0017366E" w:rsidP="00D2571A">
            <w:pPr>
              <w:rPr>
                <w:rFonts w:cstheme="minorHAnsi"/>
                <w:bCs/>
                <w:iCs/>
                <w:sz w:val="16"/>
                <w:szCs w:val="16"/>
              </w:rPr>
            </w:pPr>
          </w:p>
        </w:tc>
      </w:tr>
      <w:tr w:rsidR="0017366E" w:rsidRPr="002433D2" w14:paraId="16DC603D" w14:textId="77777777" w:rsidTr="00D9252A">
        <w:trPr>
          <w:trHeight w:val="128"/>
        </w:trPr>
        <w:tc>
          <w:tcPr>
            <w:tcW w:w="2977" w:type="dxa"/>
          </w:tcPr>
          <w:p w14:paraId="1F77F784" w14:textId="77777777" w:rsidR="00D2571A" w:rsidRPr="00D2571A" w:rsidRDefault="00D2571A" w:rsidP="00D2571A">
            <w:pPr>
              <w:rPr>
                <w:rFonts w:cstheme="minorHAnsi"/>
                <w:b/>
                <w:sz w:val="16"/>
                <w:szCs w:val="16"/>
              </w:rPr>
            </w:pPr>
            <w:r w:rsidRPr="00D2571A">
              <w:rPr>
                <w:rFonts w:cstheme="minorHAnsi"/>
                <w:b/>
                <w:sz w:val="16"/>
                <w:szCs w:val="16"/>
              </w:rPr>
              <w:t xml:space="preserve">Městský úřad Dobříš, </w:t>
            </w:r>
            <w:r w:rsidRPr="00D2571A">
              <w:rPr>
                <w:rFonts w:cstheme="minorHAnsi"/>
                <w:sz w:val="16"/>
                <w:szCs w:val="16"/>
              </w:rPr>
              <w:t>odbor výstavby a životního prostředí, Mírové náměstí 119, 263 01 Dobříš (společné stanovisko  č.j. MDOB 20272/2024/Týr ze dne 30.04.2024 doručené 03.05.2024 na Městský úřad Dobříš)</w:t>
            </w:r>
          </w:p>
          <w:p w14:paraId="6D5D9AEC" w14:textId="177AD9C1" w:rsidR="0017366E" w:rsidRPr="00D2571A" w:rsidRDefault="00D2571A" w:rsidP="00D2571A">
            <w:pPr>
              <w:rPr>
                <w:rFonts w:cstheme="minorHAnsi"/>
                <w:b/>
                <w:bCs/>
                <w:sz w:val="16"/>
                <w:szCs w:val="16"/>
              </w:rPr>
            </w:pPr>
            <w:r w:rsidRPr="00D2571A">
              <w:rPr>
                <w:rFonts w:cstheme="minorHAnsi"/>
                <w:b/>
                <w:bCs/>
                <w:sz w:val="16"/>
                <w:szCs w:val="16"/>
              </w:rPr>
              <w:t>Doprava a silniční hospodářství:</w:t>
            </w:r>
          </w:p>
        </w:tc>
        <w:tc>
          <w:tcPr>
            <w:tcW w:w="3827" w:type="dxa"/>
          </w:tcPr>
          <w:p w14:paraId="4DCDA687" w14:textId="77777777" w:rsidR="00D2571A" w:rsidRPr="00D2571A" w:rsidRDefault="00D2571A" w:rsidP="00D2571A">
            <w:pPr>
              <w:autoSpaceDE w:val="0"/>
              <w:autoSpaceDN w:val="0"/>
              <w:adjustRightInd w:val="0"/>
              <w:rPr>
                <w:rFonts w:cstheme="minorHAnsi"/>
                <w:sz w:val="16"/>
                <w:szCs w:val="16"/>
              </w:rPr>
            </w:pPr>
            <w:r w:rsidRPr="00D2571A">
              <w:rPr>
                <w:rFonts w:cstheme="minorHAnsi"/>
                <w:sz w:val="16"/>
                <w:szCs w:val="16"/>
              </w:rPr>
              <w:t xml:space="preserve">Stanovisko </w:t>
            </w:r>
            <w:r w:rsidRPr="00D2571A">
              <w:rPr>
                <w:rFonts w:cstheme="minorHAnsi"/>
                <w:color w:val="FF0000"/>
                <w:sz w:val="16"/>
                <w:szCs w:val="16"/>
              </w:rPr>
              <w:t>souhlasné bez podmínek</w:t>
            </w:r>
          </w:p>
          <w:p w14:paraId="3B0D3F74" w14:textId="77777777" w:rsidR="0017366E" w:rsidRPr="00D2571A" w:rsidRDefault="0017366E" w:rsidP="00D2571A">
            <w:pPr>
              <w:rPr>
                <w:rFonts w:cstheme="minorHAnsi"/>
                <w:sz w:val="16"/>
                <w:szCs w:val="16"/>
              </w:rPr>
            </w:pPr>
          </w:p>
        </w:tc>
        <w:tc>
          <w:tcPr>
            <w:tcW w:w="2835" w:type="dxa"/>
          </w:tcPr>
          <w:p w14:paraId="06481864" w14:textId="77777777" w:rsidR="0017366E" w:rsidRPr="00D2571A" w:rsidRDefault="0017366E" w:rsidP="00D2571A">
            <w:pPr>
              <w:rPr>
                <w:rFonts w:cstheme="minorHAnsi"/>
                <w:bCs/>
                <w:iCs/>
                <w:sz w:val="16"/>
                <w:szCs w:val="16"/>
              </w:rPr>
            </w:pPr>
          </w:p>
        </w:tc>
      </w:tr>
      <w:tr w:rsidR="0017366E" w:rsidRPr="002433D2" w14:paraId="092A5A47" w14:textId="77777777" w:rsidTr="00D9252A">
        <w:trPr>
          <w:trHeight w:val="128"/>
        </w:trPr>
        <w:tc>
          <w:tcPr>
            <w:tcW w:w="2977" w:type="dxa"/>
          </w:tcPr>
          <w:p w14:paraId="7537F7E5" w14:textId="77777777" w:rsidR="00D2571A" w:rsidRPr="00D2571A" w:rsidRDefault="00D2571A" w:rsidP="00D2571A">
            <w:pPr>
              <w:rPr>
                <w:rFonts w:cstheme="minorHAnsi"/>
                <w:b/>
                <w:sz w:val="16"/>
                <w:szCs w:val="16"/>
              </w:rPr>
            </w:pPr>
            <w:r w:rsidRPr="00D2571A">
              <w:rPr>
                <w:rFonts w:cstheme="minorHAnsi"/>
                <w:b/>
                <w:sz w:val="16"/>
                <w:szCs w:val="16"/>
              </w:rPr>
              <w:t xml:space="preserve">Městský úřad Dobříš, </w:t>
            </w:r>
            <w:r w:rsidRPr="00D2571A">
              <w:rPr>
                <w:rFonts w:cstheme="minorHAnsi"/>
                <w:sz w:val="16"/>
                <w:szCs w:val="16"/>
              </w:rPr>
              <w:t>odbor výstavby a životního prostředí, Mírové náměstí 119, 263 01 Dobříš (společné stanovisko  č.j. MDOB 20272/2024/Týr ze dne 30.04.2024 doručené 03.05.2024 na Městský úřad Dobříš)</w:t>
            </w:r>
          </w:p>
          <w:p w14:paraId="0B53F7B0" w14:textId="4ACF3C81" w:rsidR="0017366E" w:rsidRPr="00D2571A" w:rsidRDefault="00D2571A" w:rsidP="00D2571A">
            <w:pPr>
              <w:rPr>
                <w:rFonts w:cstheme="minorHAnsi"/>
                <w:b/>
                <w:bCs/>
                <w:sz w:val="16"/>
                <w:szCs w:val="16"/>
              </w:rPr>
            </w:pPr>
            <w:r w:rsidRPr="00D2571A">
              <w:rPr>
                <w:rFonts w:cstheme="minorHAnsi"/>
                <w:b/>
                <w:bCs/>
                <w:sz w:val="16"/>
                <w:szCs w:val="16"/>
              </w:rPr>
              <w:t>Odpadové hospodářství:</w:t>
            </w:r>
          </w:p>
        </w:tc>
        <w:tc>
          <w:tcPr>
            <w:tcW w:w="3827" w:type="dxa"/>
          </w:tcPr>
          <w:p w14:paraId="5C6BED87" w14:textId="77777777" w:rsidR="00D2571A" w:rsidRPr="00D2571A" w:rsidRDefault="00D2571A" w:rsidP="00D2571A">
            <w:pPr>
              <w:autoSpaceDE w:val="0"/>
              <w:autoSpaceDN w:val="0"/>
              <w:adjustRightInd w:val="0"/>
              <w:rPr>
                <w:rFonts w:cstheme="minorHAnsi"/>
                <w:sz w:val="16"/>
                <w:szCs w:val="16"/>
              </w:rPr>
            </w:pPr>
            <w:r w:rsidRPr="00D2571A">
              <w:rPr>
                <w:rFonts w:cstheme="minorHAnsi"/>
                <w:sz w:val="16"/>
                <w:szCs w:val="16"/>
              </w:rPr>
              <w:t xml:space="preserve">Stanovisko </w:t>
            </w:r>
            <w:r w:rsidRPr="00D2571A">
              <w:rPr>
                <w:rFonts w:cstheme="minorHAnsi"/>
                <w:color w:val="FF0000"/>
                <w:sz w:val="16"/>
                <w:szCs w:val="16"/>
              </w:rPr>
              <w:t>souhlasné bez podmínek</w:t>
            </w:r>
          </w:p>
          <w:p w14:paraId="2F51D109" w14:textId="3AFC8D53" w:rsidR="0017366E" w:rsidRPr="00D2571A" w:rsidRDefault="0017366E" w:rsidP="00D2571A">
            <w:pPr>
              <w:rPr>
                <w:rFonts w:cstheme="minorHAnsi"/>
                <w:sz w:val="16"/>
                <w:szCs w:val="16"/>
              </w:rPr>
            </w:pPr>
          </w:p>
        </w:tc>
        <w:tc>
          <w:tcPr>
            <w:tcW w:w="2835" w:type="dxa"/>
          </w:tcPr>
          <w:p w14:paraId="70CD25A7" w14:textId="77777777" w:rsidR="0017366E" w:rsidRPr="00D2571A" w:rsidRDefault="0017366E" w:rsidP="00D2571A">
            <w:pPr>
              <w:rPr>
                <w:rFonts w:cstheme="minorHAnsi"/>
                <w:bCs/>
                <w:iCs/>
                <w:sz w:val="16"/>
                <w:szCs w:val="16"/>
              </w:rPr>
            </w:pPr>
          </w:p>
        </w:tc>
      </w:tr>
      <w:tr w:rsidR="0017366E" w:rsidRPr="002433D2" w14:paraId="0ABA033A" w14:textId="77777777" w:rsidTr="00D9252A">
        <w:trPr>
          <w:trHeight w:val="128"/>
        </w:trPr>
        <w:tc>
          <w:tcPr>
            <w:tcW w:w="2977" w:type="dxa"/>
          </w:tcPr>
          <w:p w14:paraId="2B956B05" w14:textId="77777777" w:rsidR="00D2571A" w:rsidRPr="00D2571A" w:rsidRDefault="00D2571A" w:rsidP="00D2571A">
            <w:pPr>
              <w:rPr>
                <w:rFonts w:cstheme="minorHAnsi"/>
                <w:b/>
                <w:sz w:val="16"/>
                <w:szCs w:val="16"/>
              </w:rPr>
            </w:pPr>
            <w:r w:rsidRPr="00D2571A">
              <w:rPr>
                <w:rFonts w:cstheme="minorHAnsi"/>
                <w:b/>
                <w:sz w:val="16"/>
                <w:szCs w:val="16"/>
              </w:rPr>
              <w:t xml:space="preserve">Městský úřad Dobříš, </w:t>
            </w:r>
            <w:r w:rsidRPr="00D2571A">
              <w:rPr>
                <w:rFonts w:cstheme="minorHAnsi"/>
                <w:sz w:val="16"/>
                <w:szCs w:val="16"/>
              </w:rPr>
              <w:t>odbor výstavby a životního prostředí, Mírové náměstí 119, 263 01 Dobříš (společné stanovisko  č.j. MDOB 20272/2024/Týr ze dne 30.04.2024 doručené 03.05.2024 na Městský úřad Dobříš)</w:t>
            </w:r>
          </w:p>
          <w:p w14:paraId="4B6E9601" w14:textId="55BE4942" w:rsidR="0017366E" w:rsidRPr="00D2571A" w:rsidRDefault="00D2571A" w:rsidP="00D2571A">
            <w:pPr>
              <w:rPr>
                <w:rFonts w:cstheme="minorHAnsi"/>
                <w:b/>
                <w:bCs/>
                <w:sz w:val="16"/>
                <w:szCs w:val="16"/>
              </w:rPr>
            </w:pPr>
            <w:r w:rsidRPr="00D2571A">
              <w:rPr>
                <w:rFonts w:cstheme="minorHAnsi"/>
                <w:b/>
                <w:bCs/>
                <w:sz w:val="16"/>
                <w:szCs w:val="16"/>
              </w:rPr>
              <w:t>Vodoprávní úřad:</w:t>
            </w:r>
          </w:p>
        </w:tc>
        <w:tc>
          <w:tcPr>
            <w:tcW w:w="3827" w:type="dxa"/>
          </w:tcPr>
          <w:p w14:paraId="2089B8D6" w14:textId="77777777" w:rsidR="00D2571A" w:rsidRPr="00D2571A" w:rsidRDefault="00D2571A" w:rsidP="00081A3C">
            <w:pPr>
              <w:pStyle w:val="Odstavecseseznamem"/>
              <w:numPr>
                <w:ilvl w:val="0"/>
                <w:numId w:val="60"/>
              </w:numPr>
              <w:spacing w:after="0"/>
              <w:contextualSpacing w:val="0"/>
              <w:rPr>
                <w:rFonts w:asciiTheme="minorHAnsi" w:hAnsiTheme="minorHAnsi" w:cstheme="minorHAnsi"/>
                <w:sz w:val="16"/>
                <w:szCs w:val="16"/>
              </w:rPr>
            </w:pPr>
            <w:r w:rsidRPr="00D2571A">
              <w:rPr>
                <w:rFonts w:asciiTheme="minorHAnsi" w:hAnsiTheme="minorHAnsi" w:cstheme="minorHAnsi"/>
                <w:sz w:val="16"/>
                <w:szCs w:val="16"/>
              </w:rPr>
              <w:t>upozorňuje, že zájmovým územím protékají vodní tok Královka a bezejmenné vodní toky (vše ve správě Lesy ČR, s.p., Správa toků – oblast povodí Vltavy). Na vodní toky se vztahuje ochrana dle § 46 vodního zákona,</w:t>
            </w:r>
          </w:p>
          <w:p w14:paraId="5E84AD2D" w14:textId="77777777" w:rsidR="00D2571A" w:rsidRPr="00D2571A" w:rsidRDefault="00D2571A" w:rsidP="00081A3C">
            <w:pPr>
              <w:pStyle w:val="Odstavecseseznamem"/>
              <w:numPr>
                <w:ilvl w:val="0"/>
                <w:numId w:val="60"/>
              </w:numPr>
              <w:autoSpaceDE w:val="0"/>
              <w:autoSpaceDN w:val="0"/>
              <w:adjustRightInd w:val="0"/>
              <w:spacing w:after="0" w:line="240" w:lineRule="auto"/>
              <w:contextualSpacing w:val="0"/>
              <w:rPr>
                <w:rFonts w:asciiTheme="minorHAnsi" w:hAnsiTheme="minorHAnsi" w:cstheme="minorHAnsi"/>
                <w:sz w:val="16"/>
                <w:szCs w:val="16"/>
              </w:rPr>
            </w:pPr>
            <w:r w:rsidRPr="00D2571A">
              <w:rPr>
                <w:rFonts w:asciiTheme="minorHAnsi" w:hAnsiTheme="minorHAnsi" w:cstheme="minorHAnsi"/>
                <w:sz w:val="16"/>
                <w:szCs w:val="16"/>
              </w:rPr>
              <w:t>v zájmovém územím se nachází vodní dílo Velký Královský rybník, Malý Královský rybník, vodní nádrže v Krámech, Nových Dvorech a Porostlinách. Na tyto vodní díla se vztahuje ochrana dle § 58 vodního díla.</w:t>
            </w:r>
          </w:p>
          <w:p w14:paraId="6C7D7668" w14:textId="77777777" w:rsidR="0017366E" w:rsidRPr="00D2571A" w:rsidRDefault="0017366E" w:rsidP="00D2571A">
            <w:pPr>
              <w:rPr>
                <w:rFonts w:cstheme="minorHAnsi"/>
                <w:sz w:val="16"/>
                <w:szCs w:val="16"/>
              </w:rPr>
            </w:pPr>
          </w:p>
        </w:tc>
        <w:tc>
          <w:tcPr>
            <w:tcW w:w="2835" w:type="dxa"/>
          </w:tcPr>
          <w:p w14:paraId="24347004" w14:textId="77777777" w:rsidR="0017366E" w:rsidRPr="00D2571A" w:rsidRDefault="0017366E" w:rsidP="00D2571A">
            <w:pPr>
              <w:rPr>
                <w:rFonts w:cstheme="minorHAnsi"/>
                <w:bCs/>
                <w:iCs/>
                <w:sz w:val="16"/>
                <w:szCs w:val="16"/>
              </w:rPr>
            </w:pPr>
          </w:p>
        </w:tc>
      </w:tr>
      <w:tr w:rsidR="0017366E" w:rsidRPr="002433D2" w14:paraId="56641C8B" w14:textId="77777777" w:rsidTr="00D9252A">
        <w:trPr>
          <w:trHeight w:val="128"/>
        </w:trPr>
        <w:tc>
          <w:tcPr>
            <w:tcW w:w="2977" w:type="dxa"/>
          </w:tcPr>
          <w:p w14:paraId="41E1B738" w14:textId="77777777" w:rsidR="00D2571A" w:rsidRPr="00D2571A" w:rsidRDefault="00D2571A" w:rsidP="00D2571A">
            <w:pPr>
              <w:rPr>
                <w:rFonts w:cstheme="minorHAnsi"/>
                <w:b/>
                <w:sz w:val="16"/>
                <w:szCs w:val="16"/>
              </w:rPr>
            </w:pPr>
            <w:r w:rsidRPr="00D2571A">
              <w:rPr>
                <w:rFonts w:cstheme="minorHAnsi"/>
                <w:b/>
                <w:sz w:val="16"/>
                <w:szCs w:val="16"/>
              </w:rPr>
              <w:t xml:space="preserve">Městský úřad Dobříš, </w:t>
            </w:r>
            <w:r w:rsidRPr="00D2571A">
              <w:rPr>
                <w:rFonts w:cstheme="minorHAnsi"/>
                <w:sz w:val="16"/>
                <w:szCs w:val="16"/>
              </w:rPr>
              <w:t>odbor výstavby a životního prostředí, Mírové náměstí 119, 263 01 Dobříš (společné stanovisko  č.j. MDOB 20272/2024/Týr ze dne 30.04.2024 doručené 03.05.2024 na Městský úřad Dobříš)</w:t>
            </w:r>
          </w:p>
          <w:p w14:paraId="121C299D" w14:textId="77777777" w:rsidR="00D2571A" w:rsidRPr="00D2571A" w:rsidRDefault="00D2571A" w:rsidP="00D2571A">
            <w:pPr>
              <w:autoSpaceDE w:val="0"/>
              <w:autoSpaceDN w:val="0"/>
              <w:adjustRightInd w:val="0"/>
              <w:rPr>
                <w:rFonts w:cstheme="minorHAnsi"/>
                <w:b/>
                <w:bCs/>
                <w:sz w:val="16"/>
                <w:szCs w:val="16"/>
              </w:rPr>
            </w:pPr>
            <w:r w:rsidRPr="00D2571A">
              <w:rPr>
                <w:rFonts w:cstheme="minorHAnsi"/>
                <w:b/>
                <w:bCs/>
                <w:sz w:val="16"/>
                <w:szCs w:val="16"/>
              </w:rPr>
              <w:t>Orgán státní správy lesů:</w:t>
            </w:r>
          </w:p>
          <w:p w14:paraId="487639FF" w14:textId="77777777" w:rsidR="0017366E" w:rsidRPr="00D2571A" w:rsidRDefault="0017366E" w:rsidP="00D2571A">
            <w:pPr>
              <w:rPr>
                <w:rFonts w:cstheme="minorHAnsi"/>
                <w:b/>
                <w:sz w:val="16"/>
                <w:szCs w:val="16"/>
              </w:rPr>
            </w:pPr>
          </w:p>
        </w:tc>
        <w:tc>
          <w:tcPr>
            <w:tcW w:w="3827" w:type="dxa"/>
          </w:tcPr>
          <w:p w14:paraId="679CDFEC" w14:textId="77777777" w:rsidR="00D2571A" w:rsidRPr="00D2571A" w:rsidRDefault="00D2571A" w:rsidP="00081A3C">
            <w:pPr>
              <w:pStyle w:val="Default"/>
              <w:numPr>
                <w:ilvl w:val="0"/>
                <w:numId w:val="61"/>
              </w:numPr>
              <w:jc w:val="both"/>
              <w:rPr>
                <w:rFonts w:asciiTheme="minorHAnsi" w:hAnsiTheme="minorHAnsi" w:cstheme="minorHAnsi"/>
                <w:sz w:val="16"/>
                <w:szCs w:val="16"/>
              </w:rPr>
            </w:pPr>
            <w:r w:rsidRPr="00D2571A">
              <w:rPr>
                <w:rFonts w:asciiTheme="minorHAnsi" w:hAnsiTheme="minorHAnsi" w:cstheme="minorHAnsi"/>
                <w:b/>
                <w:bCs/>
                <w:sz w:val="16"/>
                <w:szCs w:val="16"/>
              </w:rPr>
              <w:t xml:space="preserve">Lokalita Z.6 </w:t>
            </w:r>
            <w:r w:rsidRPr="00D2571A">
              <w:rPr>
                <w:rFonts w:asciiTheme="minorHAnsi" w:hAnsiTheme="minorHAnsi" w:cstheme="minorHAnsi"/>
                <w:sz w:val="16"/>
                <w:szCs w:val="16"/>
              </w:rPr>
              <w:t xml:space="preserve">– vzhledem k hodnotám absolutních výškových bonit (AVB) v porostní skupině 12 Aa10 (lesní parcela p. č. 805 v k. ú. Krámy) musí být </w:t>
            </w:r>
            <w:r w:rsidRPr="00D2571A">
              <w:rPr>
                <w:rFonts w:asciiTheme="minorHAnsi" w:hAnsiTheme="minorHAnsi" w:cstheme="minorHAnsi"/>
                <w:b/>
                <w:bCs/>
                <w:sz w:val="16"/>
                <w:szCs w:val="16"/>
              </w:rPr>
              <w:t xml:space="preserve">veškeré stavby v této lokalitě navrhovány ve vzdálenosti minimálně 18 (VR) - 24 (OL) metrů od okraje lesa </w:t>
            </w:r>
            <w:r w:rsidRPr="00D2571A">
              <w:rPr>
                <w:rFonts w:asciiTheme="minorHAnsi" w:hAnsiTheme="minorHAnsi" w:cstheme="minorHAnsi"/>
                <w:sz w:val="16"/>
                <w:szCs w:val="16"/>
              </w:rPr>
              <w:t xml:space="preserve">z důvodu zachování plnění všech funkcí lesa v obvyklém rozsahu (ve vazbě na ustanovení § 22 lesního zákona). Tuto vzdálenost je nutno uvést do textové části ÚPD (limity případné zástavby). Konkrétní vzdálenost stavby od okraje lesa na jednotlivých parcelách dané lokality bude stanovena dle stavu porostu v jeho okrajové části. </w:t>
            </w:r>
          </w:p>
          <w:p w14:paraId="339E3D09" w14:textId="77777777" w:rsidR="00D2571A" w:rsidRPr="00D2571A" w:rsidRDefault="00D2571A" w:rsidP="00D2571A">
            <w:pPr>
              <w:pStyle w:val="Default"/>
              <w:ind w:left="720"/>
              <w:jc w:val="both"/>
              <w:rPr>
                <w:rFonts w:asciiTheme="minorHAnsi" w:hAnsiTheme="minorHAnsi" w:cstheme="minorHAnsi"/>
                <w:sz w:val="16"/>
                <w:szCs w:val="16"/>
              </w:rPr>
            </w:pPr>
          </w:p>
          <w:p w14:paraId="5898525E" w14:textId="77777777" w:rsidR="00D2571A" w:rsidRPr="00D2571A" w:rsidRDefault="00D2571A" w:rsidP="00081A3C">
            <w:pPr>
              <w:pStyle w:val="Default"/>
              <w:numPr>
                <w:ilvl w:val="0"/>
                <w:numId w:val="61"/>
              </w:numPr>
              <w:jc w:val="both"/>
              <w:rPr>
                <w:rFonts w:asciiTheme="minorHAnsi" w:hAnsiTheme="minorHAnsi" w:cstheme="minorHAnsi"/>
                <w:sz w:val="16"/>
                <w:szCs w:val="16"/>
              </w:rPr>
            </w:pPr>
            <w:r w:rsidRPr="00D2571A">
              <w:rPr>
                <w:rFonts w:asciiTheme="minorHAnsi" w:hAnsiTheme="minorHAnsi" w:cstheme="minorHAnsi"/>
                <w:b/>
                <w:bCs/>
                <w:sz w:val="16"/>
                <w:szCs w:val="16"/>
              </w:rPr>
              <w:t xml:space="preserve">Lokalita Z.7 </w:t>
            </w:r>
            <w:r w:rsidRPr="00D2571A">
              <w:rPr>
                <w:rFonts w:asciiTheme="minorHAnsi" w:hAnsiTheme="minorHAnsi" w:cstheme="minorHAnsi"/>
                <w:sz w:val="16"/>
                <w:szCs w:val="16"/>
              </w:rPr>
              <w:t xml:space="preserve">– vzhledem k faktu, že lokalita je obklopena ze severní, západní a východní části lesními pozemky a dále s přihlédnutím k rozměrům předmětné parcely a hodnotám AVB v přilehlých porostních skupinách (20 metrů) je možno konstatovat, že při umístění stavby </w:t>
            </w:r>
            <w:r w:rsidRPr="00D2571A">
              <w:rPr>
                <w:rFonts w:asciiTheme="minorHAnsi" w:hAnsiTheme="minorHAnsi" w:cstheme="minorHAnsi"/>
                <w:b/>
                <w:bCs/>
                <w:sz w:val="16"/>
                <w:szCs w:val="16"/>
              </w:rPr>
              <w:t>nelze respektovat hodnoty AVB</w:t>
            </w:r>
            <w:r w:rsidRPr="00D2571A">
              <w:rPr>
                <w:rFonts w:asciiTheme="minorHAnsi" w:hAnsiTheme="minorHAnsi" w:cstheme="minorHAnsi"/>
                <w:sz w:val="16"/>
                <w:szCs w:val="16"/>
              </w:rPr>
              <w:t xml:space="preserve">, při umístění stavby by tak nebylo možné zachovat plnění všech funkcí lesa v obvyklém rozsahu, s danou lokalitou tak z hlediska zájmů chráněných lesním zákonem </w:t>
            </w:r>
            <w:r w:rsidRPr="00D2571A">
              <w:rPr>
                <w:rFonts w:asciiTheme="minorHAnsi" w:hAnsiTheme="minorHAnsi" w:cstheme="minorHAnsi"/>
                <w:b/>
                <w:bCs/>
                <w:sz w:val="16"/>
                <w:szCs w:val="16"/>
              </w:rPr>
              <w:t>nesouhlasíme.</w:t>
            </w:r>
          </w:p>
          <w:p w14:paraId="2697C513" w14:textId="77777777" w:rsidR="00D2571A" w:rsidRPr="00D2571A" w:rsidRDefault="00D2571A" w:rsidP="00D2571A">
            <w:pPr>
              <w:pStyle w:val="Default"/>
              <w:ind w:left="720"/>
              <w:jc w:val="both"/>
              <w:rPr>
                <w:rFonts w:asciiTheme="minorHAnsi" w:hAnsiTheme="minorHAnsi" w:cstheme="minorHAnsi"/>
                <w:b/>
                <w:i/>
                <w:sz w:val="16"/>
                <w:szCs w:val="16"/>
              </w:rPr>
            </w:pPr>
          </w:p>
          <w:p w14:paraId="27702DCA" w14:textId="77777777" w:rsidR="00D2571A" w:rsidRPr="00D2571A" w:rsidRDefault="00D2571A" w:rsidP="00081A3C">
            <w:pPr>
              <w:pStyle w:val="Default"/>
              <w:numPr>
                <w:ilvl w:val="0"/>
                <w:numId w:val="61"/>
              </w:numPr>
              <w:jc w:val="both"/>
              <w:rPr>
                <w:rFonts w:asciiTheme="minorHAnsi" w:hAnsiTheme="minorHAnsi" w:cstheme="minorHAnsi"/>
                <w:sz w:val="16"/>
                <w:szCs w:val="16"/>
              </w:rPr>
            </w:pPr>
            <w:r w:rsidRPr="00D2571A">
              <w:rPr>
                <w:rFonts w:asciiTheme="minorHAnsi" w:hAnsiTheme="minorHAnsi" w:cstheme="minorHAnsi"/>
                <w:b/>
                <w:bCs/>
                <w:sz w:val="16"/>
                <w:szCs w:val="16"/>
              </w:rPr>
              <w:t>Parcela p</w:t>
            </w:r>
            <w:r w:rsidRPr="00D2571A">
              <w:rPr>
                <w:rFonts w:asciiTheme="minorHAnsi" w:hAnsiTheme="minorHAnsi" w:cstheme="minorHAnsi"/>
                <w:sz w:val="16"/>
                <w:szCs w:val="16"/>
              </w:rPr>
              <w:t xml:space="preserve">. </w:t>
            </w:r>
            <w:r w:rsidRPr="00D2571A">
              <w:rPr>
                <w:rFonts w:asciiTheme="minorHAnsi" w:hAnsiTheme="minorHAnsi" w:cstheme="minorHAnsi"/>
                <w:b/>
                <w:bCs/>
                <w:sz w:val="16"/>
                <w:szCs w:val="16"/>
              </w:rPr>
              <w:t>č. 426/2 v k. ú. Nové Dvory u Dobříše je v předložené dokumentaci zakreslena jako součást ploch zemědělských</w:t>
            </w:r>
            <w:r w:rsidRPr="00D2571A">
              <w:rPr>
                <w:rFonts w:asciiTheme="minorHAnsi" w:hAnsiTheme="minorHAnsi" w:cstheme="minorHAnsi"/>
                <w:sz w:val="16"/>
                <w:szCs w:val="16"/>
              </w:rPr>
              <w:t xml:space="preserve">, ačkoliv se jedná v terénu i v katastru nemovitostí o </w:t>
            </w:r>
            <w:r w:rsidRPr="00D2571A">
              <w:rPr>
                <w:rFonts w:asciiTheme="minorHAnsi" w:hAnsiTheme="minorHAnsi" w:cstheme="minorHAnsi"/>
                <w:b/>
                <w:bCs/>
                <w:sz w:val="16"/>
                <w:szCs w:val="16"/>
              </w:rPr>
              <w:t>lesní pozemek</w:t>
            </w:r>
            <w:r w:rsidRPr="00D2571A">
              <w:rPr>
                <w:rFonts w:asciiTheme="minorHAnsi" w:hAnsiTheme="minorHAnsi" w:cstheme="minorHAnsi"/>
                <w:sz w:val="16"/>
                <w:szCs w:val="16"/>
              </w:rPr>
              <w:t xml:space="preserve">. V lesní hospodářské osnově s platností od 01.01.2019 do 31.12.2028 je zmíněná lesní parcela zařízena částečně jako porostní skupina 11 Ce8 a částečně jako bezlesí 11 Ce105. </w:t>
            </w:r>
            <w:r w:rsidRPr="00D2571A">
              <w:rPr>
                <w:rFonts w:asciiTheme="minorHAnsi" w:hAnsiTheme="minorHAnsi" w:cstheme="minorHAnsi"/>
                <w:b/>
                <w:bCs/>
                <w:sz w:val="16"/>
                <w:szCs w:val="16"/>
              </w:rPr>
              <w:t xml:space="preserve">Požadujeme, aby tato parcela byla vyznačena v předložené ÚPD jako plocha lesní. </w:t>
            </w:r>
          </w:p>
          <w:p w14:paraId="7A9BD97A" w14:textId="77777777" w:rsidR="0017366E" w:rsidRPr="00D2571A" w:rsidRDefault="0017366E" w:rsidP="00D2571A">
            <w:pPr>
              <w:rPr>
                <w:rFonts w:cstheme="minorHAnsi"/>
                <w:sz w:val="16"/>
                <w:szCs w:val="16"/>
              </w:rPr>
            </w:pPr>
          </w:p>
        </w:tc>
        <w:tc>
          <w:tcPr>
            <w:tcW w:w="2835" w:type="dxa"/>
          </w:tcPr>
          <w:p w14:paraId="01565702" w14:textId="77777777" w:rsidR="005211E5" w:rsidRDefault="00D2571A" w:rsidP="00D2571A">
            <w:pPr>
              <w:pStyle w:val="Default"/>
              <w:jc w:val="both"/>
              <w:rPr>
                <w:rFonts w:asciiTheme="minorHAnsi" w:hAnsiTheme="minorHAnsi" w:cstheme="minorHAnsi"/>
                <w:iCs/>
                <w:sz w:val="16"/>
                <w:szCs w:val="16"/>
              </w:rPr>
            </w:pPr>
            <w:r w:rsidRPr="00D2571A">
              <w:rPr>
                <w:rFonts w:asciiTheme="minorHAnsi" w:hAnsiTheme="minorHAnsi" w:cstheme="minorHAnsi"/>
                <w:iCs/>
                <w:sz w:val="16"/>
                <w:szCs w:val="16"/>
              </w:rPr>
              <w:lastRenderedPageBreak/>
              <w:t>Vyhodnocení</w:t>
            </w:r>
            <w:r w:rsidR="005211E5">
              <w:rPr>
                <w:rFonts w:asciiTheme="minorHAnsi" w:hAnsiTheme="minorHAnsi" w:cstheme="minorHAnsi"/>
                <w:iCs/>
                <w:sz w:val="16"/>
                <w:szCs w:val="16"/>
              </w:rPr>
              <w:t>:</w:t>
            </w:r>
          </w:p>
          <w:p w14:paraId="107C2096" w14:textId="77777777" w:rsidR="00785716" w:rsidRDefault="00785716" w:rsidP="00D2571A">
            <w:pPr>
              <w:pStyle w:val="Default"/>
              <w:jc w:val="both"/>
              <w:rPr>
                <w:rFonts w:asciiTheme="minorHAnsi" w:hAnsiTheme="minorHAnsi" w:cstheme="minorHAnsi"/>
                <w:iCs/>
                <w:sz w:val="16"/>
                <w:szCs w:val="16"/>
              </w:rPr>
            </w:pPr>
          </w:p>
          <w:p w14:paraId="3C1ADCD2" w14:textId="6E0D46B2" w:rsidR="005211E5" w:rsidRDefault="005211E5" w:rsidP="00D2571A">
            <w:pPr>
              <w:pStyle w:val="Default"/>
              <w:jc w:val="both"/>
              <w:rPr>
                <w:rFonts w:asciiTheme="minorHAnsi" w:hAnsiTheme="minorHAnsi" w:cstheme="minorHAnsi"/>
                <w:iCs/>
                <w:sz w:val="16"/>
                <w:szCs w:val="16"/>
              </w:rPr>
            </w:pPr>
            <w:r>
              <w:rPr>
                <w:rFonts w:asciiTheme="minorHAnsi" w:hAnsiTheme="minorHAnsi" w:cstheme="minorHAnsi"/>
                <w:iCs/>
                <w:sz w:val="16"/>
                <w:szCs w:val="16"/>
              </w:rPr>
              <w:t>Lokalita Z.6</w:t>
            </w:r>
            <w:r w:rsidR="003376F0">
              <w:rPr>
                <w:rFonts w:asciiTheme="minorHAnsi" w:hAnsiTheme="minorHAnsi" w:cstheme="minorHAnsi"/>
                <w:iCs/>
                <w:sz w:val="16"/>
                <w:szCs w:val="16"/>
              </w:rPr>
              <w:t xml:space="preserve"> – zahrnout podmínky </w:t>
            </w:r>
            <w:r w:rsidR="00936988">
              <w:rPr>
                <w:rFonts w:asciiTheme="minorHAnsi" w:hAnsiTheme="minorHAnsi" w:cstheme="minorHAnsi"/>
                <w:iCs/>
                <w:sz w:val="16"/>
                <w:szCs w:val="16"/>
              </w:rPr>
              <w:t>do podmínek výstavby v</w:t>
            </w:r>
            <w:r w:rsidR="003E2CF7">
              <w:rPr>
                <w:rFonts w:asciiTheme="minorHAnsi" w:hAnsiTheme="minorHAnsi" w:cstheme="minorHAnsi"/>
                <w:iCs/>
                <w:sz w:val="16"/>
                <w:szCs w:val="16"/>
              </w:rPr>
              <w:t xml:space="preserve"> </w:t>
            </w:r>
            <w:r w:rsidR="00936988">
              <w:rPr>
                <w:rFonts w:asciiTheme="minorHAnsi" w:hAnsiTheme="minorHAnsi" w:cstheme="minorHAnsi"/>
                <w:iCs/>
                <w:sz w:val="16"/>
                <w:szCs w:val="16"/>
              </w:rPr>
              <w:t>dané lokalitě</w:t>
            </w:r>
            <w:r w:rsidR="003E2CF7">
              <w:rPr>
                <w:rFonts w:asciiTheme="minorHAnsi" w:hAnsiTheme="minorHAnsi" w:cstheme="minorHAnsi"/>
                <w:iCs/>
                <w:sz w:val="16"/>
                <w:szCs w:val="16"/>
              </w:rPr>
              <w:t>;</w:t>
            </w:r>
          </w:p>
          <w:p w14:paraId="23DF1EBA" w14:textId="77777777" w:rsidR="00785716" w:rsidRDefault="00785716" w:rsidP="00BB57A9">
            <w:pPr>
              <w:pStyle w:val="Default"/>
              <w:jc w:val="both"/>
              <w:rPr>
                <w:rFonts w:asciiTheme="minorHAnsi" w:hAnsiTheme="minorHAnsi" w:cstheme="minorHAnsi"/>
                <w:iCs/>
                <w:sz w:val="16"/>
                <w:szCs w:val="16"/>
              </w:rPr>
            </w:pPr>
          </w:p>
          <w:p w14:paraId="7A6C87E7" w14:textId="7C791F7C" w:rsidR="00C320AC" w:rsidRPr="00BB57A9" w:rsidRDefault="003E2CF7" w:rsidP="00BB57A9">
            <w:pPr>
              <w:pStyle w:val="Default"/>
              <w:jc w:val="both"/>
              <w:rPr>
                <w:rFonts w:asciiTheme="minorHAnsi" w:hAnsiTheme="minorHAnsi" w:cstheme="minorHAnsi"/>
                <w:bCs/>
                <w:iCs/>
                <w:sz w:val="16"/>
                <w:szCs w:val="16"/>
              </w:rPr>
            </w:pPr>
            <w:r>
              <w:rPr>
                <w:rFonts w:asciiTheme="minorHAnsi" w:hAnsiTheme="minorHAnsi" w:cstheme="minorHAnsi"/>
                <w:iCs/>
                <w:sz w:val="16"/>
                <w:szCs w:val="16"/>
              </w:rPr>
              <w:t>Lokalita Z.7</w:t>
            </w:r>
            <w:r w:rsidR="00C320AC">
              <w:rPr>
                <w:rFonts w:asciiTheme="minorHAnsi" w:hAnsiTheme="minorHAnsi" w:cstheme="minorHAnsi"/>
                <w:iCs/>
                <w:sz w:val="16"/>
                <w:szCs w:val="16"/>
              </w:rPr>
              <w:t xml:space="preserve"> </w:t>
            </w:r>
            <w:r w:rsidR="00C320AC" w:rsidRPr="00BB57A9">
              <w:rPr>
                <w:rFonts w:asciiTheme="minorHAnsi" w:hAnsiTheme="minorHAnsi" w:cstheme="minorHAnsi"/>
                <w:bCs/>
                <w:iCs/>
                <w:sz w:val="16"/>
                <w:szCs w:val="16"/>
              </w:rPr>
              <w:t>– lokalita bude vypuštěna z důvodu nemožnosti dodržet vzdálenost od lesních pozemků a pozemek tedy nelze zastavět</w:t>
            </w:r>
            <w:r w:rsidR="00C8522A">
              <w:rPr>
                <w:rFonts w:asciiTheme="minorHAnsi" w:hAnsiTheme="minorHAnsi" w:cstheme="minorHAnsi"/>
                <w:bCs/>
                <w:iCs/>
                <w:sz w:val="16"/>
                <w:szCs w:val="16"/>
              </w:rPr>
              <w:t>;</w:t>
            </w:r>
            <w:r w:rsidR="00C320AC" w:rsidRPr="00BB57A9">
              <w:rPr>
                <w:rFonts w:asciiTheme="minorHAnsi" w:hAnsiTheme="minorHAnsi" w:cstheme="minorHAnsi"/>
                <w:bCs/>
                <w:iCs/>
                <w:sz w:val="16"/>
                <w:szCs w:val="16"/>
              </w:rPr>
              <w:t xml:space="preserve"> </w:t>
            </w:r>
          </w:p>
          <w:p w14:paraId="4570E1D5" w14:textId="77777777" w:rsidR="00785716" w:rsidRDefault="00785716" w:rsidP="00D2571A">
            <w:pPr>
              <w:pStyle w:val="Default"/>
              <w:jc w:val="both"/>
              <w:rPr>
                <w:rFonts w:asciiTheme="minorHAnsi" w:hAnsiTheme="minorHAnsi" w:cstheme="minorHAnsi"/>
                <w:iCs/>
                <w:sz w:val="16"/>
                <w:szCs w:val="16"/>
              </w:rPr>
            </w:pPr>
          </w:p>
          <w:p w14:paraId="5DB54205" w14:textId="4DB9D2DB" w:rsidR="00D2571A" w:rsidRPr="00D2571A" w:rsidRDefault="00D032FF" w:rsidP="00D2571A">
            <w:pPr>
              <w:pStyle w:val="Default"/>
              <w:jc w:val="both"/>
              <w:rPr>
                <w:rFonts w:asciiTheme="minorHAnsi" w:hAnsiTheme="minorHAnsi" w:cstheme="minorHAnsi"/>
                <w:iCs/>
                <w:sz w:val="16"/>
                <w:szCs w:val="16"/>
              </w:rPr>
            </w:pPr>
            <w:r>
              <w:rPr>
                <w:rFonts w:asciiTheme="minorHAnsi" w:hAnsiTheme="minorHAnsi" w:cstheme="minorHAnsi"/>
                <w:iCs/>
                <w:sz w:val="16"/>
                <w:szCs w:val="16"/>
              </w:rPr>
              <w:t xml:space="preserve">Pozemek </w:t>
            </w:r>
            <w:r w:rsidR="00396C8F">
              <w:rPr>
                <w:rFonts w:asciiTheme="minorHAnsi" w:hAnsiTheme="minorHAnsi" w:cstheme="minorHAnsi"/>
                <w:iCs/>
                <w:sz w:val="16"/>
                <w:szCs w:val="16"/>
              </w:rPr>
              <w:t xml:space="preserve">p.č. </w:t>
            </w:r>
            <w:r w:rsidR="00FF2960">
              <w:rPr>
                <w:rFonts w:asciiTheme="minorHAnsi" w:hAnsiTheme="minorHAnsi" w:cstheme="minorHAnsi"/>
                <w:iCs/>
                <w:sz w:val="16"/>
                <w:szCs w:val="16"/>
              </w:rPr>
              <w:t xml:space="preserve">426/2 </w:t>
            </w:r>
            <w:r w:rsidR="00D2571A" w:rsidRPr="00D2571A">
              <w:rPr>
                <w:rFonts w:asciiTheme="minorHAnsi" w:hAnsiTheme="minorHAnsi" w:cstheme="minorHAnsi"/>
                <w:iCs/>
                <w:sz w:val="16"/>
                <w:szCs w:val="16"/>
              </w:rPr>
              <w:t xml:space="preserve"> </w:t>
            </w:r>
            <w:r w:rsidR="007A0FD7">
              <w:rPr>
                <w:rFonts w:asciiTheme="minorHAnsi" w:hAnsiTheme="minorHAnsi" w:cstheme="minorHAnsi"/>
                <w:iCs/>
                <w:sz w:val="16"/>
                <w:szCs w:val="16"/>
              </w:rPr>
              <w:t xml:space="preserve">- </w:t>
            </w:r>
            <w:r w:rsidR="00D2571A" w:rsidRPr="00D2571A">
              <w:rPr>
                <w:rFonts w:asciiTheme="minorHAnsi" w:hAnsiTheme="minorHAnsi" w:cstheme="minorHAnsi"/>
                <w:iCs/>
                <w:sz w:val="16"/>
                <w:szCs w:val="16"/>
              </w:rPr>
              <w:t>uvedená parcela bude změně</w:t>
            </w:r>
            <w:r w:rsidR="000F3A1D">
              <w:rPr>
                <w:rFonts w:asciiTheme="minorHAnsi" w:hAnsiTheme="minorHAnsi" w:cstheme="minorHAnsi"/>
                <w:iCs/>
                <w:sz w:val="16"/>
                <w:szCs w:val="16"/>
              </w:rPr>
              <w:t>na</w:t>
            </w:r>
            <w:r w:rsidR="00D2571A" w:rsidRPr="00D2571A">
              <w:rPr>
                <w:rFonts w:asciiTheme="minorHAnsi" w:hAnsiTheme="minorHAnsi" w:cstheme="minorHAnsi"/>
                <w:iCs/>
                <w:sz w:val="16"/>
                <w:szCs w:val="16"/>
              </w:rPr>
              <w:t xml:space="preserve"> dle současného stavbu na lesní pozemek</w:t>
            </w:r>
            <w:r w:rsidR="00C8522A">
              <w:rPr>
                <w:rFonts w:asciiTheme="minorHAnsi" w:hAnsiTheme="minorHAnsi" w:cstheme="minorHAnsi"/>
                <w:iCs/>
                <w:sz w:val="16"/>
                <w:szCs w:val="16"/>
              </w:rPr>
              <w:t>.</w:t>
            </w:r>
          </w:p>
          <w:p w14:paraId="47F32876" w14:textId="77777777" w:rsidR="0017366E" w:rsidRPr="00D2571A" w:rsidRDefault="0017366E" w:rsidP="00D2571A">
            <w:pPr>
              <w:rPr>
                <w:rFonts w:cstheme="minorHAnsi"/>
                <w:bCs/>
                <w:iCs/>
                <w:sz w:val="16"/>
                <w:szCs w:val="16"/>
              </w:rPr>
            </w:pPr>
          </w:p>
        </w:tc>
      </w:tr>
      <w:tr w:rsidR="00D2571A" w:rsidRPr="002433D2" w14:paraId="7BCCBC82" w14:textId="77777777" w:rsidTr="00D9252A">
        <w:trPr>
          <w:trHeight w:val="128"/>
        </w:trPr>
        <w:tc>
          <w:tcPr>
            <w:tcW w:w="2977" w:type="dxa"/>
          </w:tcPr>
          <w:p w14:paraId="6F0D02AF" w14:textId="77777777" w:rsidR="00D2571A" w:rsidRPr="00D2571A" w:rsidRDefault="00D2571A" w:rsidP="00D2571A">
            <w:pPr>
              <w:spacing w:after="120"/>
              <w:rPr>
                <w:rFonts w:cstheme="minorHAnsi"/>
                <w:b/>
                <w:sz w:val="16"/>
                <w:szCs w:val="16"/>
              </w:rPr>
            </w:pPr>
            <w:r w:rsidRPr="00D2571A">
              <w:rPr>
                <w:rFonts w:cstheme="minorHAnsi"/>
                <w:b/>
                <w:sz w:val="16"/>
                <w:szCs w:val="16"/>
              </w:rPr>
              <w:t xml:space="preserve">Městský úřad Dobříš, </w:t>
            </w:r>
            <w:r w:rsidRPr="00D2571A">
              <w:rPr>
                <w:rFonts w:cstheme="minorHAnsi"/>
                <w:sz w:val="16"/>
                <w:szCs w:val="16"/>
              </w:rPr>
              <w:t>odbor výstavby a životního prostředí, Mírové náměstí 119, 263 01 Dobříš (společné stanovisko  č.j. MDOB 20272/2024/Týr ze dne 30.04.2024 doručené 03.05.2024 na Městský úřad Dobříš)</w:t>
            </w:r>
          </w:p>
          <w:p w14:paraId="5014264E" w14:textId="56C7A069" w:rsidR="00D2571A" w:rsidRPr="00D2571A" w:rsidRDefault="00D2571A" w:rsidP="00D2571A">
            <w:pPr>
              <w:spacing w:after="120"/>
              <w:rPr>
                <w:rFonts w:cstheme="minorHAnsi"/>
                <w:b/>
                <w:bCs/>
                <w:sz w:val="16"/>
                <w:szCs w:val="16"/>
              </w:rPr>
            </w:pPr>
            <w:r w:rsidRPr="00D2571A">
              <w:rPr>
                <w:rFonts w:cstheme="minorHAnsi"/>
                <w:b/>
                <w:bCs/>
                <w:sz w:val="16"/>
                <w:szCs w:val="16"/>
              </w:rPr>
              <w:t>Orgán ochrany zemědělského půdního fondu:</w:t>
            </w:r>
          </w:p>
        </w:tc>
        <w:tc>
          <w:tcPr>
            <w:tcW w:w="3827" w:type="dxa"/>
          </w:tcPr>
          <w:p w14:paraId="2464F549" w14:textId="63361EC4" w:rsidR="00D2571A" w:rsidRPr="00D2571A" w:rsidRDefault="00D2571A" w:rsidP="00D2571A">
            <w:pPr>
              <w:pStyle w:val="Default"/>
              <w:jc w:val="both"/>
              <w:rPr>
                <w:rFonts w:asciiTheme="minorHAnsi" w:hAnsiTheme="minorHAnsi" w:cstheme="minorHAnsi"/>
                <w:sz w:val="16"/>
                <w:szCs w:val="16"/>
              </w:rPr>
            </w:pPr>
            <w:r>
              <w:rPr>
                <w:rFonts w:asciiTheme="minorHAnsi" w:hAnsiTheme="minorHAnsi" w:cstheme="minorHAnsi"/>
                <w:sz w:val="16"/>
                <w:szCs w:val="16"/>
              </w:rPr>
              <w:t>S</w:t>
            </w:r>
            <w:r w:rsidRPr="00D2571A">
              <w:rPr>
                <w:rFonts w:asciiTheme="minorHAnsi" w:hAnsiTheme="minorHAnsi" w:cstheme="minorHAnsi"/>
                <w:sz w:val="16"/>
                <w:szCs w:val="16"/>
              </w:rPr>
              <w:t xml:space="preserve">tanovisko </w:t>
            </w:r>
            <w:r w:rsidRPr="00D2571A">
              <w:rPr>
                <w:rFonts w:asciiTheme="minorHAnsi" w:hAnsiTheme="minorHAnsi" w:cstheme="minorHAnsi"/>
                <w:color w:val="FF0000"/>
                <w:sz w:val="16"/>
                <w:szCs w:val="16"/>
              </w:rPr>
              <w:t>souhlasné bez připomínek. Příslušným orgánem k vydání stanoviska je Krajský úřad Středočeského kraje.</w:t>
            </w:r>
          </w:p>
          <w:p w14:paraId="300E64FD" w14:textId="77777777" w:rsidR="00D2571A" w:rsidRPr="00D2571A" w:rsidRDefault="00D2571A" w:rsidP="00D2571A">
            <w:pPr>
              <w:rPr>
                <w:rFonts w:cstheme="minorHAnsi"/>
                <w:sz w:val="16"/>
                <w:szCs w:val="16"/>
              </w:rPr>
            </w:pPr>
          </w:p>
        </w:tc>
        <w:tc>
          <w:tcPr>
            <w:tcW w:w="2835" w:type="dxa"/>
          </w:tcPr>
          <w:p w14:paraId="334511E8" w14:textId="77777777" w:rsidR="00D2571A" w:rsidRPr="00D2571A" w:rsidRDefault="00D2571A" w:rsidP="00D2571A">
            <w:pPr>
              <w:rPr>
                <w:rFonts w:cstheme="minorHAnsi"/>
                <w:bCs/>
                <w:iCs/>
                <w:sz w:val="16"/>
                <w:szCs w:val="16"/>
              </w:rPr>
            </w:pPr>
          </w:p>
        </w:tc>
      </w:tr>
      <w:tr w:rsidR="00D2571A" w:rsidRPr="002433D2" w14:paraId="5D01CA38" w14:textId="77777777" w:rsidTr="00D9252A">
        <w:trPr>
          <w:trHeight w:val="128"/>
        </w:trPr>
        <w:tc>
          <w:tcPr>
            <w:tcW w:w="2977" w:type="dxa"/>
          </w:tcPr>
          <w:p w14:paraId="03C6D6EE" w14:textId="77777777" w:rsidR="00D2571A" w:rsidRPr="00256F30" w:rsidRDefault="00D2571A" w:rsidP="00256F30">
            <w:pPr>
              <w:spacing w:before="240" w:after="120"/>
              <w:jc w:val="left"/>
              <w:rPr>
                <w:rFonts w:cstheme="minorHAnsi"/>
                <w:b/>
                <w:sz w:val="16"/>
                <w:szCs w:val="16"/>
              </w:rPr>
            </w:pPr>
            <w:r w:rsidRPr="00256F30">
              <w:rPr>
                <w:rFonts w:cstheme="minorHAnsi"/>
                <w:b/>
                <w:sz w:val="16"/>
                <w:szCs w:val="16"/>
              </w:rPr>
              <w:t xml:space="preserve">Městský úřad Dobříš, </w:t>
            </w:r>
            <w:r w:rsidRPr="00256F30">
              <w:rPr>
                <w:rFonts w:cstheme="minorHAnsi"/>
                <w:sz w:val="16"/>
                <w:szCs w:val="16"/>
              </w:rPr>
              <w:t>odbor výstavby a životního prostředí, Mírové náměstí 119, 263 01 Dobříš (společné stanovisko  č.j. MDOB 20272/2024/Týr ze dne 30.04.2024 doručené 03.05.2024 na Městský úřad Dobříš)</w:t>
            </w:r>
          </w:p>
          <w:p w14:paraId="5564D8D0" w14:textId="7E52C30E" w:rsidR="00D2571A" w:rsidRPr="00256F30" w:rsidRDefault="00D2571A" w:rsidP="00256F30">
            <w:pPr>
              <w:spacing w:after="120"/>
              <w:jc w:val="left"/>
              <w:rPr>
                <w:rFonts w:cstheme="minorHAnsi"/>
                <w:b/>
                <w:bCs/>
                <w:sz w:val="16"/>
                <w:szCs w:val="16"/>
              </w:rPr>
            </w:pPr>
            <w:r w:rsidRPr="00256F30">
              <w:rPr>
                <w:rFonts w:cstheme="minorHAnsi"/>
                <w:b/>
                <w:bCs/>
                <w:sz w:val="16"/>
                <w:szCs w:val="16"/>
              </w:rPr>
              <w:t>Orgán ochrany přírody:</w:t>
            </w:r>
          </w:p>
        </w:tc>
        <w:tc>
          <w:tcPr>
            <w:tcW w:w="3827" w:type="dxa"/>
          </w:tcPr>
          <w:p w14:paraId="71473CBE" w14:textId="6AF4904D" w:rsidR="00D2571A" w:rsidRPr="00256F30" w:rsidRDefault="00D2571A" w:rsidP="00081A3C">
            <w:pPr>
              <w:pStyle w:val="Default"/>
              <w:numPr>
                <w:ilvl w:val="0"/>
                <w:numId w:val="63"/>
              </w:numPr>
              <w:rPr>
                <w:rFonts w:asciiTheme="minorHAnsi" w:hAnsiTheme="minorHAnsi" w:cstheme="minorHAnsi"/>
                <w:sz w:val="16"/>
                <w:szCs w:val="16"/>
              </w:rPr>
            </w:pPr>
            <w:r w:rsidRPr="00256F30">
              <w:rPr>
                <w:rFonts w:asciiTheme="minorHAnsi" w:hAnsiTheme="minorHAnsi" w:cstheme="minorHAnsi"/>
                <w:sz w:val="16"/>
                <w:szCs w:val="16"/>
              </w:rPr>
              <w:t xml:space="preserve">Souhlasíme s vymezením místních prvků územního systému ekologické stability ve smyslu ust. § 3 odst. 1 písm. a) ZOPK (dále jen ÚSES), tak jak je uvedeno v předložené projektové dokumentaci. V rámci vymezených </w:t>
            </w:r>
            <w:r w:rsidRPr="00256F30">
              <w:rPr>
                <w:rFonts w:asciiTheme="minorHAnsi" w:hAnsiTheme="minorHAnsi" w:cstheme="minorHAnsi"/>
                <w:b/>
                <w:bCs/>
                <w:sz w:val="16"/>
                <w:szCs w:val="16"/>
              </w:rPr>
              <w:t xml:space="preserve">ploch v krajině a krajinné zeleně </w:t>
            </w:r>
            <w:r w:rsidRPr="00256F30">
              <w:rPr>
                <w:rFonts w:asciiTheme="minorHAnsi" w:hAnsiTheme="minorHAnsi" w:cstheme="minorHAnsi"/>
                <w:sz w:val="16"/>
                <w:szCs w:val="16"/>
              </w:rPr>
              <w:t xml:space="preserve">je nutné, aby případné veškeré výsadby dřevin byly tvořeny výhradně </w:t>
            </w:r>
            <w:r w:rsidRPr="00256F30">
              <w:rPr>
                <w:rFonts w:asciiTheme="minorHAnsi" w:hAnsiTheme="minorHAnsi" w:cstheme="minorHAnsi"/>
                <w:b/>
                <w:bCs/>
                <w:sz w:val="16"/>
                <w:szCs w:val="16"/>
              </w:rPr>
              <w:t xml:space="preserve">autochtonními druhy dřevin, </w:t>
            </w:r>
            <w:r w:rsidRPr="00256F30">
              <w:rPr>
                <w:rFonts w:asciiTheme="minorHAnsi" w:hAnsiTheme="minorHAnsi" w:cstheme="minorHAnsi"/>
                <w:sz w:val="16"/>
                <w:szCs w:val="16"/>
              </w:rPr>
              <w:t xml:space="preserve">typickými a běžnými v dané oblasti, a to </w:t>
            </w:r>
            <w:r w:rsidRPr="00256F30">
              <w:rPr>
                <w:rFonts w:asciiTheme="minorHAnsi" w:hAnsiTheme="minorHAnsi" w:cstheme="minorHAnsi"/>
                <w:b/>
                <w:bCs/>
                <w:sz w:val="16"/>
                <w:szCs w:val="16"/>
              </w:rPr>
              <w:t xml:space="preserve">vhodných druhů </w:t>
            </w:r>
            <w:r w:rsidRPr="00256F30">
              <w:rPr>
                <w:rFonts w:asciiTheme="minorHAnsi" w:hAnsiTheme="minorHAnsi" w:cstheme="minorHAnsi"/>
                <w:sz w:val="16"/>
                <w:szCs w:val="16"/>
              </w:rPr>
              <w:t xml:space="preserve">z hlediska ekologických a stanovištních nároků. Požadujeme vyloučit v rámci územně plánovací dokumentace oplocování pozemků ve volné krajině (§18 odst. 5 SZ), tzn. požadujeme eliminovat možnost oplocování pozemků mimo zastavěné a zastavitelné území, respektive </w:t>
            </w:r>
            <w:r w:rsidRPr="00256F30">
              <w:rPr>
                <w:rFonts w:asciiTheme="minorHAnsi" w:hAnsiTheme="minorHAnsi" w:cstheme="minorHAnsi"/>
                <w:b/>
                <w:bCs/>
                <w:sz w:val="16"/>
                <w:szCs w:val="16"/>
              </w:rPr>
              <w:t>souhlasíme se zabezpečením prostupnosti krajiny, tak je uvedeno a popsáno v textové části ÚP Nové Dvory, v kapitole H.6 PROSTUPNOST KRAJINY</w:t>
            </w:r>
            <w:r w:rsidRPr="00256F30">
              <w:rPr>
                <w:rFonts w:asciiTheme="minorHAnsi" w:hAnsiTheme="minorHAnsi" w:cstheme="minorHAnsi"/>
                <w:sz w:val="16"/>
                <w:szCs w:val="16"/>
              </w:rPr>
              <w:t xml:space="preserve">. </w:t>
            </w:r>
          </w:p>
          <w:p w14:paraId="25DE68EB" w14:textId="77777777" w:rsidR="00D2571A" w:rsidRPr="00256F30" w:rsidRDefault="00D2571A" w:rsidP="00256F30">
            <w:pPr>
              <w:pStyle w:val="Default"/>
              <w:rPr>
                <w:rFonts w:asciiTheme="minorHAnsi" w:hAnsiTheme="minorHAnsi" w:cstheme="minorHAnsi"/>
                <w:sz w:val="16"/>
                <w:szCs w:val="16"/>
              </w:rPr>
            </w:pPr>
          </w:p>
          <w:p w14:paraId="4767B8C1" w14:textId="77777777" w:rsidR="00D2571A" w:rsidRPr="00256F30" w:rsidRDefault="00D2571A" w:rsidP="00081A3C">
            <w:pPr>
              <w:pStyle w:val="Default"/>
              <w:numPr>
                <w:ilvl w:val="0"/>
                <w:numId w:val="63"/>
              </w:numPr>
              <w:rPr>
                <w:rFonts w:asciiTheme="minorHAnsi" w:hAnsiTheme="minorHAnsi" w:cstheme="minorHAnsi"/>
                <w:sz w:val="16"/>
                <w:szCs w:val="16"/>
              </w:rPr>
            </w:pPr>
            <w:r w:rsidRPr="00256F30">
              <w:rPr>
                <w:rFonts w:asciiTheme="minorHAnsi" w:hAnsiTheme="minorHAnsi" w:cstheme="minorHAnsi"/>
                <w:sz w:val="16"/>
                <w:szCs w:val="16"/>
              </w:rPr>
              <w:t xml:space="preserve">Při umisťování staveb je nutné přihlédnout k jejich charakteru tak, </w:t>
            </w:r>
            <w:r w:rsidRPr="00256F30">
              <w:rPr>
                <w:rFonts w:asciiTheme="minorHAnsi" w:hAnsiTheme="minorHAnsi" w:cstheme="minorHAnsi"/>
                <w:b/>
                <w:bCs/>
                <w:sz w:val="16"/>
                <w:szCs w:val="16"/>
              </w:rPr>
              <w:t>aby nedošlo ke škodlivému zásahu do rázu krajiny</w:t>
            </w:r>
            <w:r w:rsidRPr="00256F30">
              <w:rPr>
                <w:rFonts w:asciiTheme="minorHAnsi" w:hAnsiTheme="minorHAnsi" w:cstheme="minorHAnsi"/>
                <w:sz w:val="16"/>
                <w:szCs w:val="16"/>
              </w:rPr>
              <w:t>, který je chráněn ust. § 12 ZOPK. Stavby je nutné přednostně umisťovat do zastavitelných ploch, popř. navazující na stávající zástavbu.</w:t>
            </w:r>
          </w:p>
          <w:p w14:paraId="5AFF40AE" w14:textId="77777777" w:rsidR="00D2571A" w:rsidRPr="00256F30" w:rsidRDefault="00D2571A" w:rsidP="00256F30">
            <w:pPr>
              <w:pStyle w:val="Default"/>
              <w:rPr>
                <w:rFonts w:asciiTheme="minorHAnsi" w:hAnsiTheme="minorHAnsi" w:cstheme="minorHAnsi"/>
                <w:sz w:val="16"/>
                <w:szCs w:val="16"/>
              </w:rPr>
            </w:pPr>
          </w:p>
          <w:p w14:paraId="2BE6917A" w14:textId="14964D3B" w:rsidR="00D2571A" w:rsidRPr="00256F30" w:rsidRDefault="00D2571A" w:rsidP="00081A3C">
            <w:pPr>
              <w:pStyle w:val="Default"/>
              <w:numPr>
                <w:ilvl w:val="0"/>
                <w:numId w:val="63"/>
              </w:numPr>
              <w:rPr>
                <w:rFonts w:asciiTheme="minorHAnsi" w:hAnsiTheme="minorHAnsi" w:cstheme="minorHAnsi"/>
                <w:sz w:val="16"/>
                <w:szCs w:val="16"/>
              </w:rPr>
            </w:pPr>
            <w:r w:rsidRPr="00256F30">
              <w:rPr>
                <w:rFonts w:asciiTheme="minorHAnsi" w:hAnsiTheme="minorHAnsi" w:cstheme="minorHAnsi"/>
                <w:sz w:val="16"/>
                <w:szCs w:val="16"/>
              </w:rPr>
              <w:t xml:space="preserve">Požadujeme, aby byly v plné míře </w:t>
            </w:r>
            <w:r w:rsidRPr="00256F30">
              <w:rPr>
                <w:rFonts w:asciiTheme="minorHAnsi" w:hAnsiTheme="minorHAnsi" w:cstheme="minorHAnsi"/>
                <w:b/>
                <w:bCs/>
                <w:sz w:val="16"/>
                <w:szCs w:val="16"/>
              </w:rPr>
              <w:t xml:space="preserve">respektovány významné krajinné prvky </w:t>
            </w:r>
            <w:r w:rsidRPr="00256F30">
              <w:rPr>
                <w:rFonts w:asciiTheme="minorHAnsi" w:hAnsiTheme="minorHAnsi" w:cstheme="minorHAnsi"/>
                <w:sz w:val="16"/>
                <w:szCs w:val="16"/>
              </w:rPr>
              <w:t xml:space="preserve">vymezené v § 3 odst. 1 písm. b) ZOPK, do jejichž prostoru by neměly být umisťovány žádné stavby. Respektive by do území se zvýšenou ochrannou krajinného rázu a do prostorů významných krajinných prvků neměly být navrhovány žádné funkční plochy spojené se stavbami. </w:t>
            </w:r>
            <w:r w:rsidRPr="00256F30">
              <w:rPr>
                <w:rFonts w:asciiTheme="minorHAnsi" w:hAnsiTheme="minorHAnsi" w:cstheme="minorHAnsi"/>
                <w:b/>
                <w:bCs/>
                <w:sz w:val="16"/>
                <w:szCs w:val="16"/>
              </w:rPr>
              <w:t xml:space="preserve">Z výše uvedených důvodů nesouhlasíme se zařazením lokality, plochy Z1, respektive s navrhovaným funkčním vymezením jako plocha RX, </w:t>
            </w:r>
            <w:r w:rsidRPr="00256F30">
              <w:rPr>
                <w:rFonts w:asciiTheme="minorHAnsi" w:hAnsiTheme="minorHAnsi" w:cstheme="minorHAnsi"/>
                <w:sz w:val="16"/>
                <w:szCs w:val="16"/>
              </w:rPr>
              <w:t xml:space="preserve">do návrhu územního plánu Nové Dvory. </w:t>
            </w:r>
            <w:r w:rsidRPr="00256F30">
              <w:rPr>
                <w:rFonts w:asciiTheme="minorHAnsi" w:hAnsiTheme="minorHAnsi" w:cstheme="minorHAnsi"/>
                <w:b/>
                <w:bCs/>
                <w:sz w:val="16"/>
                <w:szCs w:val="16"/>
              </w:rPr>
              <w:t xml:space="preserve">Jedná se z pohledu ochrany přírody, potažmo </w:t>
            </w:r>
            <w:r w:rsidRPr="00256F30">
              <w:rPr>
                <w:rFonts w:asciiTheme="minorHAnsi" w:hAnsiTheme="minorHAnsi" w:cstheme="minorHAnsi"/>
                <w:b/>
                <w:bCs/>
                <w:sz w:val="16"/>
                <w:szCs w:val="16"/>
              </w:rPr>
              <w:lastRenderedPageBreak/>
              <w:t>krajinného rázu o lokalitu relativně méně narušenou civilizačními vlivy, využívanou pro zemědělství a s tím spojené.</w:t>
            </w:r>
          </w:p>
          <w:p w14:paraId="18DE880B" w14:textId="77777777" w:rsidR="00D2571A" w:rsidRPr="00256F30" w:rsidRDefault="00D2571A" w:rsidP="00256F30">
            <w:pPr>
              <w:jc w:val="left"/>
              <w:rPr>
                <w:rFonts w:cstheme="minorHAnsi"/>
                <w:sz w:val="16"/>
                <w:szCs w:val="16"/>
              </w:rPr>
            </w:pPr>
          </w:p>
        </w:tc>
        <w:tc>
          <w:tcPr>
            <w:tcW w:w="2835" w:type="dxa"/>
          </w:tcPr>
          <w:p w14:paraId="5FB40D18" w14:textId="77777777" w:rsidR="00D2571A" w:rsidRPr="00920273" w:rsidRDefault="00D2571A" w:rsidP="00081A3C">
            <w:pPr>
              <w:pStyle w:val="Odstavecseseznamem"/>
              <w:numPr>
                <w:ilvl w:val="0"/>
                <w:numId w:val="62"/>
              </w:numPr>
              <w:spacing w:after="0"/>
              <w:ind w:left="219" w:hanging="142"/>
              <w:jc w:val="left"/>
              <w:rPr>
                <w:rFonts w:cstheme="minorHAnsi"/>
                <w:bCs/>
                <w:iCs/>
                <w:sz w:val="16"/>
                <w:szCs w:val="16"/>
              </w:rPr>
            </w:pPr>
            <w:r w:rsidRPr="00920273">
              <w:rPr>
                <w:rFonts w:cstheme="minorHAnsi"/>
                <w:bCs/>
                <w:iCs/>
                <w:sz w:val="16"/>
                <w:szCs w:val="16"/>
              </w:rPr>
              <w:lastRenderedPageBreak/>
              <w:t>Vyhodnocení – bude v textové části doplněna eliminace možnosti oplocení pozemků mimo zastavěné a zastavitelné území.</w:t>
            </w:r>
          </w:p>
          <w:p w14:paraId="27FE879A" w14:textId="77777777" w:rsidR="00D2571A" w:rsidRPr="00920273" w:rsidRDefault="00D2571A" w:rsidP="00081A3C">
            <w:pPr>
              <w:pStyle w:val="Default"/>
              <w:numPr>
                <w:ilvl w:val="0"/>
                <w:numId w:val="62"/>
              </w:numPr>
              <w:ind w:left="219" w:hanging="142"/>
              <w:rPr>
                <w:rFonts w:asciiTheme="minorHAnsi" w:hAnsiTheme="minorHAnsi" w:cstheme="minorHAnsi"/>
                <w:bCs/>
                <w:iCs/>
                <w:sz w:val="16"/>
                <w:szCs w:val="16"/>
              </w:rPr>
            </w:pPr>
            <w:r w:rsidRPr="00920273">
              <w:rPr>
                <w:rFonts w:asciiTheme="minorHAnsi" w:hAnsiTheme="minorHAnsi" w:cstheme="minorHAnsi"/>
                <w:bCs/>
                <w:iCs/>
                <w:sz w:val="16"/>
                <w:szCs w:val="16"/>
              </w:rPr>
              <w:t xml:space="preserve">Vyhodnocení – již uvedeno ve schváleném zadání návrhu přednostně umisťovat stavby do zastavitelných ploch. Pro územní plán závazné. </w:t>
            </w:r>
          </w:p>
          <w:p w14:paraId="66D82C60" w14:textId="77777777" w:rsidR="00D2571A" w:rsidRPr="00920273" w:rsidRDefault="00D2571A" w:rsidP="00081A3C">
            <w:pPr>
              <w:pStyle w:val="Default"/>
              <w:numPr>
                <w:ilvl w:val="0"/>
                <w:numId w:val="62"/>
              </w:numPr>
              <w:ind w:left="219" w:hanging="142"/>
              <w:rPr>
                <w:rFonts w:asciiTheme="minorHAnsi" w:hAnsiTheme="minorHAnsi" w:cstheme="minorHAnsi"/>
                <w:bCs/>
                <w:iCs/>
                <w:color w:val="auto"/>
                <w:sz w:val="16"/>
                <w:szCs w:val="16"/>
              </w:rPr>
            </w:pPr>
            <w:r w:rsidRPr="00920273">
              <w:rPr>
                <w:rFonts w:asciiTheme="minorHAnsi" w:hAnsiTheme="minorHAnsi" w:cstheme="minorHAnsi"/>
                <w:bCs/>
                <w:iCs/>
                <w:color w:val="auto"/>
                <w:sz w:val="16"/>
                <w:szCs w:val="16"/>
              </w:rPr>
              <w:t>Vyhodnocení – plocha Z.1 bude vyřazena nejen z důvodu tohoto záporného stanoviska, ale i z důvodu, že nesplňuje požadavky ze schváleného zadání návrhu nového územního plánu</w:t>
            </w:r>
          </w:p>
          <w:p w14:paraId="2C15D7BA" w14:textId="3FDE5C95" w:rsidR="00D2571A" w:rsidRPr="001B24AC" w:rsidRDefault="00D2571A" w:rsidP="00256F30">
            <w:pPr>
              <w:jc w:val="left"/>
              <w:rPr>
                <w:rFonts w:cstheme="minorHAnsi"/>
                <w:bCs/>
                <w:iCs/>
                <w:sz w:val="16"/>
                <w:szCs w:val="16"/>
              </w:rPr>
            </w:pPr>
          </w:p>
        </w:tc>
      </w:tr>
      <w:tr w:rsidR="00D2571A" w:rsidRPr="002433D2" w14:paraId="30CF237A" w14:textId="77777777" w:rsidTr="00D9252A">
        <w:trPr>
          <w:trHeight w:val="128"/>
        </w:trPr>
        <w:tc>
          <w:tcPr>
            <w:tcW w:w="2977" w:type="dxa"/>
          </w:tcPr>
          <w:p w14:paraId="5F768D3C" w14:textId="2FC556E6" w:rsidR="00D2571A" w:rsidRPr="001B24AC" w:rsidRDefault="001B24AC" w:rsidP="001B24AC">
            <w:pPr>
              <w:rPr>
                <w:rFonts w:cstheme="minorHAnsi"/>
                <w:b/>
                <w:sz w:val="16"/>
                <w:szCs w:val="16"/>
              </w:rPr>
            </w:pPr>
            <w:r w:rsidRPr="001B24AC">
              <w:rPr>
                <w:rFonts w:cstheme="minorHAnsi"/>
                <w:b/>
                <w:sz w:val="16"/>
                <w:szCs w:val="16"/>
              </w:rPr>
              <w:t xml:space="preserve">Ministerstvo životního prostředí, </w:t>
            </w:r>
            <w:r w:rsidRPr="001B24AC">
              <w:rPr>
                <w:rFonts w:cstheme="minorHAnsi"/>
                <w:sz w:val="16"/>
                <w:szCs w:val="16"/>
              </w:rPr>
              <w:t>odbor výkonu státní správy I, ochrana nerostného bohatství, Vršovická 65, 100 10 Praha 10 (stanovisko čj. MZPú2024/210/1245 ze dne 30.4.2024 doručené dne 02.05.2024 na Městský úřad Dobříš)</w:t>
            </w:r>
          </w:p>
        </w:tc>
        <w:tc>
          <w:tcPr>
            <w:tcW w:w="3827" w:type="dxa"/>
          </w:tcPr>
          <w:p w14:paraId="30214578" w14:textId="77777777" w:rsidR="001B24AC" w:rsidRPr="001B24AC" w:rsidRDefault="001B24AC" w:rsidP="001B24AC">
            <w:pPr>
              <w:rPr>
                <w:rFonts w:cstheme="minorHAnsi"/>
                <w:color w:val="FF0000"/>
                <w:sz w:val="16"/>
                <w:szCs w:val="16"/>
              </w:rPr>
            </w:pPr>
            <w:r w:rsidRPr="001B24AC">
              <w:rPr>
                <w:rFonts w:cstheme="minorHAnsi"/>
                <w:sz w:val="16"/>
                <w:szCs w:val="16"/>
              </w:rPr>
              <w:t xml:space="preserve">Stanovisko dotčeného orgánu </w:t>
            </w:r>
            <w:r w:rsidRPr="001B24AC">
              <w:rPr>
                <w:rFonts w:cstheme="minorHAnsi"/>
                <w:color w:val="FF0000"/>
                <w:sz w:val="16"/>
                <w:szCs w:val="16"/>
              </w:rPr>
              <w:t>žádá o zapracování následujících podmínek:</w:t>
            </w:r>
          </w:p>
          <w:p w14:paraId="62152AEF" w14:textId="7DD7AE5F" w:rsidR="00D2571A" w:rsidRPr="001B24AC" w:rsidRDefault="001B24AC" w:rsidP="001B24AC">
            <w:pPr>
              <w:rPr>
                <w:rFonts w:cstheme="minorHAnsi"/>
                <w:sz w:val="16"/>
                <w:szCs w:val="16"/>
              </w:rPr>
            </w:pPr>
            <w:r w:rsidRPr="001B24AC">
              <w:rPr>
                <w:rFonts w:cstheme="minorHAnsi"/>
                <w:sz w:val="16"/>
                <w:szCs w:val="16"/>
              </w:rPr>
              <w:t>Při projektování je nutné respektovat ČSN 73 00 39 o navrhování objektů na poddolovaném území a zapracovat do textové části návrhu ÚP.</w:t>
            </w:r>
          </w:p>
        </w:tc>
        <w:tc>
          <w:tcPr>
            <w:tcW w:w="2835" w:type="dxa"/>
          </w:tcPr>
          <w:p w14:paraId="0E94464E" w14:textId="53959829" w:rsidR="001B24AC" w:rsidRPr="001B24AC" w:rsidRDefault="001B24AC" w:rsidP="001B24AC">
            <w:pPr>
              <w:pStyle w:val="Odstavecseseznamem"/>
              <w:spacing w:after="0" w:line="240" w:lineRule="auto"/>
              <w:ind w:left="0"/>
              <w:rPr>
                <w:rFonts w:asciiTheme="minorHAnsi" w:hAnsiTheme="minorHAnsi" w:cstheme="minorHAnsi"/>
                <w:bCs/>
                <w:iCs/>
                <w:sz w:val="16"/>
                <w:szCs w:val="16"/>
              </w:rPr>
            </w:pPr>
            <w:r w:rsidRPr="001B24AC">
              <w:rPr>
                <w:rFonts w:asciiTheme="minorHAnsi" w:hAnsiTheme="minorHAnsi" w:cstheme="minorHAnsi"/>
                <w:bCs/>
                <w:iCs/>
                <w:sz w:val="16"/>
                <w:szCs w:val="16"/>
              </w:rPr>
              <w:t>Vyhodnocení – bude zapracováno do textové části kapitoly H.7. Ostatní poddolovaná území jsou v grafické části (koordinační výkres) zakreslen</w:t>
            </w:r>
            <w:r w:rsidR="00F17163">
              <w:rPr>
                <w:rFonts w:asciiTheme="minorHAnsi" w:hAnsiTheme="minorHAnsi" w:cstheme="minorHAnsi"/>
                <w:bCs/>
                <w:iCs/>
                <w:sz w:val="16"/>
                <w:szCs w:val="16"/>
              </w:rPr>
              <w:t>a</w:t>
            </w:r>
            <w:r w:rsidRPr="001B24AC">
              <w:rPr>
                <w:rFonts w:asciiTheme="minorHAnsi" w:hAnsiTheme="minorHAnsi" w:cstheme="minorHAnsi"/>
                <w:bCs/>
                <w:iCs/>
                <w:sz w:val="16"/>
                <w:szCs w:val="16"/>
              </w:rPr>
              <w:t>.</w:t>
            </w:r>
          </w:p>
          <w:p w14:paraId="611D017E" w14:textId="77777777" w:rsidR="00D2571A" w:rsidRPr="001B24AC" w:rsidRDefault="00D2571A" w:rsidP="001B24AC">
            <w:pPr>
              <w:rPr>
                <w:rFonts w:cstheme="minorHAnsi"/>
                <w:bCs/>
                <w:iCs/>
                <w:sz w:val="16"/>
                <w:szCs w:val="16"/>
              </w:rPr>
            </w:pPr>
          </w:p>
        </w:tc>
      </w:tr>
    </w:tbl>
    <w:p w14:paraId="33BB56CF" w14:textId="77777777" w:rsidR="00D9252A" w:rsidRDefault="00D9252A" w:rsidP="00391038">
      <w:pPr>
        <w:ind w:left="-284" w:hanging="425"/>
        <w:rPr>
          <w:rFonts w:cstheme="minorHAnsi"/>
          <w:b/>
        </w:rPr>
      </w:pPr>
    </w:p>
    <w:p w14:paraId="72446F94" w14:textId="533CB405" w:rsidR="00D9252A" w:rsidRPr="00D9252A" w:rsidRDefault="00716636" w:rsidP="00D9252A">
      <w:pPr>
        <w:pStyle w:val="Odstavecseseznamem"/>
        <w:numPr>
          <w:ilvl w:val="2"/>
          <w:numId w:val="72"/>
        </w:numPr>
        <w:pBdr>
          <w:bottom w:val="single" w:sz="4" w:space="1" w:color="auto"/>
        </w:pBdr>
        <w:ind w:left="709" w:hanging="709"/>
        <w:rPr>
          <w:rFonts w:cstheme="minorHAnsi"/>
          <w:b/>
        </w:rPr>
      </w:pPr>
      <w:r w:rsidRPr="00D9252A">
        <w:rPr>
          <w:rFonts w:cstheme="minorHAnsi"/>
          <w:b/>
        </w:rPr>
        <w:t xml:space="preserve">STANOVISKA UPLATNĚNÁ V RÁMCI VEŘEJNÉHO PROJEDNÁNÍ NÁVRHU ÚP (§ </w:t>
      </w:r>
      <w:r w:rsidR="0029350F" w:rsidRPr="00D9252A">
        <w:rPr>
          <w:rFonts w:cstheme="minorHAnsi"/>
          <w:b/>
        </w:rPr>
        <w:t>323</w:t>
      </w:r>
      <w:r w:rsidRPr="00D9252A">
        <w:rPr>
          <w:rFonts w:cstheme="minorHAnsi"/>
          <w:b/>
        </w:rPr>
        <w:t xml:space="preserve"> </w:t>
      </w:r>
      <w:r w:rsidR="0029350F" w:rsidRPr="00D9252A">
        <w:rPr>
          <w:rFonts w:cstheme="minorHAnsi"/>
          <w:b/>
        </w:rPr>
        <w:t xml:space="preserve">ODST. 8 </w:t>
      </w:r>
      <w:r w:rsidRPr="00D9252A">
        <w:rPr>
          <w:rFonts w:cstheme="minorHAnsi"/>
          <w:b/>
        </w:rPr>
        <w:t>STAVEBNÍHO ZÁKONA</w:t>
      </w:r>
      <w:r w:rsidR="0029350F" w:rsidRPr="00D9252A">
        <w:rPr>
          <w:rFonts w:cstheme="minorHAnsi"/>
          <w:b/>
        </w:rPr>
        <w:t xml:space="preserve"> 283/2021 SB.</w:t>
      </w:r>
      <w:r w:rsidRPr="00D9252A">
        <w:rPr>
          <w:rFonts w:cstheme="minorHAnsi"/>
          <w:b/>
        </w:rPr>
        <w:t>) VČ. VYHODNOCENÍ:</w:t>
      </w:r>
    </w:p>
    <w:p w14:paraId="166D1B26" w14:textId="77777777" w:rsidR="00716636" w:rsidRDefault="00716636" w:rsidP="0062597E">
      <w:pPr>
        <w:keepNext/>
        <w:keepLines/>
        <w:tabs>
          <w:tab w:val="left" w:pos="437"/>
        </w:tabs>
        <w:jc w:val="left"/>
        <w:rPr>
          <w:rFonts w:eastAsia="Arial" w:cstheme="minorHAnsi"/>
          <w:u w:val="single"/>
        </w:rPr>
      </w:pPr>
    </w:p>
    <w:tbl>
      <w:tblPr>
        <w:tblpPr w:leftFromText="141" w:rightFromText="141" w:vertAnchor="text" w:tblpX="61" w:tblpY="1"/>
        <w:tblOverlap w:val="neve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977"/>
        <w:gridCol w:w="3838"/>
        <w:gridCol w:w="2819"/>
      </w:tblGrid>
      <w:tr w:rsidR="00716636" w:rsidRPr="00655F07" w14:paraId="2878E06B" w14:textId="77777777" w:rsidTr="00D9252A">
        <w:trPr>
          <w:trHeight w:val="677"/>
          <w:tblHeader/>
        </w:trPr>
        <w:tc>
          <w:tcPr>
            <w:tcW w:w="2977" w:type="dxa"/>
            <w:shd w:val="clear" w:color="auto" w:fill="D9D9D9"/>
          </w:tcPr>
          <w:p w14:paraId="72B74FC7" w14:textId="77777777" w:rsidR="00716636" w:rsidRPr="00655F07" w:rsidRDefault="00716636" w:rsidP="00D9252A">
            <w:pPr>
              <w:rPr>
                <w:rFonts w:ascii="Arial" w:hAnsi="Arial"/>
                <w:b/>
                <w:bCs/>
                <w:sz w:val="16"/>
                <w:szCs w:val="16"/>
              </w:rPr>
            </w:pPr>
            <w:r w:rsidRPr="00655F07">
              <w:rPr>
                <w:rFonts w:ascii="Arial" w:hAnsi="Arial"/>
                <w:b/>
                <w:bCs/>
                <w:sz w:val="16"/>
                <w:szCs w:val="16"/>
              </w:rPr>
              <w:t>datum doručení</w:t>
            </w:r>
          </w:p>
          <w:p w14:paraId="7D7C705D" w14:textId="77777777" w:rsidR="00716636" w:rsidRPr="00655F07" w:rsidRDefault="00716636" w:rsidP="00D9252A">
            <w:pPr>
              <w:rPr>
                <w:rFonts w:ascii="Arial" w:hAnsi="Arial"/>
                <w:b/>
                <w:bCs/>
                <w:sz w:val="16"/>
                <w:szCs w:val="16"/>
              </w:rPr>
            </w:pPr>
            <w:r w:rsidRPr="00655F07">
              <w:rPr>
                <w:rFonts w:ascii="Arial" w:hAnsi="Arial"/>
                <w:b/>
                <w:bCs/>
                <w:sz w:val="16"/>
                <w:szCs w:val="16"/>
              </w:rPr>
              <w:t>číslo jednací</w:t>
            </w:r>
          </w:p>
          <w:p w14:paraId="29EF8F5B" w14:textId="77777777" w:rsidR="00716636" w:rsidRPr="00655F07" w:rsidRDefault="00716636" w:rsidP="00D9252A">
            <w:pPr>
              <w:rPr>
                <w:rFonts w:ascii="Arial" w:hAnsi="Arial"/>
                <w:b/>
                <w:bCs/>
                <w:sz w:val="16"/>
                <w:szCs w:val="16"/>
              </w:rPr>
            </w:pPr>
            <w:r w:rsidRPr="00655F07">
              <w:rPr>
                <w:rFonts w:ascii="Arial" w:hAnsi="Arial"/>
                <w:b/>
                <w:bCs/>
                <w:sz w:val="16"/>
                <w:szCs w:val="16"/>
              </w:rPr>
              <w:t>podatel</w:t>
            </w:r>
          </w:p>
        </w:tc>
        <w:tc>
          <w:tcPr>
            <w:tcW w:w="3838" w:type="dxa"/>
            <w:shd w:val="clear" w:color="auto" w:fill="D9D9D9"/>
          </w:tcPr>
          <w:p w14:paraId="665B5B5E" w14:textId="77777777" w:rsidR="00716636" w:rsidRPr="00655F07" w:rsidRDefault="00716636" w:rsidP="00D9252A">
            <w:pPr>
              <w:rPr>
                <w:rFonts w:ascii="Arial" w:hAnsi="Arial"/>
                <w:b/>
                <w:bCs/>
                <w:sz w:val="16"/>
                <w:szCs w:val="16"/>
              </w:rPr>
            </w:pPr>
            <w:r w:rsidRPr="00655F07">
              <w:rPr>
                <w:rFonts w:ascii="Arial" w:hAnsi="Arial"/>
                <w:b/>
                <w:bCs/>
                <w:sz w:val="16"/>
                <w:szCs w:val="16"/>
              </w:rPr>
              <w:t>stručné znění</w:t>
            </w:r>
          </w:p>
        </w:tc>
        <w:tc>
          <w:tcPr>
            <w:tcW w:w="2819" w:type="dxa"/>
            <w:shd w:val="clear" w:color="auto" w:fill="D9D9D9"/>
          </w:tcPr>
          <w:p w14:paraId="59CCFFA9" w14:textId="77777777" w:rsidR="00716636" w:rsidRPr="00655F07" w:rsidRDefault="00716636" w:rsidP="00D9252A">
            <w:pPr>
              <w:rPr>
                <w:rFonts w:ascii="Arial" w:hAnsi="Arial"/>
                <w:b/>
                <w:bCs/>
                <w:sz w:val="16"/>
                <w:szCs w:val="16"/>
              </w:rPr>
            </w:pPr>
            <w:r w:rsidRPr="00655F07">
              <w:rPr>
                <w:rFonts w:ascii="Arial" w:hAnsi="Arial"/>
                <w:b/>
                <w:bCs/>
                <w:sz w:val="16"/>
                <w:szCs w:val="16"/>
              </w:rPr>
              <w:t>návrh vyhodnocení</w:t>
            </w:r>
          </w:p>
        </w:tc>
      </w:tr>
      <w:tr w:rsidR="0029350F" w:rsidRPr="00DD04B9" w14:paraId="6BF1B164" w14:textId="77777777" w:rsidTr="00D9252A">
        <w:tc>
          <w:tcPr>
            <w:tcW w:w="9634" w:type="dxa"/>
            <w:gridSpan w:val="3"/>
          </w:tcPr>
          <w:p w14:paraId="4B829743" w14:textId="77777777" w:rsidR="0029350F" w:rsidRPr="00D00259" w:rsidRDefault="0029350F" w:rsidP="00D9252A">
            <w:pPr>
              <w:rPr>
                <w:rFonts w:cstheme="minorHAnsi"/>
                <w:b/>
                <w:sz w:val="16"/>
                <w:szCs w:val="16"/>
              </w:rPr>
            </w:pPr>
          </w:p>
        </w:tc>
      </w:tr>
      <w:tr w:rsidR="00333C38" w:rsidRPr="00DD04B9" w14:paraId="23F42B63" w14:textId="77777777" w:rsidTr="00D9252A">
        <w:tc>
          <w:tcPr>
            <w:tcW w:w="9634" w:type="dxa"/>
            <w:gridSpan w:val="3"/>
            <w:shd w:val="clear" w:color="auto" w:fill="808080" w:themeFill="background1" w:themeFillShade="80"/>
          </w:tcPr>
          <w:p w14:paraId="3D0FD892" w14:textId="3F874D2D" w:rsidR="00333C38" w:rsidRPr="0029350F" w:rsidRDefault="0029350F" w:rsidP="00D9252A">
            <w:pPr>
              <w:rPr>
                <w:rFonts w:cstheme="minorHAnsi"/>
                <w:b/>
                <w:color w:val="FFFFFF" w:themeColor="background1"/>
                <w:sz w:val="16"/>
                <w:szCs w:val="16"/>
              </w:rPr>
            </w:pPr>
            <w:r>
              <w:rPr>
                <w:rFonts w:cstheme="minorHAnsi"/>
                <w:b/>
                <w:color w:val="FFFFFF" w:themeColor="background1"/>
                <w:sz w:val="20"/>
                <w:szCs w:val="20"/>
              </w:rPr>
              <w:t>d</w:t>
            </w:r>
            <w:r w:rsidRPr="0029350F">
              <w:rPr>
                <w:rFonts w:cstheme="minorHAnsi"/>
                <w:b/>
                <w:color w:val="FFFFFF" w:themeColor="background1"/>
                <w:sz w:val="20"/>
                <w:szCs w:val="20"/>
              </w:rPr>
              <w:t>otčené orgány</w:t>
            </w:r>
          </w:p>
        </w:tc>
      </w:tr>
      <w:tr w:rsidR="0029350F" w:rsidRPr="00DD04B9" w14:paraId="2F18FED8" w14:textId="77777777" w:rsidTr="00D9252A">
        <w:tc>
          <w:tcPr>
            <w:tcW w:w="2977" w:type="dxa"/>
          </w:tcPr>
          <w:p w14:paraId="67181A3C" w14:textId="77777777" w:rsidR="0029350F" w:rsidRDefault="0029350F" w:rsidP="00D9252A">
            <w:pPr>
              <w:rPr>
                <w:bCs/>
                <w:sz w:val="16"/>
                <w:szCs w:val="16"/>
              </w:rPr>
            </w:pPr>
            <w:r>
              <w:rPr>
                <w:bCs/>
                <w:sz w:val="16"/>
                <w:szCs w:val="16"/>
              </w:rPr>
              <w:t>17.01.2025</w:t>
            </w:r>
          </w:p>
          <w:p w14:paraId="648F385D" w14:textId="77777777" w:rsidR="0029350F" w:rsidRDefault="0029350F" w:rsidP="00D9252A">
            <w:pPr>
              <w:rPr>
                <w:rFonts w:cstheme="minorHAnsi"/>
                <w:sz w:val="18"/>
                <w:szCs w:val="18"/>
              </w:rPr>
            </w:pPr>
            <w:r w:rsidRPr="0029350F">
              <w:rPr>
                <w:rFonts w:cstheme="minorHAnsi"/>
                <w:sz w:val="18"/>
                <w:szCs w:val="18"/>
              </w:rPr>
              <w:t>sp. zn. 186520/2024-1322/OÚZPHA</w:t>
            </w:r>
          </w:p>
          <w:p w14:paraId="7CE89D53" w14:textId="77777777" w:rsidR="0029350F" w:rsidRDefault="0029350F" w:rsidP="00D9252A">
            <w:pPr>
              <w:rPr>
                <w:rFonts w:cstheme="minorHAnsi"/>
                <w:b/>
                <w:sz w:val="18"/>
                <w:szCs w:val="18"/>
              </w:rPr>
            </w:pPr>
            <w:r w:rsidRPr="0029350F">
              <w:rPr>
                <w:rFonts w:cstheme="minorHAnsi"/>
                <w:b/>
                <w:sz w:val="18"/>
                <w:szCs w:val="18"/>
              </w:rPr>
              <w:t xml:space="preserve">Ministerstvo obrany, </w:t>
            </w:r>
          </w:p>
          <w:p w14:paraId="2D78934E" w14:textId="77777777" w:rsidR="0029350F" w:rsidRDefault="0029350F" w:rsidP="00D9252A">
            <w:pPr>
              <w:rPr>
                <w:rFonts w:cstheme="minorHAnsi"/>
                <w:sz w:val="18"/>
                <w:szCs w:val="18"/>
              </w:rPr>
            </w:pPr>
            <w:r w:rsidRPr="0029350F">
              <w:rPr>
                <w:rFonts w:cstheme="minorHAnsi"/>
                <w:sz w:val="18"/>
                <w:szCs w:val="18"/>
              </w:rPr>
              <w:t xml:space="preserve">sekce majetková, </w:t>
            </w:r>
          </w:p>
          <w:p w14:paraId="79ACB68D" w14:textId="77777777" w:rsidR="0029350F" w:rsidRDefault="0029350F" w:rsidP="00D9252A">
            <w:pPr>
              <w:rPr>
                <w:rFonts w:cstheme="minorHAnsi"/>
                <w:sz w:val="18"/>
                <w:szCs w:val="18"/>
              </w:rPr>
            </w:pPr>
            <w:r w:rsidRPr="0029350F">
              <w:rPr>
                <w:rFonts w:cstheme="minorHAnsi"/>
                <w:sz w:val="18"/>
                <w:szCs w:val="18"/>
              </w:rPr>
              <w:t xml:space="preserve">odbor ochrany územních zájmů a státního odborného dozoru, </w:t>
            </w:r>
          </w:p>
          <w:p w14:paraId="59206FD9" w14:textId="77777777" w:rsidR="0029350F" w:rsidRDefault="0029350F" w:rsidP="00D9252A">
            <w:pPr>
              <w:rPr>
                <w:rFonts w:cstheme="minorHAnsi"/>
                <w:sz w:val="18"/>
                <w:szCs w:val="18"/>
              </w:rPr>
            </w:pPr>
            <w:r w:rsidRPr="0029350F">
              <w:rPr>
                <w:rFonts w:cstheme="minorHAnsi"/>
                <w:sz w:val="18"/>
                <w:szCs w:val="18"/>
              </w:rPr>
              <w:t xml:space="preserve">Tychonova 1, </w:t>
            </w:r>
          </w:p>
          <w:p w14:paraId="4F1CF61E" w14:textId="71E429B1" w:rsidR="0029350F" w:rsidRPr="0029350F" w:rsidRDefault="0029350F" w:rsidP="00D9252A">
            <w:pPr>
              <w:rPr>
                <w:rFonts w:cstheme="minorHAnsi"/>
                <w:bCs/>
                <w:sz w:val="16"/>
                <w:szCs w:val="16"/>
              </w:rPr>
            </w:pPr>
            <w:r w:rsidRPr="0029350F">
              <w:rPr>
                <w:rFonts w:cstheme="minorHAnsi"/>
                <w:sz w:val="18"/>
                <w:szCs w:val="18"/>
              </w:rPr>
              <w:t>160 01 Praha 6</w:t>
            </w:r>
          </w:p>
        </w:tc>
        <w:tc>
          <w:tcPr>
            <w:tcW w:w="3838" w:type="dxa"/>
          </w:tcPr>
          <w:p w14:paraId="141ABF31" w14:textId="77777777" w:rsidR="000C7615" w:rsidRPr="000C7615" w:rsidRDefault="000C7615" w:rsidP="00D9252A">
            <w:pPr>
              <w:pStyle w:val="Odstavecseseznamem"/>
              <w:ind w:left="360" w:hanging="288"/>
              <w:rPr>
                <w:rFonts w:asciiTheme="minorHAnsi" w:hAnsiTheme="minorHAnsi" w:cstheme="minorHAnsi"/>
                <w:color w:val="FF0000"/>
                <w:sz w:val="18"/>
                <w:szCs w:val="18"/>
              </w:rPr>
            </w:pPr>
            <w:r w:rsidRPr="000C7615">
              <w:rPr>
                <w:rFonts w:asciiTheme="minorHAnsi" w:hAnsiTheme="minorHAnsi" w:cstheme="minorHAnsi"/>
                <w:sz w:val="18"/>
                <w:szCs w:val="18"/>
              </w:rPr>
              <w:t xml:space="preserve">Stanovisko dotčeného orgánu je </w:t>
            </w:r>
            <w:r w:rsidRPr="000C7615">
              <w:rPr>
                <w:rFonts w:asciiTheme="minorHAnsi" w:hAnsiTheme="minorHAnsi" w:cstheme="minorHAnsi"/>
                <w:color w:val="FF0000"/>
                <w:sz w:val="18"/>
                <w:szCs w:val="18"/>
              </w:rPr>
              <w:t>souhlasné bez podmínek.</w:t>
            </w:r>
          </w:p>
          <w:p w14:paraId="251AAE1F" w14:textId="77777777" w:rsidR="0029350F" w:rsidRPr="00DD04B9" w:rsidRDefault="0029350F" w:rsidP="00D9252A">
            <w:pPr>
              <w:rPr>
                <w:rFonts w:ascii="Arial" w:hAnsi="Arial"/>
                <w:bCs/>
                <w:sz w:val="16"/>
                <w:szCs w:val="16"/>
              </w:rPr>
            </w:pPr>
          </w:p>
        </w:tc>
        <w:tc>
          <w:tcPr>
            <w:tcW w:w="2819" w:type="dxa"/>
          </w:tcPr>
          <w:p w14:paraId="0B96B135" w14:textId="25BCD414" w:rsidR="0029350F" w:rsidRPr="00333C38" w:rsidRDefault="000C7615" w:rsidP="00D9252A">
            <w:pPr>
              <w:ind w:left="-5"/>
              <w:rPr>
                <w:rFonts w:ascii="Arial" w:hAnsi="Arial"/>
                <w:bCs/>
                <w:sz w:val="16"/>
                <w:szCs w:val="16"/>
              </w:rPr>
            </w:pPr>
            <w:r>
              <w:rPr>
                <w:rFonts w:ascii="Arial" w:hAnsi="Arial"/>
                <w:bCs/>
                <w:sz w:val="16"/>
                <w:szCs w:val="16"/>
              </w:rPr>
              <w:t>Vzato na vědomí.</w:t>
            </w:r>
          </w:p>
        </w:tc>
      </w:tr>
      <w:tr w:rsidR="000C7615" w:rsidRPr="00DD04B9" w14:paraId="3C13DAB8" w14:textId="77777777" w:rsidTr="00D9252A">
        <w:tc>
          <w:tcPr>
            <w:tcW w:w="2977" w:type="dxa"/>
          </w:tcPr>
          <w:p w14:paraId="3EEA5F4C" w14:textId="3AB35C58" w:rsidR="000C7615" w:rsidRDefault="000C7615" w:rsidP="00D9252A">
            <w:pPr>
              <w:rPr>
                <w:bCs/>
                <w:sz w:val="16"/>
                <w:szCs w:val="16"/>
              </w:rPr>
            </w:pPr>
            <w:r>
              <w:rPr>
                <w:bCs/>
                <w:sz w:val="16"/>
                <w:szCs w:val="16"/>
              </w:rPr>
              <w:t>14.01.2025</w:t>
            </w:r>
          </w:p>
          <w:p w14:paraId="34BF69B1" w14:textId="3B7D3F1D" w:rsidR="000C7615" w:rsidRDefault="000C7615" w:rsidP="00D9252A">
            <w:pPr>
              <w:rPr>
                <w:rFonts w:ascii="Arial" w:hAnsi="Arial"/>
                <w:sz w:val="18"/>
                <w:szCs w:val="18"/>
              </w:rPr>
            </w:pPr>
            <w:r>
              <w:rPr>
                <w:rFonts w:cstheme="minorHAnsi"/>
                <w:sz w:val="18"/>
                <w:szCs w:val="18"/>
              </w:rPr>
              <w:t xml:space="preserve">č.j. </w:t>
            </w:r>
            <w:r w:rsidRPr="000C7615">
              <w:rPr>
                <w:rFonts w:cstheme="minorHAnsi"/>
                <w:sz w:val="18"/>
                <w:szCs w:val="18"/>
              </w:rPr>
              <w:t>PVL-2699/2025/240-Vo</w:t>
            </w:r>
            <w:r w:rsidRPr="000C7615">
              <w:rPr>
                <w:rFonts w:ascii="Arial" w:hAnsi="Arial"/>
                <w:sz w:val="18"/>
                <w:szCs w:val="18"/>
              </w:rPr>
              <w:t xml:space="preserve"> </w:t>
            </w:r>
          </w:p>
          <w:p w14:paraId="6A49F033" w14:textId="77777777" w:rsidR="000C7615" w:rsidRDefault="000C7615" w:rsidP="00D9252A">
            <w:pPr>
              <w:rPr>
                <w:rFonts w:cstheme="minorHAnsi"/>
                <w:b/>
                <w:sz w:val="18"/>
                <w:szCs w:val="18"/>
              </w:rPr>
            </w:pPr>
            <w:r w:rsidRPr="000C7615">
              <w:rPr>
                <w:rFonts w:cstheme="minorHAnsi"/>
                <w:b/>
                <w:sz w:val="18"/>
                <w:szCs w:val="18"/>
              </w:rPr>
              <w:t xml:space="preserve">Povodí Vltavy, </w:t>
            </w:r>
          </w:p>
          <w:p w14:paraId="176F92F6" w14:textId="77777777" w:rsidR="000C7615" w:rsidRDefault="000C7615" w:rsidP="00D9252A">
            <w:pPr>
              <w:rPr>
                <w:rFonts w:cstheme="minorHAnsi"/>
                <w:sz w:val="18"/>
                <w:szCs w:val="18"/>
              </w:rPr>
            </w:pPr>
            <w:r w:rsidRPr="000C7615">
              <w:rPr>
                <w:rFonts w:cstheme="minorHAnsi"/>
                <w:sz w:val="18"/>
                <w:szCs w:val="18"/>
              </w:rPr>
              <w:t xml:space="preserve">Grafická 36, </w:t>
            </w:r>
          </w:p>
          <w:p w14:paraId="6AAD5BF2" w14:textId="3190B4A9" w:rsidR="000C7615" w:rsidRPr="00D00259" w:rsidRDefault="000C7615" w:rsidP="00D9252A">
            <w:pPr>
              <w:rPr>
                <w:bCs/>
                <w:sz w:val="16"/>
                <w:szCs w:val="16"/>
              </w:rPr>
            </w:pPr>
            <w:r w:rsidRPr="000C7615">
              <w:rPr>
                <w:rFonts w:cstheme="minorHAnsi"/>
                <w:sz w:val="18"/>
                <w:szCs w:val="18"/>
              </w:rPr>
              <w:t>150 21 Praha 5</w:t>
            </w:r>
          </w:p>
        </w:tc>
        <w:tc>
          <w:tcPr>
            <w:tcW w:w="3838" w:type="dxa"/>
          </w:tcPr>
          <w:p w14:paraId="6EC23AA8" w14:textId="77777777" w:rsidR="000C7615" w:rsidRPr="000C7615" w:rsidRDefault="000C7615" w:rsidP="00D9252A">
            <w:pPr>
              <w:ind w:firstLine="72"/>
              <w:rPr>
                <w:rFonts w:cstheme="minorHAnsi"/>
                <w:sz w:val="18"/>
                <w:szCs w:val="18"/>
              </w:rPr>
            </w:pPr>
            <w:r w:rsidRPr="000C7615">
              <w:rPr>
                <w:rFonts w:cstheme="minorHAnsi"/>
                <w:sz w:val="18"/>
                <w:szCs w:val="18"/>
              </w:rPr>
              <w:t xml:space="preserve">A. Povodí Vltavy jako oprávněný investor </w:t>
            </w:r>
            <w:r w:rsidRPr="000C7615">
              <w:rPr>
                <w:rFonts w:cstheme="minorHAnsi"/>
                <w:color w:val="FF0000"/>
                <w:sz w:val="18"/>
                <w:szCs w:val="18"/>
              </w:rPr>
              <w:t>bez námitek.</w:t>
            </w:r>
          </w:p>
          <w:p w14:paraId="2C512490" w14:textId="77777777" w:rsidR="000C7615" w:rsidRPr="000C7615" w:rsidRDefault="000C7615" w:rsidP="00D9252A">
            <w:pPr>
              <w:ind w:left="357" w:hanging="285"/>
              <w:rPr>
                <w:rFonts w:cstheme="minorHAnsi"/>
                <w:sz w:val="18"/>
                <w:szCs w:val="18"/>
              </w:rPr>
            </w:pPr>
            <w:r w:rsidRPr="000C7615">
              <w:rPr>
                <w:rFonts w:cstheme="minorHAnsi"/>
                <w:sz w:val="18"/>
                <w:szCs w:val="18"/>
              </w:rPr>
              <w:t xml:space="preserve">B. Příslušný správce povodí: </w:t>
            </w:r>
          </w:p>
          <w:p w14:paraId="3FF46095" w14:textId="77777777" w:rsidR="000C7615" w:rsidRPr="000C7615" w:rsidRDefault="000C7615" w:rsidP="00D9252A">
            <w:pPr>
              <w:ind w:left="498" w:hanging="208"/>
              <w:rPr>
                <w:rFonts w:cstheme="minorHAnsi"/>
                <w:sz w:val="18"/>
                <w:szCs w:val="18"/>
              </w:rPr>
            </w:pPr>
            <w:r w:rsidRPr="000C7615">
              <w:rPr>
                <w:rFonts w:cstheme="minorHAnsi"/>
                <w:sz w:val="18"/>
                <w:szCs w:val="18"/>
              </w:rPr>
              <w:t xml:space="preserve">- bod 1, 2, 4 a 5 jsou </w:t>
            </w:r>
            <w:r w:rsidRPr="000C7615">
              <w:rPr>
                <w:rFonts w:cstheme="minorHAnsi"/>
                <w:b/>
                <w:sz w:val="18"/>
                <w:szCs w:val="18"/>
              </w:rPr>
              <w:t>podmínky</w:t>
            </w:r>
            <w:r w:rsidRPr="000C7615">
              <w:rPr>
                <w:rFonts w:cstheme="minorHAnsi"/>
                <w:sz w:val="18"/>
                <w:szCs w:val="18"/>
              </w:rPr>
              <w:t xml:space="preserve">, které </w:t>
            </w:r>
            <w:r w:rsidRPr="000C7615">
              <w:rPr>
                <w:rFonts w:cstheme="minorHAnsi"/>
                <w:b/>
                <w:sz w:val="18"/>
                <w:szCs w:val="18"/>
              </w:rPr>
              <w:t>nenáleží územnímu plánu</w:t>
            </w:r>
            <w:r w:rsidRPr="000C7615">
              <w:rPr>
                <w:rFonts w:cstheme="minorHAnsi"/>
                <w:sz w:val="18"/>
                <w:szCs w:val="18"/>
              </w:rPr>
              <w:t>, ale řeší se při dalších navazujících povolovacích řízení staveb (navržení nové technologie pro ČOV, napojení vodovodu a ČOV řešit s provozovatelem, likvidace srážkových vod řešit na příslušném pozemku, navrhovaný vodovod nesmí ohrozit pozemní vody),</w:t>
            </w:r>
          </w:p>
          <w:p w14:paraId="1D2A1DC8" w14:textId="77777777" w:rsidR="000C7615" w:rsidRPr="000C7615" w:rsidRDefault="000C7615" w:rsidP="00D9252A">
            <w:pPr>
              <w:ind w:left="498" w:hanging="284"/>
              <w:rPr>
                <w:rFonts w:cstheme="minorHAnsi"/>
                <w:sz w:val="18"/>
                <w:szCs w:val="18"/>
              </w:rPr>
            </w:pPr>
            <w:r w:rsidRPr="000C7615">
              <w:rPr>
                <w:rFonts w:cstheme="minorHAnsi"/>
                <w:sz w:val="18"/>
                <w:szCs w:val="18"/>
              </w:rPr>
              <w:t>- bod 3 (bude vymezena lokalita pro ČOV), v novém návrhu je navržena ČOV (lokalita Z4).</w:t>
            </w:r>
          </w:p>
          <w:p w14:paraId="17AD4329" w14:textId="77777777" w:rsidR="000C7615" w:rsidRPr="00DD04B9" w:rsidRDefault="000C7615" w:rsidP="00D9252A">
            <w:pPr>
              <w:rPr>
                <w:rFonts w:ascii="Arial" w:hAnsi="Arial"/>
                <w:bCs/>
                <w:sz w:val="16"/>
                <w:szCs w:val="16"/>
              </w:rPr>
            </w:pPr>
          </w:p>
        </w:tc>
        <w:tc>
          <w:tcPr>
            <w:tcW w:w="2819" w:type="dxa"/>
          </w:tcPr>
          <w:p w14:paraId="5AD17C3F" w14:textId="77777777" w:rsidR="000C7615" w:rsidRDefault="000C7615" w:rsidP="00D9252A">
            <w:pPr>
              <w:pStyle w:val="Odstavecseseznamem"/>
              <w:numPr>
                <w:ilvl w:val="0"/>
                <w:numId w:val="71"/>
              </w:numPr>
              <w:rPr>
                <w:rFonts w:ascii="Arial" w:hAnsi="Arial"/>
                <w:bCs/>
                <w:sz w:val="16"/>
                <w:szCs w:val="16"/>
              </w:rPr>
            </w:pPr>
            <w:r>
              <w:rPr>
                <w:rFonts w:ascii="Arial" w:hAnsi="Arial"/>
                <w:bCs/>
                <w:sz w:val="16"/>
                <w:szCs w:val="16"/>
              </w:rPr>
              <w:t>Vzato na vědomí.</w:t>
            </w:r>
          </w:p>
          <w:p w14:paraId="6CF6331D" w14:textId="19B02F74" w:rsidR="000C7615" w:rsidRPr="000C7615" w:rsidRDefault="000C7615" w:rsidP="00D9252A">
            <w:pPr>
              <w:pStyle w:val="Odstavecseseznamem"/>
              <w:numPr>
                <w:ilvl w:val="0"/>
                <w:numId w:val="71"/>
              </w:numPr>
              <w:rPr>
                <w:rFonts w:ascii="Arial" w:hAnsi="Arial"/>
                <w:bCs/>
                <w:sz w:val="16"/>
                <w:szCs w:val="16"/>
              </w:rPr>
            </w:pPr>
            <w:r>
              <w:rPr>
                <w:rFonts w:ascii="Arial" w:hAnsi="Arial"/>
                <w:bCs/>
                <w:sz w:val="16"/>
                <w:szCs w:val="16"/>
              </w:rPr>
              <w:t>Body 1,2,4 a 5 nejsou předmětem ÚP, bod 3 – vymezena plocha pro ČOV (Z.4)</w:t>
            </w:r>
          </w:p>
        </w:tc>
      </w:tr>
      <w:tr w:rsidR="008D0174" w:rsidRPr="00DD04B9" w14:paraId="7049A7DE" w14:textId="77777777" w:rsidTr="00D9252A">
        <w:tc>
          <w:tcPr>
            <w:tcW w:w="2977" w:type="dxa"/>
          </w:tcPr>
          <w:p w14:paraId="38CD58E1" w14:textId="77777777" w:rsidR="000C7615" w:rsidRDefault="000C7615" w:rsidP="00D9252A">
            <w:pPr>
              <w:rPr>
                <w:bCs/>
                <w:sz w:val="16"/>
                <w:szCs w:val="16"/>
              </w:rPr>
            </w:pPr>
            <w:r>
              <w:rPr>
                <w:bCs/>
                <w:sz w:val="16"/>
                <w:szCs w:val="16"/>
              </w:rPr>
              <w:t>14.01.2025</w:t>
            </w:r>
          </w:p>
          <w:p w14:paraId="2D5A81A2" w14:textId="77777777" w:rsidR="000C7615" w:rsidRDefault="000C7615" w:rsidP="00D9252A">
            <w:pPr>
              <w:rPr>
                <w:rFonts w:cstheme="minorHAnsi"/>
                <w:sz w:val="18"/>
                <w:szCs w:val="18"/>
              </w:rPr>
            </w:pPr>
            <w:r w:rsidRPr="000C7615">
              <w:rPr>
                <w:rFonts w:cstheme="minorHAnsi"/>
                <w:sz w:val="18"/>
                <w:szCs w:val="18"/>
              </w:rPr>
              <w:t xml:space="preserve">č.j.KRPS-76458-6/ČJ-2024-011106 </w:t>
            </w:r>
          </w:p>
          <w:p w14:paraId="51DB83B4" w14:textId="77777777" w:rsidR="000C7615" w:rsidRDefault="000C7615" w:rsidP="00D9252A">
            <w:pPr>
              <w:rPr>
                <w:rFonts w:cstheme="minorHAnsi"/>
                <w:b/>
                <w:sz w:val="18"/>
                <w:szCs w:val="18"/>
              </w:rPr>
            </w:pPr>
            <w:r w:rsidRPr="000C7615">
              <w:rPr>
                <w:rFonts w:cstheme="minorHAnsi"/>
                <w:b/>
                <w:sz w:val="18"/>
                <w:szCs w:val="18"/>
              </w:rPr>
              <w:t>Po</w:t>
            </w:r>
            <w:r>
              <w:rPr>
                <w:rFonts w:cstheme="minorHAnsi"/>
                <w:b/>
                <w:sz w:val="18"/>
                <w:szCs w:val="18"/>
              </w:rPr>
              <w:t>licie ČR</w:t>
            </w:r>
            <w:r w:rsidRPr="000C7615">
              <w:rPr>
                <w:rFonts w:cstheme="minorHAnsi"/>
                <w:b/>
                <w:sz w:val="18"/>
                <w:szCs w:val="18"/>
              </w:rPr>
              <w:t>,</w:t>
            </w:r>
          </w:p>
          <w:p w14:paraId="6AFF289C" w14:textId="77777777" w:rsidR="000C7615" w:rsidRDefault="000C7615" w:rsidP="00D9252A">
            <w:pPr>
              <w:rPr>
                <w:rFonts w:cstheme="minorHAnsi"/>
                <w:b/>
                <w:sz w:val="18"/>
                <w:szCs w:val="18"/>
              </w:rPr>
            </w:pPr>
            <w:r>
              <w:rPr>
                <w:rFonts w:cstheme="minorHAnsi"/>
                <w:b/>
                <w:sz w:val="18"/>
                <w:szCs w:val="18"/>
              </w:rPr>
              <w:t>Krajské ředitelství,</w:t>
            </w:r>
          </w:p>
          <w:p w14:paraId="40192C27" w14:textId="00EC9194" w:rsidR="000C7615" w:rsidRDefault="000C7615" w:rsidP="00D9252A">
            <w:pPr>
              <w:rPr>
                <w:rFonts w:cstheme="minorHAnsi"/>
                <w:b/>
                <w:sz w:val="18"/>
                <w:szCs w:val="18"/>
              </w:rPr>
            </w:pPr>
            <w:r>
              <w:rPr>
                <w:rFonts w:cstheme="minorHAnsi"/>
                <w:b/>
                <w:sz w:val="18"/>
                <w:szCs w:val="18"/>
              </w:rPr>
              <w:t>Územní odbor Příbram,</w:t>
            </w:r>
            <w:r w:rsidRPr="000C7615">
              <w:rPr>
                <w:rFonts w:cstheme="minorHAnsi"/>
                <w:b/>
                <w:sz w:val="18"/>
                <w:szCs w:val="18"/>
              </w:rPr>
              <w:t xml:space="preserve"> </w:t>
            </w:r>
          </w:p>
          <w:p w14:paraId="47A2354B" w14:textId="77777777" w:rsidR="000C7615" w:rsidRDefault="000C7615" w:rsidP="00D9252A">
            <w:pPr>
              <w:rPr>
                <w:rFonts w:cstheme="minorHAnsi"/>
                <w:sz w:val="18"/>
                <w:szCs w:val="18"/>
              </w:rPr>
            </w:pPr>
            <w:r>
              <w:rPr>
                <w:rFonts w:cstheme="minorHAnsi"/>
                <w:sz w:val="18"/>
                <w:szCs w:val="18"/>
              </w:rPr>
              <w:t>Žežická 498,</w:t>
            </w:r>
          </w:p>
          <w:p w14:paraId="686D4363" w14:textId="1C13A492" w:rsidR="008D0174" w:rsidRDefault="000C7615" w:rsidP="00D9252A">
            <w:pPr>
              <w:rPr>
                <w:rFonts w:ascii="Arial" w:hAnsi="Arial"/>
                <w:bCs/>
                <w:sz w:val="16"/>
                <w:szCs w:val="16"/>
              </w:rPr>
            </w:pPr>
            <w:r>
              <w:rPr>
                <w:rFonts w:cstheme="minorHAnsi"/>
                <w:sz w:val="18"/>
                <w:szCs w:val="18"/>
              </w:rPr>
              <w:t>263 23 Příbram V - Zdaboř</w:t>
            </w:r>
          </w:p>
        </w:tc>
        <w:tc>
          <w:tcPr>
            <w:tcW w:w="3838" w:type="dxa"/>
          </w:tcPr>
          <w:p w14:paraId="7F37A6A2" w14:textId="14D43E47" w:rsidR="000C7615" w:rsidRPr="000C7615" w:rsidRDefault="000C7615" w:rsidP="00D9252A">
            <w:pPr>
              <w:pStyle w:val="Odstavecseseznamem"/>
              <w:spacing w:after="0" w:line="240" w:lineRule="auto"/>
              <w:ind w:left="360"/>
              <w:rPr>
                <w:rFonts w:asciiTheme="minorHAnsi" w:hAnsiTheme="minorHAnsi" w:cstheme="minorHAnsi"/>
                <w:sz w:val="18"/>
                <w:szCs w:val="18"/>
              </w:rPr>
            </w:pPr>
            <w:r w:rsidRPr="000C7615">
              <w:rPr>
                <w:rFonts w:asciiTheme="minorHAnsi" w:hAnsiTheme="minorHAnsi" w:cstheme="minorHAnsi"/>
                <w:sz w:val="18"/>
                <w:szCs w:val="18"/>
              </w:rPr>
              <w:t xml:space="preserve">Stanovisko dotčeného orgánu </w:t>
            </w:r>
            <w:r w:rsidRPr="000C7615">
              <w:rPr>
                <w:rFonts w:asciiTheme="minorHAnsi" w:hAnsiTheme="minorHAnsi" w:cstheme="minorHAnsi"/>
                <w:color w:val="FF0000"/>
                <w:sz w:val="18"/>
                <w:szCs w:val="18"/>
              </w:rPr>
              <w:t xml:space="preserve">nemá námitek. </w:t>
            </w:r>
          </w:p>
          <w:p w14:paraId="42BF2DB1" w14:textId="77777777" w:rsidR="008D0174" w:rsidRPr="00DD04B9" w:rsidRDefault="008D0174" w:rsidP="00D9252A">
            <w:pPr>
              <w:rPr>
                <w:rFonts w:ascii="Arial" w:hAnsi="Arial"/>
                <w:bCs/>
                <w:sz w:val="16"/>
                <w:szCs w:val="16"/>
              </w:rPr>
            </w:pPr>
          </w:p>
        </w:tc>
        <w:tc>
          <w:tcPr>
            <w:tcW w:w="2819" w:type="dxa"/>
          </w:tcPr>
          <w:p w14:paraId="7FE6B92D" w14:textId="77777777" w:rsidR="000C7615" w:rsidRDefault="000C7615" w:rsidP="00D9252A">
            <w:pPr>
              <w:ind w:left="-5"/>
              <w:rPr>
                <w:rFonts w:cstheme="minorHAnsi"/>
                <w:sz w:val="18"/>
                <w:szCs w:val="18"/>
              </w:rPr>
            </w:pPr>
            <w:r>
              <w:rPr>
                <w:rFonts w:ascii="Arial" w:hAnsi="Arial"/>
                <w:bCs/>
                <w:sz w:val="16"/>
                <w:szCs w:val="16"/>
              </w:rPr>
              <w:t>Vzato na vědomí.</w:t>
            </w:r>
            <w:r w:rsidRPr="000C7615">
              <w:rPr>
                <w:rFonts w:cstheme="minorHAnsi"/>
                <w:sz w:val="18"/>
                <w:szCs w:val="18"/>
              </w:rPr>
              <w:t xml:space="preserve"> </w:t>
            </w:r>
          </w:p>
          <w:p w14:paraId="3B48BB63" w14:textId="515B02E9" w:rsidR="008D0174" w:rsidRPr="00333C38" w:rsidRDefault="000C7615" w:rsidP="00D9252A">
            <w:pPr>
              <w:ind w:left="-5"/>
              <w:rPr>
                <w:rFonts w:ascii="Arial" w:hAnsi="Arial"/>
                <w:bCs/>
                <w:sz w:val="16"/>
                <w:szCs w:val="16"/>
              </w:rPr>
            </w:pPr>
            <w:r>
              <w:rPr>
                <w:rFonts w:cstheme="minorHAnsi"/>
                <w:sz w:val="18"/>
                <w:szCs w:val="18"/>
              </w:rPr>
              <w:t>(</w:t>
            </w:r>
            <w:r w:rsidRPr="000C7615">
              <w:rPr>
                <w:rFonts w:cstheme="minorHAnsi"/>
                <w:sz w:val="18"/>
                <w:szCs w:val="18"/>
              </w:rPr>
              <w:t>Další uváděné podmínky dotčeného orgánu nenáleží územnímu plánu, ale jsou řešeny v další fázi navazujících povolovacích řízení staveb (dodržení minimální šíře veřejného prostranství, řešení jednotlivých sjezdů u nových staveb, napojení nových parcel na dopravní infrastrukturu).</w:t>
            </w:r>
          </w:p>
        </w:tc>
      </w:tr>
      <w:tr w:rsidR="0029350F" w:rsidRPr="00DD04B9" w14:paraId="7DC55A94" w14:textId="77777777" w:rsidTr="00D9252A">
        <w:tc>
          <w:tcPr>
            <w:tcW w:w="2977" w:type="dxa"/>
          </w:tcPr>
          <w:p w14:paraId="24F795DB" w14:textId="4E74D769" w:rsidR="000C7615" w:rsidRDefault="000C7615" w:rsidP="00D9252A">
            <w:pPr>
              <w:rPr>
                <w:bCs/>
                <w:sz w:val="16"/>
                <w:szCs w:val="16"/>
              </w:rPr>
            </w:pPr>
            <w:r>
              <w:rPr>
                <w:bCs/>
                <w:sz w:val="16"/>
                <w:szCs w:val="16"/>
              </w:rPr>
              <w:t>22.01.2025</w:t>
            </w:r>
          </w:p>
          <w:p w14:paraId="7FF02784" w14:textId="77777777" w:rsidR="000C7615" w:rsidRDefault="000C7615" w:rsidP="00D9252A">
            <w:pPr>
              <w:rPr>
                <w:rFonts w:cstheme="minorHAnsi"/>
                <w:sz w:val="18"/>
                <w:szCs w:val="18"/>
              </w:rPr>
            </w:pPr>
            <w:r w:rsidRPr="000C7615">
              <w:rPr>
                <w:rFonts w:cstheme="minorHAnsi"/>
                <w:sz w:val="18"/>
                <w:szCs w:val="18"/>
              </w:rPr>
              <w:t>č.j. MDOB 4166/2025/</w:t>
            </w:r>
            <w:proofErr w:type="spellStart"/>
            <w:r w:rsidRPr="000C7615">
              <w:rPr>
                <w:rFonts w:cstheme="minorHAnsi"/>
                <w:sz w:val="18"/>
                <w:szCs w:val="18"/>
              </w:rPr>
              <w:t>Vrá</w:t>
            </w:r>
            <w:proofErr w:type="spellEnd"/>
            <w:r w:rsidRPr="000C7615">
              <w:rPr>
                <w:rFonts w:cstheme="minorHAnsi"/>
                <w:sz w:val="18"/>
                <w:szCs w:val="18"/>
              </w:rPr>
              <w:t xml:space="preserve"> </w:t>
            </w:r>
          </w:p>
          <w:p w14:paraId="38C7F70A" w14:textId="77777777" w:rsidR="000C7615" w:rsidRDefault="000C7615" w:rsidP="00D9252A">
            <w:pPr>
              <w:rPr>
                <w:rFonts w:cstheme="minorHAnsi"/>
                <w:b/>
                <w:sz w:val="18"/>
                <w:szCs w:val="18"/>
              </w:rPr>
            </w:pPr>
            <w:r w:rsidRPr="000C7615">
              <w:rPr>
                <w:rFonts w:cstheme="minorHAnsi"/>
                <w:b/>
                <w:sz w:val="18"/>
                <w:szCs w:val="18"/>
              </w:rPr>
              <w:t xml:space="preserve">Městský úřad Dobříš, </w:t>
            </w:r>
          </w:p>
          <w:p w14:paraId="1148C7BA" w14:textId="77777777" w:rsidR="000C7615" w:rsidRDefault="000C7615" w:rsidP="00D9252A">
            <w:pPr>
              <w:rPr>
                <w:rFonts w:cstheme="minorHAnsi"/>
                <w:sz w:val="18"/>
                <w:szCs w:val="18"/>
              </w:rPr>
            </w:pPr>
            <w:r w:rsidRPr="000C7615">
              <w:rPr>
                <w:rFonts w:cstheme="minorHAnsi"/>
                <w:sz w:val="18"/>
                <w:szCs w:val="18"/>
              </w:rPr>
              <w:t xml:space="preserve">odbor výstavby a životního prostředí, Mírové náměstí 119, </w:t>
            </w:r>
          </w:p>
          <w:p w14:paraId="598058AA" w14:textId="4362B2E7" w:rsidR="0029350F" w:rsidRPr="000C7615" w:rsidRDefault="000C7615" w:rsidP="00D9252A">
            <w:pPr>
              <w:rPr>
                <w:bCs/>
                <w:sz w:val="18"/>
                <w:szCs w:val="18"/>
              </w:rPr>
            </w:pPr>
            <w:r w:rsidRPr="000C7615">
              <w:rPr>
                <w:rFonts w:cstheme="minorHAnsi"/>
                <w:sz w:val="18"/>
                <w:szCs w:val="18"/>
              </w:rPr>
              <w:t>263 01 Dobř</w:t>
            </w:r>
            <w:r>
              <w:rPr>
                <w:rFonts w:cstheme="minorHAnsi"/>
                <w:sz w:val="18"/>
                <w:szCs w:val="18"/>
              </w:rPr>
              <w:t>íš</w:t>
            </w:r>
          </w:p>
        </w:tc>
        <w:tc>
          <w:tcPr>
            <w:tcW w:w="3838" w:type="dxa"/>
          </w:tcPr>
          <w:p w14:paraId="65AE46FB" w14:textId="77777777" w:rsidR="000C7615" w:rsidRPr="000C7615" w:rsidRDefault="000C7615" w:rsidP="00D9252A">
            <w:pPr>
              <w:autoSpaceDE w:val="0"/>
              <w:autoSpaceDN w:val="0"/>
              <w:adjustRightInd w:val="0"/>
              <w:ind w:firstLine="360"/>
              <w:rPr>
                <w:rFonts w:cstheme="minorHAnsi"/>
                <w:sz w:val="18"/>
                <w:szCs w:val="18"/>
              </w:rPr>
            </w:pPr>
            <w:r w:rsidRPr="000C7615">
              <w:rPr>
                <w:rFonts w:cstheme="minorHAnsi"/>
                <w:sz w:val="18"/>
                <w:szCs w:val="18"/>
              </w:rPr>
              <w:t>A. Orgán státní památkové péče:</w:t>
            </w:r>
          </w:p>
          <w:p w14:paraId="69E5E552" w14:textId="77777777" w:rsidR="000C7615" w:rsidRPr="000C7615" w:rsidRDefault="000C7615" w:rsidP="00D9252A">
            <w:pPr>
              <w:pStyle w:val="Odstavecseseznamem"/>
              <w:numPr>
                <w:ilvl w:val="0"/>
                <w:numId w:val="60"/>
              </w:numPr>
              <w:autoSpaceDE w:val="0"/>
              <w:autoSpaceDN w:val="0"/>
              <w:adjustRightInd w:val="0"/>
              <w:spacing w:after="0" w:line="240" w:lineRule="auto"/>
              <w:contextualSpacing w:val="0"/>
              <w:rPr>
                <w:rFonts w:asciiTheme="minorHAnsi" w:hAnsiTheme="minorHAnsi" w:cstheme="minorHAnsi"/>
                <w:sz w:val="18"/>
                <w:szCs w:val="18"/>
              </w:rPr>
            </w:pPr>
            <w:r w:rsidRPr="000C7615">
              <w:rPr>
                <w:rFonts w:asciiTheme="minorHAnsi" w:hAnsiTheme="minorHAnsi" w:cstheme="minorHAnsi"/>
                <w:sz w:val="18"/>
                <w:szCs w:val="18"/>
              </w:rPr>
              <w:t xml:space="preserve">stanovisko </w:t>
            </w:r>
            <w:r w:rsidRPr="000C7615">
              <w:rPr>
                <w:rFonts w:asciiTheme="minorHAnsi" w:hAnsiTheme="minorHAnsi" w:cstheme="minorHAnsi"/>
                <w:color w:val="FF0000"/>
                <w:sz w:val="18"/>
                <w:szCs w:val="18"/>
              </w:rPr>
              <w:t>souhlasné bez podmínek</w:t>
            </w:r>
          </w:p>
          <w:p w14:paraId="339B6856" w14:textId="77777777" w:rsidR="000C7615" w:rsidRPr="000C7615" w:rsidRDefault="000C7615" w:rsidP="00D9252A">
            <w:pPr>
              <w:autoSpaceDE w:val="0"/>
              <w:autoSpaceDN w:val="0"/>
              <w:adjustRightInd w:val="0"/>
              <w:ind w:firstLine="360"/>
              <w:rPr>
                <w:rFonts w:cstheme="minorHAnsi"/>
                <w:sz w:val="18"/>
                <w:szCs w:val="18"/>
              </w:rPr>
            </w:pPr>
            <w:r w:rsidRPr="000C7615">
              <w:rPr>
                <w:rFonts w:cstheme="minorHAnsi"/>
                <w:sz w:val="18"/>
                <w:szCs w:val="18"/>
              </w:rPr>
              <w:t>B. Doprava a silniční hospodářství:</w:t>
            </w:r>
          </w:p>
          <w:p w14:paraId="6BFE7425" w14:textId="77777777" w:rsidR="000C7615" w:rsidRPr="000C7615" w:rsidRDefault="000C7615" w:rsidP="00D9252A">
            <w:pPr>
              <w:pStyle w:val="Odstavecseseznamem"/>
              <w:numPr>
                <w:ilvl w:val="0"/>
                <w:numId w:val="60"/>
              </w:numPr>
              <w:autoSpaceDE w:val="0"/>
              <w:autoSpaceDN w:val="0"/>
              <w:adjustRightInd w:val="0"/>
              <w:spacing w:after="0" w:line="240" w:lineRule="auto"/>
              <w:contextualSpacing w:val="0"/>
              <w:rPr>
                <w:rFonts w:asciiTheme="minorHAnsi" w:hAnsiTheme="minorHAnsi" w:cstheme="minorHAnsi"/>
                <w:sz w:val="18"/>
                <w:szCs w:val="18"/>
              </w:rPr>
            </w:pPr>
            <w:r w:rsidRPr="000C7615">
              <w:rPr>
                <w:rFonts w:asciiTheme="minorHAnsi" w:hAnsiTheme="minorHAnsi" w:cstheme="minorHAnsi"/>
                <w:sz w:val="18"/>
                <w:szCs w:val="18"/>
              </w:rPr>
              <w:t xml:space="preserve">stanovisko </w:t>
            </w:r>
            <w:r w:rsidRPr="000C7615">
              <w:rPr>
                <w:rFonts w:asciiTheme="minorHAnsi" w:hAnsiTheme="minorHAnsi" w:cstheme="minorHAnsi"/>
                <w:color w:val="FF0000"/>
                <w:sz w:val="18"/>
                <w:szCs w:val="18"/>
              </w:rPr>
              <w:t>souhlasné bez podmínek</w:t>
            </w:r>
          </w:p>
          <w:p w14:paraId="1BBAA588" w14:textId="77777777" w:rsidR="000C7615" w:rsidRPr="000C7615" w:rsidRDefault="000C7615" w:rsidP="00D9252A">
            <w:pPr>
              <w:autoSpaceDE w:val="0"/>
              <w:autoSpaceDN w:val="0"/>
              <w:adjustRightInd w:val="0"/>
              <w:ind w:firstLine="360"/>
              <w:rPr>
                <w:rFonts w:cstheme="minorHAnsi"/>
                <w:sz w:val="18"/>
                <w:szCs w:val="18"/>
              </w:rPr>
            </w:pPr>
            <w:r w:rsidRPr="000C7615">
              <w:rPr>
                <w:rFonts w:cstheme="minorHAnsi"/>
                <w:sz w:val="18"/>
                <w:szCs w:val="18"/>
              </w:rPr>
              <w:t>C. Odpadové hospodářství:</w:t>
            </w:r>
          </w:p>
          <w:p w14:paraId="626D1012" w14:textId="77777777" w:rsidR="000C7615" w:rsidRPr="000C7615" w:rsidRDefault="000C7615" w:rsidP="00D9252A">
            <w:pPr>
              <w:pStyle w:val="Odstavecseseznamem"/>
              <w:numPr>
                <w:ilvl w:val="0"/>
                <w:numId w:val="60"/>
              </w:numPr>
              <w:autoSpaceDE w:val="0"/>
              <w:autoSpaceDN w:val="0"/>
              <w:adjustRightInd w:val="0"/>
              <w:spacing w:after="0" w:line="240" w:lineRule="auto"/>
              <w:contextualSpacing w:val="0"/>
              <w:rPr>
                <w:rFonts w:asciiTheme="minorHAnsi" w:hAnsiTheme="minorHAnsi" w:cstheme="minorHAnsi"/>
                <w:sz w:val="18"/>
                <w:szCs w:val="18"/>
              </w:rPr>
            </w:pPr>
            <w:r w:rsidRPr="000C7615">
              <w:rPr>
                <w:rFonts w:asciiTheme="minorHAnsi" w:hAnsiTheme="minorHAnsi" w:cstheme="minorHAnsi"/>
                <w:sz w:val="18"/>
                <w:szCs w:val="18"/>
              </w:rPr>
              <w:t xml:space="preserve">stanovisko </w:t>
            </w:r>
            <w:r w:rsidRPr="000C7615">
              <w:rPr>
                <w:rFonts w:asciiTheme="minorHAnsi" w:hAnsiTheme="minorHAnsi" w:cstheme="minorHAnsi"/>
                <w:color w:val="FF0000"/>
                <w:sz w:val="18"/>
                <w:szCs w:val="18"/>
              </w:rPr>
              <w:t>souhlasné bez podmínek</w:t>
            </w:r>
          </w:p>
          <w:p w14:paraId="0D0E6F30" w14:textId="77777777" w:rsidR="000C7615" w:rsidRPr="000C7615" w:rsidRDefault="000C7615" w:rsidP="00D9252A">
            <w:pPr>
              <w:autoSpaceDE w:val="0"/>
              <w:autoSpaceDN w:val="0"/>
              <w:adjustRightInd w:val="0"/>
              <w:ind w:firstLine="360"/>
              <w:rPr>
                <w:rFonts w:cstheme="minorHAnsi"/>
                <w:sz w:val="18"/>
                <w:szCs w:val="18"/>
              </w:rPr>
            </w:pPr>
            <w:r w:rsidRPr="000C7615">
              <w:rPr>
                <w:rFonts w:cstheme="minorHAnsi"/>
                <w:sz w:val="18"/>
                <w:szCs w:val="18"/>
              </w:rPr>
              <w:lastRenderedPageBreak/>
              <w:t>D. Vodoprávní úřad:</w:t>
            </w:r>
          </w:p>
          <w:p w14:paraId="7DCC4672" w14:textId="77777777" w:rsidR="000C7615" w:rsidRPr="000C7615" w:rsidRDefault="000C7615" w:rsidP="00D9252A">
            <w:pPr>
              <w:pStyle w:val="Odstavecseseznamem"/>
              <w:numPr>
                <w:ilvl w:val="0"/>
                <w:numId w:val="60"/>
              </w:numPr>
              <w:autoSpaceDE w:val="0"/>
              <w:autoSpaceDN w:val="0"/>
              <w:adjustRightInd w:val="0"/>
              <w:spacing w:after="0" w:line="240" w:lineRule="auto"/>
              <w:contextualSpacing w:val="0"/>
              <w:rPr>
                <w:rFonts w:asciiTheme="minorHAnsi" w:hAnsiTheme="minorHAnsi" w:cstheme="minorHAnsi"/>
                <w:sz w:val="18"/>
                <w:szCs w:val="18"/>
              </w:rPr>
            </w:pPr>
            <w:r w:rsidRPr="000C7615">
              <w:rPr>
                <w:rFonts w:asciiTheme="minorHAnsi" w:hAnsiTheme="minorHAnsi" w:cstheme="minorHAnsi"/>
                <w:sz w:val="18"/>
                <w:szCs w:val="18"/>
              </w:rPr>
              <w:t xml:space="preserve">stanovisko </w:t>
            </w:r>
            <w:r w:rsidRPr="000C7615">
              <w:rPr>
                <w:rFonts w:asciiTheme="minorHAnsi" w:hAnsiTheme="minorHAnsi" w:cstheme="minorHAnsi"/>
                <w:color w:val="FF0000"/>
                <w:sz w:val="18"/>
                <w:szCs w:val="18"/>
              </w:rPr>
              <w:t>souhlasné bez podmínek</w:t>
            </w:r>
          </w:p>
          <w:p w14:paraId="2D44FADA" w14:textId="77777777" w:rsidR="000C7615" w:rsidRPr="000C7615" w:rsidRDefault="000C7615" w:rsidP="00D9252A">
            <w:pPr>
              <w:autoSpaceDE w:val="0"/>
              <w:autoSpaceDN w:val="0"/>
              <w:adjustRightInd w:val="0"/>
              <w:ind w:firstLine="360"/>
              <w:rPr>
                <w:rFonts w:cstheme="minorHAnsi"/>
                <w:sz w:val="18"/>
                <w:szCs w:val="18"/>
              </w:rPr>
            </w:pPr>
            <w:r w:rsidRPr="000C7615">
              <w:rPr>
                <w:rFonts w:cstheme="minorHAnsi"/>
                <w:sz w:val="18"/>
                <w:szCs w:val="18"/>
              </w:rPr>
              <w:t>E. Orgán státní správy lesů</w:t>
            </w:r>
          </w:p>
          <w:p w14:paraId="4A5838B0" w14:textId="77777777" w:rsidR="000C7615" w:rsidRPr="000C7615" w:rsidRDefault="000C7615" w:rsidP="00D9252A">
            <w:pPr>
              <w:pStyle w:val="Odstavecseseznamem"/>
              <w:numPr>
                <w:ilvl w:val="0"/>
                <w:numId w:val="60"/>
              </w:numPr>
              <w:autoSpaceDE w:val="0"/>
              <w:autoSpaceDN w:val="0"/>
              <w:adjustRightInd w:val="0"/>
              <w:spacing w:after="0" w:line="240" w:lineRule="auto"/>
              <w:contextualSpacing w:val="0"/>
              <w:rPr>
                <w:rFonts w:asciiTheme="minorHAnsi" w:hAnsiTheme="minorHAnsi" w:cstheme="minorHAnsi"/>
                <w:sz w:val="18"/>
                <w:szCs w:val="18"/>
              </w:rPr>
            </w:pPr>
            <w:r w:rsidRPr="000C7615">
              <w:rPr>
                <w:rFonts w:asciiTheme="minorHAnsi" w:hAnsiTheme="minorHAnsi" w:cstheme="minorHAnsi"/>
                <w:sz w:val="18"/>
                <w:szCs w:val="18"/>
              </w:rPr>
              <w:t xml:space="preserve">stanovisko </w:t>
            </w:r>
            <w:r w:rsidRPr="000C7615">
              <w:rPr>
                <w:rFonts w:asciiTheme="minorHAnsi" w:hAnsiTheme="minorHAnsi" w:cstheme="minorHAnsi"/>
                <w:color w:val="FF0000"/>
                <w:sz w:val="18"/>
                <w:szCs w:val="18"/>
              </w:rPr>
              <w:t>souhlasné bez podmínek</w:t>
            </w:r>
          </w:p>
          <w:p w14:paraId="35839A52" w14:textId="77777777" w:rsidR="000C7615" w:rsidRPr="000C7615" w:rsidRDefault="000C7615" w:rsidP="00D9252A">
            <w:pPr>
              <w:pStyle w:val="Default"/>
              <w:ind w:left="360"/>
              <w:rPr>
                <w:rFonts w:asciiTheme="minorHAnsi" w:hAnsiTheme="minorHAnsi" w:cstheme="minorHAnsi"/>
                <w:sz w:val="18"/>
                <w:szCs w:val="18"/>
              </w:rPr>
            </w:pPr>
            <w:r w:rsidRPr="000C7615">
              <w:rPr>
                <w:rFonts w:asciiTheme="minorHAnsi" w:hAnsiTheme="minorHAnsi" w:cstheme="minorHAnsi"/>
                <w:sz w:val="18"/>
                <w:szCs w:val="18"/>
              </w:rPr>
              <w:t xml:space="preserve">F. Orgán ochrany zemědělského půdního fondu: </w:t>
            </w:r>
          </w:p>
          <w:p w14:paraId="14C4023A" w14:textId="77777777" w:rsidR="000C7615" w:rsidRPr="000C7615" w:rsidRDefault="000C7615" w:rsidP="00D9252A">
            <w:pPr>
              <w:pStyle w:val="Odstavecseseznamem"/>
              <w:numPr>
                <w:ilvl w:val="0"/>
                <w:numId w:val="60"/>
              </w:numPr>
              <w:autoSpaceDE w:val="0"/>
              <w:autoSpaceDN w:val="0"/>
              <w:adjustRightInd w:val="0"/>
              <w:spacing w:after="0" w:line="240" w:lineRule="auto"/>
              <w:contextualSpacing w:val="0"/>
              <w:rPr>
                <w:rFonts w:asciiTheme="minorHAnsi" w:hAnsiTheme="minorHAnsi" w:cstheme="minorHAnsi"/>
                <w:sz w:val="18"/>
                <w:szCs w:val="18"/>
              </w:rPr>
            </w:pPr>
            <w:r w:rsidRPr="000C7615">
              <w:rPr>
                <w:rFonts w:asciiTheme="minorHAnsi" w:hAnsiTheme="minorHAnsi" w:cstheme="minorHAnsi"/>
                <w:sz w:val="18"/>
                <w:szCs w:val="18"/>
              </w:rPr>
              <w:t xml:space="preserve">stanovisko </w:t>
            </w:r>
            <w:r w:rsidRPr="000C7615">
              <w:rPr>
                <w:rFonts w:asciiTheme="minorHAnsi" w:hAnsiTheme="minorHAnsi" w:cstheme="minorHAnsi"/>
                <w:color w:val="FF0000"/>
                <w:sz w:val="18"/>
                <w:szCs w:val="18"/>
              </w:rPr>
              <w:t>souhlasné bez podmínek</w:t>
            </w:r>
          </w:p>
          <w:p w14:paraId="3E9614A8" w14:textId="77777777" w:rsidR="000C7615" w:rsidRPr="000C7615" w:rsidRDefault="000C7615" w:rsidP="00D9252A">
            <w:pPr>
              <w:pStyle w:val="Default"/>
              <w:ind w:left="360"/>
              <w:rPr>
                <w:rFonts w:asciiTheme="minorHAnsi" w:hAnsiTheme="minorHAnsi" w:cstheme="minorHAnsi"/>
                <w:color w:val="auto"/>
                <w:sz w:val="18"/>
                <w:szCs w:val="18"/>
              </w:rPr>
            </w:pPr>
            <w:r w:rsidRPr="000C7615">
              <w:rPr>
                <w:rFonts w:asciiTheme="minorHAnsi" w:hAnsiTheme="minorHAnsi" w:cstheme="minorHAnsi"/>
                <w:color w:val="auto"/>
                <w:sz w:val="18"/>
                <w:szCs w:val="18"/>
              </w:rPr>
              <w:t>G. Orgán ochrany přírody:</w:t>
            </w:r>
          </w:p>
          <w:p w14:paraId="1EA3439B" w14:textId="77777777" w:rsidR="000C7615" w:rsidRPr="000C7615" w:rsidRDefault="000C7615" w:rsidP="00D9252A">
            <w:pPr>
              <w:pStyle w:val="Odstavecseseznamem"/>
              <w:numPr>
                <w:ilvl w:val="0"/>
                <w:numId w:val="60"/>
              </w:numPr>
              <w:autoSpaceDE w:val="0"/>
              <w:autoSpaceDN w:val="0"/>
              <w:adjustRightInd w:val="0"/>
              <w:spacing w:after="0" w:line="240" w:lineRule="auto"/>
              <w:contextualSpacing w:val="0"/>
              <w:rPr>
                <w:rFonts w:asciiTheme="minorHAnsi" w:hAnsiTheme="minorHAnsi" w:cstheme="minorHAnsi"/>
                <w:sz w:val="18"/>
                <w:szCs w:val="18"/>
              </w:rPr>
            </w:pPr>
            <w:r w:rsidRPr="000C7615">
              <w:rPr>
                <w:rFonts w:asciiTheme="minorHAnsi" w:hAnsiTheme="minorHAnsi" w:cstheme="minorHAnsi"/>
                <w:sz w:val="18"/>
                <w:szCs w:val="18"/>
              </w:rPr>
              <w:t xml:space="preserve">stanovisko </w:t>
            </w:r>
            <w:r w:rsidRPr="000C7615">
              <w:rPr>
                <w:rFonts w:asciiTheme="minorHAnsi" w:hAnsiTheme="minorHAnsi" w:cstheme="minorHAnsi"/>
                <w:color w:val="FF0000"/>
                <w:sz w:val="18"/>
                <w:szCs w:val="18"/>
              </w:rPr>
              <w:t>souhlasné bez podmínek.</w:t>
            </w:r>
          </w:p>
          <w:p w14:paraId="2BD668AC" w14:textId="77777777" w:rsidR="0029350F" w:rsidRPr="00DD04B9" w:rsidRDefault="0029350F" w:rsidP="00D9252A">
            <w:pPr>
              <w:rPr>
                <w:rFonts w:ascii="Arial" w:hAnsi="Arial"/>
                <w:bCs/>
                <w:sz w:val="16"/>
                <w:szCs w:val="16"/>
              </w:rPr>
            </w:pPr>
          </w:p>
        </w:tc>
        <w:tc>
          <w:tcPr>
            <w:tcW w:w="2819" w:type="dxa"/>
          </w:tcPr>
          <w:p w14:paraId="5B7A4C13" w14:textId="76BD32AA" w:rsidR="0029350F" w:rsidRPr="00333C38" w:rsidRDefault="000C7615" w:rsidP="00D9252A">
            <w:pPr>
              <w:ind w:left="-5"/>
              <w:rPr>
                <w:rFonts w:ascii="Arial" w:hAnsi="Arial"/>
                <w:bCs/>
                <w:sz w:val="16"/>
                <w:szCs w:val="16"/>
              </w:rPr>
            </w:pPr>
            <w:r>
              <w:rPr>
                <w:rFonts w:ascii="Arial" w:hAnsi="Arial"/>
                <w:bCs/>
                <w:sz w:val="16"/>
                <w:szCs w:val="16"/>
              </w:rPr>
              <w:lastRenderedPageBreak/>
              <w:t>Vzato na vědomí.</w:t>
            </w:r>
          </w:p>
        </w:tc>
      </w:tr>
      <w:tr w:rsidR="008D0174" w:rsidRPr="00CE299F" w14:paraId="7663654F" w14:textId="77777777" w:rsidTr="00D9252A">
        <w:tc>
          <w:tcPr>
            <w:tcW w:w="2977" w:type="dxa"/>
          </w:tcPr>
          <w:p w14:paraId="316BAD39" w14:textId="77777777" w:rsidR="00216273" w:rsidRDefault="00216273" w:rsidP="00D9252A">
            <w:pPr>
              <w:rPr>
                <w:rFonts w:cstheme="minorHAnsi"/>
                <w:sz w:val="18"/>
                <w:szCs w:val="18"/>
              </w:rPr>
            </w:pPr>
            <w:r w:rsidRPr="00216273">
              <w:rPr>
                <w:rFonts w:cstheme="minorHAnsi"/>
                <w:sz w:val="18"/>
                <w:szCs w:val="18"/>
              </w:rPr>
              <w:t xml:space="preserve">08.01.2025 </w:t>
            </w:r>
          </w:p>
          <w:p w14:paraId="00E1DD9A" w14:textId="1EDA2289" w:rsidR="00216273" w:rsidRDefault="00216273" w:rsidP="00D9252A">
            <w:pPr>
              <w:rPr>
                <w:rFonts w:cstheme="minorHAnsi"/>
                <w:b/>
                <w:sz w:val="18"/>
                <w:szCs w:val="18"/>
              </w:rPr>
            </w:pPr>
            <w:r w:rsidRPr="00216273">
              <w:rPr>
                <w:rFonts w:cstheme="minorHAnsi"/>
                <w:sz w:val="18"/>
                <w:szCs w:val="18"/>
              </w:rPr>
              <w:t>č.j. SBS 00774/2025/OBÚ-02/1</w:t>
            </w:r>
          </w:p>
          <w:p w14:paraId="7D819B59" w14:textId="77777777" w:rsidR="00216273" w:rsidRDefault="00216273" w:rsidP="00D9252A">
            <w:pPr>
              <w:rPr>
                <w:rFonts w:cstheme="minorHAnsi"/>
                <w:b/>
                <w:sz w:val="18"/>
                <w:szCs w:val="18"/>
              </w:rPr>
            </w:pPr>
            <w:r w:rsidRPr="00216273">
              <w:rPr>
                <w:rFonts w:cstheme="minorHAnsi"/>
                <w:b/>
                <w:sz w:val="18"/>
                <w:szCs w:val="18"/>
              </w:rPr>
              <w:t xml:space="preserve">Obvodní báňský úřad pro území Hlavního města Prahy a kraje Středočeského, </w:t>
            </w:r>
          </w:p>
          <w:p w14:paraId="3AA2B636" w14:textId="77777777" w:rsidR="00216273" w:rsidRDefault="00216273" w:rsidP="00D9252A">
            <w:pPr>
              <w:rPr>
                <w:rFonts w:cstheme="minorHAnsi"/>
                <w:sz w:val="18"/>
                <w:szCs w:val="18"/>
              </w:rPr>
            </w:pPr>
            <w:r w:rsidRPr="00216273">
              <w:rPr>
                <w:rFonts w:cstheme="minorHAnsi"/>
                <w:sz w:val="18"/>
                <w:szCs w:val="18"/>
              </w:rPr>
              <w:t xml:space="preserve">Kozí 4/478, </w:t>
            </w:r>
          </w:p>
          <w:p w14:paraId="0045DCB3" w14:textId="77777777" w:rsidR="00216273" w:rsidRDefault="00216273" w:rsidP="00D9252A">
            <w:pPr>
              <w:rPr>
                <w:rFonts w:cstheme="minorHAnsi"/>
                <w:sz w:val="18"/>
                <w:szCs w:val="18"/>
              </w:rPr>
            </w:pPr>
            <w:r w:rsidRPr="00216273">
              <w:rPr>
                <w:rFonts w:cstheme="minorHAnsi"/>
                <w:sz w:val="18"/>
                <w:szCs w:val="18"/>
              </w:rPr>
              <w:t xml:space="preserve">P.O.BOX 31, </w:t>
            </w:r>
          </w:p>
          <w:p w14:paraId="0C600C92" w14:textId="10D0E53B" w:rsidR="008D0174" w:rsidRPr="00216273" w:rsidRDefault="00216273" w:rsidP="00D9252A">
            <w:pPr>
              <w:rPr>
                <w:rFonts w:ascii="Arial" w:hAnsi="Arial"/>
                <w:bCs/>
                <w:sz w:val="18"/>
                <w:szCs w:val="18"/>
              </w:rPr>
            </w:pPr>
            <w:r w:rsidRPr="00216273">
              <w:rPr>
                <w:rFonts w:cstheme="minorHAnsi"/>
                <w:sz w:val="18"/>
                <w:szCs w:val="18"/>
              </w:rPr>
              <w:t>110 01 Praha 1 – Staré Město</w:t>
            </w:r>
          </w:p>
        </w:tc>
        <w:tc>
          <w:tcPr>
            <w:tcW w:w="3838" w:type="dxa"/>
          </w:tcPr>
          <w:p w14:paraId="7C2C1E27" w14:textId="77777777" w:rsidR="00216273" w:rsidRPr="00216273" w:rsidRDefault="00216273" w:rsidP="00D9252A">
            <w:pPr>
              <w:pStyle w:val="Odstavecseseznamem"/>
              <w:spacing w:after="0" w:line="240" w:lineRule="auto"/>
              <w:ind w:left="360"/>
              <w:rPr>
                <w:rFonts w:asciiTheme="minorHAnsi" w:hAnsiTheme="minorHAnsi" w:cstheme="minorHAnsi"/>
                <w:color w:val="FF0000"/>
                <w:sz w:val="18"/>
                <w:szCs w:val="18"/>
              </w:rPr>
            </w:pPr>
            <w:r w:rsidRPr="00216273">
              <w:rPr>
                <w:rFonts w:asciiTheme="minorHAnsi" w:hAnsiTheme="minorHAnsi" w:cstheme="minorHAnsi"/>
                <w:sz w:val="18"/>
                <w:szCs w:val="18"/>
              </w:rPr>
              <w:t xml:space="preserve">Stanovisko dotčeného orgánu je </w:t>
            </w:r>
            <w:r w:rsidRPr="00216273">
              <w:rPr>
                <w:rFonts w:asciiTheme="minorHAnsi" w:hAnsiTheme="minorHAnsi" w:cstheme="minorHAnsi"/>
                <w:color w:val="FF0000"/>
                <w:sz w:val="18"/>
                <w:szCs w:val="18"/>
              </w:rPr>
              <w:t>souhlasné bez podmínek.</w:t>
            </w:r>
          </w:p>
          <w:p w14:paraId="5BCEF156" w14:textId="77777777" w:rsidR="008D0174" w:rsidRPr="00DD04B9" w:rsidRDefault="008D0174" w:rsidP="00D9252A">
            <w:pPr>
              <w:rPr>
                <w:rFonts w:ascii="Arial" w:hAnsi="Arial"/>
                <w:bCs/>
                <w:sz w:val="16"/>
                <w:szCs w:val="16"/>
              </w:rPr>
            </w:pPr>
          </w:p>
        </w:tc>
        <w:tc>
          <w:tcPr>
            <w:tcW w:w="2819" w:type="dxa"/>
          </w:tcPr>
          <w:p w14:paraId="2D0D6834" w14:textId="47F47B86" w:rsidR="008D0174" w:rsidRPr="00CE299F" w:rsidRDefault="00216273" w:rsidP="00D9252A">
            <w:pPr>
              <w:rPr>
                <w:rFonts w:ascii="Arial" w:hAnsi="Arial"/>
                <w:bCs/>
                <w:sz w:val="16"/>
                <w:szCs w:val="16"/>
              </w:rPr>
            </w:pPr>
            <w:r>
              <w:rPr>
                <w:rFonts w:ascii="Arial" w:hAnsi="Arial"/>
                <w:bCs/>
                <w:sz w:val="16"/>
                <w:szCs w:val="16"/>
              </w:rPr>
              <w:t>Vzato na vědomí.</w:t>
            </w:r>
          </w:p>
        </w:tc>
      </w:tr>
      <w:tr w:rsidR="008D0174" w:rsidRPr="00DD04B9" w14:paraId="3EC29B28" w14:textId="77777777" w:rsidTr="00D9252A">
        <w:tc>
          <w:tcPr>
            <w:tcW w:w="2977" w:type="dxa"/>
          </w:tcPr>
          <w:p w14:paraId="28B72494" w14:textId="0033DD91" w:rsidR="00216273" w:rsidRDefault="00216273" w:rsidP="00D9252A">
            <w:pPr>
              <w:rPr>
                <w:rFonts w:cstheme="minorHAnsi"/>
                <w:b/>
                <w:sz w:val="18"/>
                <w:szCs w:val="18"/>
              </w:rPr>
            </w:pPr>
            <w:r w:rsidRPr="00216273">
              <w:rPr>
                <w:rFonts w:cstheme="minorHAnsi"/>
                <w:sz w:val="18"/>
                <w:szCs w:val="18"/>
              </w:rPr>
              <w:t>30.01.2025</w:t>
            </w:r>
          </w:p>
          <w:p w14:paraId="2F5028A2" w14:textId="5C8A3F54" w:rsidR="00216273" w:rsidRDefault="00216273" w:rsidP="00D9252A">
            <w:pPr>
              <w:rPr>
                <w:rFonts w:cstheme="minorHAnsi"/>
                <w:b/>
                <w:sz w:val="18"/>
                <w:szCs w:val="18"/>
              </w:rPr>
            </w:pPr>
            <w:r w:rsidRPr="00216273">
              <w:rPr>
                <w:rFonts w:cstheme="minorHAnsi"/>
                <w:sz w:val="18"/>
                <w:szCs w:val="18"/>
              </w:rPr>
              <w:t>č.j. KHSSC 04946/2025</w:t>
            </w:r>
          </w:p>
          <w:p w14:paraId="7706B37A" w14:textId="15030128" w:rsidR="00216273" w:rsidRDefault="00216273" w:rsidP="00D9252A">
            <w:pPr>
              <w:rPr>
                <w:rFonts w:cstheme="minorHAnsi"/>
                <w:b/>
                <w:sz w:val="18"/>
                <w:szCs w:val="18"/>
              </w:rPr>
            </w:pPr>
            <w:r w:rsidRPr="00216273">
              <w:rPr>
                <w:rFonts w:cstheme="minorHAnsi"/>
                <w:b/>
                <w:sz w:val="18"/>
                <w:szCs w:val="18"/>
              </w:rPr>
              <w:t xml:space="preserve">Krajská hygienická stanice Středočeského kraje se sídlem v Praze, </w:t>
            </w:r>
          </w:p>
          <w:p w14:paraId="0EE50A6E" w14:textId="77777777" w:rsidR="00216273" w:rsidRDefault="00216273" w:rsidP="00D9252A">
            <w:pPr>
              <w:rPr>
                <w:rFonts w:cstheme="minorHAnsi"/>
                <w:sz w:val="18"/>
                <w:szCs w:val="18"/>
              </w:rPr>
            </w:pPr>
            <w:r w:rsidRPr="00216273">
              <w:rPr>
                <w:rFonts w:cstheme="minorHAnsi"/>
                <w:sz w:val="18"/>
                <w:szCs w:val="18"/>
              </w:rPr>
              <w:t xml:space="preserve">Dittrichova 329/17, </w:t>
            </w:r>
          </w:p>
          <w:p w14:paraId="233270BA" w14:textId="05356B2A" w:rsidR="008D0174" w:rsidRPr="00216273" w:rsidRDefault="00216273" w:rsidP="00D9252A">
            <w:pPr>
              <w:rPr>
                <w:rFonts w:cstheme="minorHAnsi"/>
                <w:sz w:val="18"/>
                <w:szCs w:val="18"/>
              </w:rPr>
            </w:pPr>
            <w:r w:rsidRPr="00216273">
              <w:rPr>
                <w:rFonts w:cstheme="minorHAnsi"/>
                <w:sz w:val="18"/>
                <w:szCs w:val="18"/>
              </w:rPr>
              <w:t xml:space="preserve">120 00 Praha 2 – Nové Město </w:t>
            </w:r>
          </w:p>
        </w:tc>
        <w:tc>
          <w:tcPr>
            <w:tcW w:w="3838" w:type="dxa"/>
          </w:tcPr>
          <w:p w14:paraId="0E4DA4E1" w14:textId="77777777" w:rsidR="00216273" w:rsidRPr="00216273" w:rsidRDefault="00216273" w:rsidP="00D9252A">
            <w:pPr>
              <w:ind w:firstLine="360"/>
              <w:rPr>
                <w:rFonts w:cstheme="minorHAnsi"/>
                <w:color w:val="FF0000"/>
                <w:sz w:val="18"/>
                <w:szCs w:val="18"/>
              </w:rPr>
            </w:pPr>
            <w:r w:rsidRPr="00216273">
              <w:rPr>
                <w:rFonts w:cstheme="minorHAnsi"/>
                <w:sz w:val="18"/>
                <w:szCs w:val="18"/>
              </w:rPr>
              <w:t xml:space="preserve">Stanovisko dotčeného orgánu je </w:t>
            </w:r>
            <w:r w:rsidRPr="00216273">
              <w:rPr>
                <w:rFonts w:cstheme="minorHAnsi"/>
                <w:color w:val="FF0000"/>
                <w:sz w:val="18"/>
                <w:szCs w:val="18"/>
              </w:rPr>
              <w:t>souhlasné bez podmínek.</w:t>
            </w:r>
          </w:p>
          <w:p w14:paraId="611B62AA" w14:textId="77777777" w:rsidR="008D0174" w:rsidRPr="00DD04B9" w:rsidRDefault="008D0174" w:rsidP="00D9252A">
            <w:pPr>
              <w:rPr>
                <w:rFonts w:ascii="Arial" w:hAnsi="Arial"/>
                <w:bCs/>
                <w:sz w:val="16"/>
                <w:szCs w:val="16"/>
              </w:rPr>
            </w:pPr>
          </w:p>
        </w:tc>
        <w:tc>
          <w:tcPr>
            <w:tcW w:w="2819" w:type="dxa"/>
          </w:tcPr>
          <w:p w14:paraId="72A4FE74" w14:textId="7B24E806" w:rsidR="008D0174" w:rsidRPr="00106E75" w:rsidRDefault="00216273" w:rsidP="00D9252A">
            <w:pPr>
              <w:ind w:left="-5"/>
              <w:rPr>
                <w:rFonts w:ascii="Arial" w:hAnsi="Arial"/>
                <w:bCs/>
                <w:sz w:val="16"/>
                <w:szCs w:val="16"/>
              </w:rPr>
            </w:pPr>
            <w:r>
              <w:rPr>
                <w:rFonts w:ascii="Arial" w:hAnsi="Arial"/>
                <w:bCs/>
                <w:sz w:val="16"/>
                <w:szCs w:val="16"/>
              </w:rPr>
              <w:t>Vzato na vědomí.</w:t>
            </w:r>
          </w:p>
        </w:tc>
      </w:tr>
      <w:tr w:rsidR="008D0174" w:rsidRPr="00DD04B9" w14:paraId="36290277" w14:textId="77777777" w:rsidTr="00D9252A">
        <w:tc>
          <w:tcPr>
            <w:tcW w:w="2977" w:type="dxa"/>
          </w:tcPr>
          <w:p w14:paraId="1FCB78DA" w14:textId="16D968C2" w:rsidR="00216273" w:rsidRDefault="00216273" w:rsidP="00D9252A">
            <w:pPr>
              <w:rPr>
                <w:rFonts w:cstheme="minorHAnsi"/>
                <w:b/>
                <w:sz w:val="18"/>
                <w:szCs w:val="18"/>
              </w:rPr>
            </w:pPr>
            <w:r w:rsidRPr="00216273">
              <w:rPr>
                <w:rFonts w:cstheme="minorHAnsi"/>
                <w:sz w:val="18"/>
                <w:szCs w:val="18"/>
              </w:rPr>
              <w:t>11.02.2025</w:t>
            </w:r>
          </w:p>
          <w:p w14:paraId="701991AF" w14:textId="351143DC" w:rsidR="00216273" w:rsidRDefault="00216273" w:rsidP="00D9252A">
            <w:pPr>
              <w:rPr>
                <w:rFonts w:cstheme="minorHAnsi"/>
                <w:b/>
                <w:sz w:val="18"/>
                <w:szCs w:val="18"/>
              </w:rPr>
            </w:pPr>
            <w:r w:rsidRPr="00216273">
              <w:rPr>
                <w:rFonts w:cstheme="minorHAnsi"/>
                <w:sz w:val="18"/>
                <w:szCs w:val="18"/>
              </w:rPr>
              <w:t>č.j. 002479/2025/KUSK</w:t>
            </w:r>
          </w:p>
          <w:p w14:paraId="2CDC9DE5" w14:textId="77777777" w:rsidR="00216273" w:rsidRDefault="00216273" w:rsidP="00D9252A">
            <w:pPr>
              <w:rPr>
                <w:rFonts w:cstheme="minorHAnsi"/>
                <w:b/>
                <w:sz w:val="18"/>
                <w:szCs w:val="18"/>
              </w:rPr>
            </w:pPr>
            <w:r w:rsidRPr="00216273">
              <w:rPr>
                <w:rFonts w:cstheme="minorHAnsi"/>
                <w:b/>
                <w:sz w:val="18"/>
                <w:szCs w:val="18"/>
              </w:rPr>
              <w:t xml:space="preserve">Krajský úřad, Středočeského kraje, </w:t>
            </w:r>
          </w:p>
          <w:p w14:paraId="34828D4F" w14:textId="77777777" w:rsidR="00216273" w:rsidRDefault="00216273" w:rsidP="00D9252A">
            <w:pPr>
              <w:rPr>
                <w:rFonts w:cstheme="minorHAnsi"/>
                <w:sz w:val="18"/>
                <w:szCs w:val="18"/>
              </w:rPr>
            </w:pPr>
            <w:r w:rsidRPr="00216273">
              <w:rPr>
                <w:rFonts w:cstheme="minorHAnsi"/>
                <w:sz w:val="18"/>
                <w:szCs w:val="18"/>
              </w:rPr>
              <w:t xml:space="preserve">odbor životního prostředí a zemědělství; odbor dopravy; </w:t>
            </w:r>
          </w:p>
          <w:p w14:paraId="69ED862B" w14:textId="77777777" w:rsidR="00216273" w:rsidRDefault="00216273" w:rsidP="00D9252A">
            <w:pPr>
              <w:rPr>
                <w:rFonts w:cstheme="minorHAnsi"/>
                <w:sz w:val="18"/>
                <w:szCs w:val="18"/>
              </w:rPr>
            </w:pPr>
            <w:r w:rsidRPr="00216273">
              <w:rPr>
                <w:rFonts w:cstheme="minorHAnsi"/>
                <w:sz w:val="18"/>
                <w:szCs w:val="18"/>
              </w:rPr>
              <w:t xml:space="preserve">odbor kultury a památkové péče, Zborovská č.p. 81/11, </w:t>
            </w:r>
          </w:p>
          <w:p w14:paraId="1AB365CE" w14:textId="4690974E" w:rsidR="008D0174" w:rsidRPr="00216273" w:rsidRDefault="00216273" w:rsidP="00D9252A">
            <w:pPr>
              <w:rPr>
                <w:rFonts w:ascii="Arial" w:hAnsi="Arial"/>
                <w:bCs/>
                <w:sz w:val="18"/>
                <w:szCs w:val="18"/>
              </w:rPr>
            </w:pPr>
            <w:r w:rsidRPr="00216273">
              <w:rPr>
                <w:rFonts w:cstheme="minorHAnsi"/>
                <w:sz w:val="18"/>
                <w:szCs w:val="18"/>
              </w:rPr>
              <w:t xml:space="preserve">150 00  Praha 5-Smíchov </w:t>
            </w:r>
          </w:p>
        </w:tc>
        <w:tc>
          <w:tcPr>
            <w:tcW w:w="3838" w:type="dxa"/>
          </w:tcPr>
          <w:p w14:paraId="5172CC58" w14:textId="77777777" w:rsidR="00216273" w:rsidRPr="00216273" w:rsidRDefault="00216273" w:rsidP="00D9252A">
            <w:pPr>
              <w:spacing w:after="120" w:line="276" w:lineRule="auto"/>
              <w:ind w:firstLine="360"/>
              <w:rPr>
                <w:rFonts w:cstheme="minorHAnsi"/>
                <w:sz w:val="18"/>
                <w:szCs w:val="18"/>
              </w:rPr>
            </w:pPr>
            <w:r w:rsidRPr="00216273">
              <w:rPr>
                <w:rFonts w:cstheme="minorHAnsi"/>
                <w:sz w:val="18"/>
                <w:szCs w:val="18"/>
              </w:rPr>
              <w:t xml:space="preserve">A. Odbor životního prostředí a zemědělství – </w:t>
            </w:r>
            <w:r w:rsidRPr="00216273">
              <w:rPr>
                <w:rFonts w:cstheme="minorHAnsi"/>
                <w:b/>
                <w:sz w:val="18"/>
                <w:szCs w:val="18"/>
              </w:rPr>
              <w:t>orgán ochrany ZPF</w:t>
            </w:r>
            <w:r w:rsidRPr="00216273">
              <w:rPr>
                <w:rFonts w:cstheme="minorHAnsi"/>
                <w:sz w:val="18"/>
                <w:szCs w:val="18"/>
              </w:rPr>
              <w:t>:</w:t>
            </w:r>
          </w:p>
          <w:p w14:paraId="3C162E0D" w14:textId="77777777" w:rsidR="00216273" w:rsidRPr="00216273" w:rsidRDefault="00216273" w:rsidP="00D9252A">
            <w:pPr>
              <w:spacing w:after="120" w:line="276" w:lineRule="auto"/>
              <w:ind w:left="1065"/>
              <w:rPr>
                <w:rFonts w:cstheme="minorHAnsi"/>
                <w:sz w:val="18"/>
                <w:szCs w:val="18"/>
              </w:rPr>
            </w:pPr>
            <w:r w:rsidRPr="00216273">
              <w:rPr>
                <w:rFonts w:cstheme="minorHAnsi"/>
                <w:color w:val="FF0000"/>
                <w:sz w:val="18"/>
                <w:szCs w:val="18"/>
              </w:rPr>
              <w:t xml:space="preserve">- souhlasí </w:t>
            </w:r>
            <w:r w:rsidRPr="00216273">
              <w:rPr>
                <w:rFonts w:cstheme="minorHAnsi"/>
                <w:sz w:val="18"/>
                <w:szCs w:val="18"/>
              </w:rPr>
              <w:t>s nezemědělským využitím lokalit Z.2, Z.3, Z.4, Z.5, Z.6, Z.8, Z.10, Z.11 a K.1 s celkovým rozsahem záboru ZPF ve výši 2,45 ha,</w:t>
            </w:r>
          </w:p>
          <w:p w14:paraId="39F179A5" w14:textId="77777777" w:rsidR="00216273" w:rsidRPr="00216273" w:rsidRDefault="00216273" w:rsidP="00D9252A">
            <w:pPr>
              <w:spacing w:after="120" w:line="276" w:lineRule="auto"/>
              <w:ind w:left="1065"/>
              <w:rPr>
                <w:rFonts w:cstheme="minorHAnsi"/>
                <w:sz w:val="18"/>
                <w:szCs w:val="18"/>
              </w:rPr>
            </w:pPr>
            <w:r w:rsidRPr="00216273">
              <w:rPr>
                <w:rFonts w:cstheme="minorHAnsi"/>
                <w:color w:val="FF0000"/>
                <w:sz w:val="18"/>
                <w:szCs w:val="18"/>
              </w:rPr>
              <w:t xml:space="preserve">- nesouhlasí </w:t>
            </w:r>
            <w:r w:rsidRPr="00216273">
              <w:rPr>
                <w:rFonts w:cstheme="minorHAnsi"/>
                <w:sz w:val="18"/>
                <w:szCs w:val="18"/>
              </w:rPr>
              <w:t>s užitím definice u podmíněně přípustného využití v regulativech funkčních ploch AP, AL, MU, NU a to s textem „</w:t>
            </w:r>
            <w:r w:rsidRPr="00216273">
              <w:rPr>
                <w:rFonts w:cstheme="minorHAnsi"/>
                <w:i/>
                <w:sz w:val="18"/>
                <w:szCs w:val="18"/>
              </w:rPr>
              <w:t>veškeré aktivity/stavby představující zábory ZPF</w:t>
            </w:r>
            <w:r w:rsidRPr="00216273">
              <w:rPr>
                <w:rFonts w:cstheme="minorHAnsi"/>
                <w:sz w:val="18"/>
                <w:szCs w:val="18"/>
              </w:rPr>
              <w:t xml:space="preserve">“ neboť je to v přímém rozporu s ochranou ZPF. </w:t>
            </w:r>
          </w:p>
          <w:p w14:paraId="188D26F3" w14:textId="77777777" w:rsidR="00216273" w:rsidRPr="00216273" w:rsidRDefault="00216273" w:rsidP="00D9252A">
            <w:pPr>
              <w:ind w:firstLine="360"/>
              <w:rPr>
                <w:rFonts w:cstheme="minorHAnsi"/>
                <w:b/>
                <w:sz w:val="18"/>
                <w:szCs w:val="18"/>
              </w:rPr>
            </w:pPr>
            <w:r w:rsidRPr="00216273">
              <w:rPr>
                <w:rFonts w:cstheme="minorHAnsi"/>
                <w:sz w:val="18"/>
                <w:szCs w:val="18"/>
              </w:rPr>
              <w:t xml:space="preserve">B. Odbor životního prostředí a zemědělství – </w:t>
            </w:r>
            <w:r w:rsidRPr="00216273">
              <w:rPr>
                <w:rFonts w:cstheme="minorHAnsi"/>
                <w:b/>
                <w:sz w:val="18"/>
                <w:szCs w:val="18"/>
              </w:rPr>
              <w:t>orgán státní správy lesů:</w:t>
            </w:r>
          </w:p>
          <w:p w14:paraId="7A1C006E" w14:textId="77777777" w:rsidR="00216273" w:rsidRPr="00216273" w:rsidRDefault="00216273" w:rsidP="00D9252A">
            <w:pPr>
              <w:spacing w:after="120" w:line="276" w:lineRule="auto"/>
              <w:ind w:left="1080"/>
              <w:rPr>
                <w:rFonts w:cstheme="minorHAnsi"/>
                <w:color w:val="FF0000"/>
                <w:sz w:val="18"/>
                <w:szCs w:val="18"/>
              </w:rPr>
            </w:pPr>
            <w:r w:rsidRPr="00216273">
              <w:rPr>
                <w:rFonts w:cstheme="minorHAnsi"/>
                <w:color w:val="FF0000"/>
                <w:sz w:val="18"/>
                <w:szCs w:val="18"/>
              </w:rPr>
              <w:t>- nemá připomínky</w:t>
            </w:r>
          </w:p>
          <w:p w14:paraId="1F497918" w14:textId="77777777" w:rsidR="00216273" w:rsidRPr="00216273" w:rsidRDefault="00216273" w:rsidP="00D9252A">
            <w:pPr>
              <w:ind w:firstLine="360"/>
              <w:rPr>
                <w:rFonts w:cstheme="minorHAnsi"/>
                <w:sz w:val="18"/>
                <w:szCs w:val="18"/>
              </w:rPr>
            </w:pPr>
            <w:r w:rsidRPr="00216273">
              <w:rPr>
                <w:rFonts w:cstheme="minorHAnsi"/>
                <w:sz w:val="18"/>
                <w:szCs w:val="18"/>
              </w:rPr>
              <w:t xml:space="preserve">E. Odbor životního prostředí a zemědělství – </w:t>
            </w:r>
            <w:r w:rsidRPr="00216273">
              <w:rPr>
                <w:rFonts w:cstheme="minorHAnsi"/>
                <w:b/>
                <w:sz w:val="18"/>
                <w:szCs w:val="18"/>
              </w:rPr>
              <w:t>orgán ochrany přírody a krajiny</w:t>
            </w:r>
            <w:r w:rsidRPr="00216273">
              <w:rPr>
                <w:rFonts w:cstheme="minorHAnsi"/>
                <w:sz w:val="18"/>
                <w:szCs w:val="18"/>
              </w:rPr>
              <w:t xml:space="preserve">: </w:t>
            </w:r>
          </w:p>
          <w:p w14:paraId="60B74E61" w14:textId="77777777" w:rsidR="00216273" w:rsidRPr="00216273" w:rsidRDefault="00216273" w:rsidP="00D9252A">
            <w:pPr>
              <w:spacing w:after="120" w:line="276" w:lineRule="auto"/>
              <w:ind w:left="1080"/>
              <w:rPr>
                <w:rFonts w:cstheme="minorHAnsi"/>
                <w:sz w:val="18"/>
                <w:szCs w:val="18"/>
              </w:rPr>
            </w:pPr>
            <w:r w:rsidRPr="00216273">
              <w:rPr>
                <w:rFonts w:cstheme="minorHAnsi"/>
                <w:color w:val="FF0000"/>
                <w:sz w:val="18"/>
                <w:szCs w:val="18"/>
              </w:rPr>
              <w:t>- nemá připomínky</w:t>
            </w:r>
          </w:p>
          <w:p w14:paraId="7346D612" w14:textId="77777777" w:rsidR="00216273" w:rsidRPr="00216273" w:rsidRDefault="00216273" w:rsidP="00D9252A">
            <w:pPr>
              <w:ind w:firstLine="360"/>
              <w:rPr>
                <w:rFonts w:cstheme="minorHAnsi"/>
                <w:sz w:val="18"/>
                <w:szCs w:val="18"/>
              </w:rPr>
            </w:pPr>
            <w:r w:rsidRPr="00216273">
              <w:rPr>
                <w:rFonts w:cstheme="minorHAnsi"/>
                <w:sz w:val="18"/>
                <w:szCs w:val="18"/>
              </w:rPr>
              <w:t xml:space="preserve"> E. Odbor dopravy: </w:t>
            </w:r>
          </w:p>
          <w:p w14:paraId="7F8F73E3" w14:textId="77777777" w:rsidR="00216273" w:rsidRPr="00216273" w:rsidRDefault="00216273" w:rsidP="00D9252A">
            <w:pPr>
              <w:spacing w:after="120" w:line="276" w:lineRule="auto"/>
              <w:ind w:left="1080"/>
              <w:rPr>
                <w:rFonts w:cstheme="minorHAnsi"/>
                <w:sz w:val="18"/>
                <w:szCs w:val="18"/>
              </w:rPr>
            </w:pPr>
            <w:r w:rsidRPr="00216273">
              <w:rPr>
                <w:rFonts w:cstheme="minorHAnsi"/>
                <w:color w:val="FF0000"/>
                <w:sz w:val="18"/>
                <w:szCs w:val="18"/>
              </w:rPr>
              <w:t>- nemá připomínky</w:t>
            </w:r>
          </w:p>
          <w:p w14:paraId="3D5DB557" w14:textId="77777777" w:rsidR="00216273" w:rsidRPr="00216273" w:rsidRDefault="00216273" w:rsidP="00D9252A">
            <w:pPr>
              <w:ind w:firstLine="360"/>
              <w:rPr>
                <w:rFonts w:cstheme="minorHAnsi"/>
                <w:sz w:val="18"/>
                <w:szCs w:val="18"/>
              </w:rPr>
            </w:pPr>
            <w:r w:rsidRPr="00216273">
              <w:rPr>
                <w:rFonts w:cstheme="minorHAnsi"/>
                <w:sz w:val="18"/>
                <w:szCs w:val="18"/>
              </w:rPr>
              <w:t xml:space="preserve"> F. Odbor kultury a památkové péče: </w:t>
            </w:r>
          </w:p>
          <w:p w14:paraId="4F029768" w14:textId="77777777" w:rsidR="00216273" w:rsidRPr="00216273" w:rsidRDefault="00216273" w:rsidP="00D9252A">
            <w:pPr>
              <w:spacing w:after="120" w:line="276" w:lineRule="auto"/>
              <w:ind w:left="1080"/>
              <w:rPr>
                <w:rFonts w:cstheme="minorHAnsi"/>
                <w:color w:val="FF0000"/>
                <w:sz w:val="18"/>
                <w:szCs w:val="18"/>
              </w:rPr>
            </w:pPr>
            <w:r w:rsidRPr="00216273">
              <w:rPr>
                <w:rFonts w:cstheme="minorHAnsi"/>
                <w:color w:val="FF0000"/>
                <w:sz w:val="18"/>
                <w:szCs w:val="18"/>
              </w:rPr>
              <w:t>- nemá připomínky.</w:t>
            </w:r>
          </w:p>
          <w:p w14:paraId="6F55464E" w14:textId="77777777" w:rsidR="008D0174" w:rsidRPr="00216273" w:rsidRDefault="008D0174" w:rsidP="00D9252A">
            <w:pPr>
              <w:rPr>
                <w:rFonts w:ascii="Arial" w:hAnsi="Arial"/>
                <w:bCs/>
                <w:sz w:val="18"/>
                <w:szCs w:val="18"/>
              </w:rPr>
            </w:pPr>
          </w:p>
        </w:tc>
        <w:tc>
          <w:tcPr>
            <w:tcW w:w="2819" w:type="dxa"/>
          </w:tcPr>
          <w:p w14:paraId="41328543" w14:textId="36FC22E1" w:rsidR="00216273" w:rsidRPr="00216273" w:rsidRDefault="00216273" w:rsidP="00D9252A">
            <w:pPr>
              <w:ind w:left="57"/>
              <w:rPr>
                <w:rFonts w:cstheme="minorHAnsi"/>
                <w:i/>
                <w:sz w:val="18"/>
                <w:szCs w:val="18"/>
              </w:rPr>
            </w:pPr>
            <w:r w:rsidRPr="00216273">
              <w:rPr>
                <w:rFonts w:cstheme="minorHAnsi"/>
                <w:i/>
                <w:sz w:val="18"/>
                <w:szCs w:val="18"/>
              </w:rPr>
              <w:t>Vzato na vědomí.</w:t>
            </w:r>
          </w:p>
          <w:p w14:paraId="4444FA39" w14:textId="5AA02B33" w:rsidR="00216273" w:rsidRPr="00216273" w:rsidRDefault="00216273" w:rsidP="00D9252A">
            <w:pPr>
              <w:ind w:left="57"/>
              <w:rPr>
                <w:rFonts w:cstheme="minorHAnsi"/>
                <w:i/>
                <w:sz w:val="18"/>
                <w:szCs w:val="18"/>
              </w:rPr>
            </w:pPr>
            <w:r w:rsidRPr="00216273">
              <w:rPr>
                <w:rFonts w:cstheme="minorHAnsi"/>
                <w:i/>
                <w:sz w:val="18"/>
                <w:szCs w:val="18"/>
              </w:rPr>
              <w:t xml:space="preserve">Bod A.2 - u podmíněně přípustného využití v regulativech funkčních ploch AP, AL MU a NU bude text opraven tak, aby bylo přímo uvedeno o jaké aktivity/stavby se jedná, které jsou uvedeny v přípustném využití. </w:t>
            </w:r>
          </w:p>
          <w:p w14:paraId="35772090" w14:textId="26E5DB00" w:rsidR="00E82420" w:rsidRPr="00DD04B9" w:rsidRDefault="00E82420" w:rsidP="00D9252A">
            <w:pPr>
              <w:rPr>
                <w:rFonts w:ascii="Arial" w:hAnsi="Arial"/>
                <w:bCs/>
                <w:sz w:val="16"/>
                <w:szCs w:val="16"/>
              </w:rPr>
            </w:pPr>
          </w:p>
        </w:tc>
      </w:tr>
      <w:tr w:rsidR="00DD168A" w:rsidRPr="00DD04B9" w14:paraId="4BA6D4D1" w14:textId="77777777" w:rsidTr="00D9252A">
        <w:tc>
          <w:tcPr>
            <w:tcW w:w="2977" w:type="dxa"/>
          </w:tcPr>
          <w:p w14:paraId="5E838AA9" w14:textId="6BFBB1A9" w:rsidR="00216273" w:rsidRDefault="00216273" w:rsidP="00D9252A">
            <w:pPr>
              <w:rPr>
                <w:rFonts w:cstheme="minorHAnsi"/>
                <w:b/>
                <w:sz w:val="18"/>
                <w:szCs w:val="18"/>
              </w:rPr>
            </w:pPr>
            <w:r w:rsidRPr="00216273">
              <w:rPr>
                <w:rFonts w:cstheme="minorHAnsi"/>
                <w:sz w:val="18"/>
                <w:szCs w:val="18"/>
              </w:rPr>
              <w:t>05.02.2025</w:t>
            </w:r>
          </w:p>
          <w:p w14:paraId="6ABD231D" w14:textId="6DC3D5FB" w:rsidR="00216273" w:rsidRDefault="00216273" w:rsidP="00D9252A">
            <w:pPr>
              <w:rPr>
                <w:rFonts w:cstheme="minorHAnsi"/>
                <w:b/>
                <w:sz w:val="18"/>
                <w:szCs w:val="18"/>
              </w:rPr>
            </w:pPr>
            <w:r w:rsidRPr="00216273">
              <w:rPr>
                <w:rFonts w:cstheme="minorHAnsi"/>
                <w:sz w:val="18"/>
                <w:szCs w:val="18"/>
              </w:rPr>
              <w:t>čj. MZP/2025/210/186</w:t>
            </w:r>
          </w:p>
          <w:p w14:paraId="169093A7" w14:textId="77777777" w:rsidR="00216273" w:rsidRDefault="00216273" w:rsidP="00D9252A">
            <w:pPr>
              <w:rPr>
                <w:rFonts w:cstheme="minorHAnsi"/>
                <w:sz w:val="18"/>
                <w:szCs w:val="18"/>
              </w:rPr>
            </w:pPr>
            <w:r w:rsidRPr="00216273">
              <w:rPr>
                <w:rFonts w:cstheme="minorHAnsi"/>
                <w:b/>
                <w:sz w:val="18"/>
                <w:szCs w:val="18"/>
              </w:rPr>
              <w:t>Ministerstvo životního prostředí</w:t>
            </w:r>
            <w:r w:rsidRPr="00216273">
              <w:rPr>
                <w:rFonts w:cstheme="minorHAnsi"/>
                <w:sz w:val="18"/>
                <w:szCs w:val="18"/>
              </w:rPr>
              <w:t xml:space="preserve">, </w:t>
            </w:r>
          </w:p>
          <w:p w14:paraId="344A84A5" w14:textId="77777777" w:rsidR="00216273" w:rsidRDefault="00216273" w:rsidP="00D9252A">
            <w:pPr>
              <w:rPr>
                <w:rFonts w:cstheme="minorHAnsi"/>
                <w:sz w:val="18"/>
                <w:szCs w:val="18"/>
              </w:rPr>
            </w:pPr>
            <w:r w:rsidRPr="00216273">
              <w:rPr>
                <w:rFonts w:cstheme="minorHAnsi"/>
                <w:sz w:val="18"/>
                <w:szCs w:val="18"/>
              </w:rPr>
              <w:lastRenderedPageBreak/>
              <w:t xml:space="preserve">odbor výkonu státní správy I, </w:t>
            </w:r>
          </w:p>
          <w:p w14:paraId="1A7ECAFC" w14:textId="77777777" w:rsidR="00216273" w:rsidRDefault="00216273" w:rsidP="00D9252A">
            <w:pPr>
              <w:rPr>
                <w:rFonts w:cstheme="minorHAnsi"/>
                <w:sz w:val="18"/>
                <w:szCs w:val="18"/>
              </w:rPr>
            </w:pPr>
            <w:r w:rsidRPr="00216273">
              <w:rPr>
                <w:rFonts w:cstheme="minorHAnsi"/>
                <w:sz w:val="18"/>
                <w:szCs w:val="18"/>
              </w:rPr>
              <w:t xml:space="preserve">ochrana nerostného bohatství, </w:t>
            </w:r>
          </w:p>
          <w:p w14:paraId="1B0032BB" w14:textId="77777777" w:rsidR="00216273" w:rsidRDefault="00216273" w:rsidP="00D9252A">
            <w:pPr>
              <w:rPr>
                <w:rFonts w:cstheme="minorHAnsi"/>
                <w:sz w:val="18"/>
                <w:szCs w:val="18"/>
              </w:rPr>
            </w:pPr>
            <w:r w:rsidRPr="00216273">
              <w:rPr>
                <w:rFonts w:cstheme="minorHAnsi"/>
                <w:sz w:val="18"/>
                <w:szCs w:val="18"/>
              </w:rPr>
              <w:t xml:space="preserve">Vršovická 65, </w:t>
            </w:r>
          </w:p>
          <w:p w14:paraId="741291F6" w14:textId="0D3DE829" w:rsidR="00DD168A" w:rsidRPr="00216273" w:rsidRDefault="00216273" w:rsidP="00D9252A">
            <w:pPr>
              <w:rPr>
                <w:rFonts w:ascii="Arial" w:hAnsi="Arial"/>
                <w:bCs/>
                <w:sz w:val="18"/>
                <w:szCs w:val="18"/>
              </w:rPr>
            </w:pPr>
            <w:r w:rsidRPr="00216273">
              <w:rPr>
                <w:rFonts w:cstheme="minorHAnsi"/>
                <w:sz w:val="18"/>
                <w:szCs w:val="18"/>
              </w:rPr>
              <w:t>100 10 Praha 10</w:t>
            </w:r>
          </w:p>
        </w:tc>
        <w:tc>
          <w:tcPr>
            <w:tcW w:w="3838" w:type="dxa"/>
          </w:tcPr>
          <w:p w14:paraId="40CDD749" w14:textId="77777777" w:rsidR="00216273" w:rsidRDefault="00216273" w:rsidP="00D9252A">
            <w:pPr>
              <w:ind w:left="360"/>
              <w:rPr>
                <w:rFonts w:cstheme="minorHAnsi"/>
                <w:sz w:val="18"/>
                <w:szCs w:val="18"/>
              </w:rPr>
            </w:pPr>
            <w:r w:rsidRPr="00216273">
              <w:rPr>
                <w:rFonts w:cstheme="minorHAnsi"/>
                <w:sz w:val="18"/>
                <w:szCs w:val="18"/>
              </w:rPr>
              <w:lastRenderedPageBreak/>
              <w:t xml:space="preserve">- žádá </w:t>
            </w:r>
            <w:r w:rsidRPr="00216273">
              <w:rPr>
                <w:rFonts w:cstheme="minorHAnsi"/>
                <w:b/>
                <w:color w:val="FF0000"/>
                <w:sz w:val="18"/>
                <w:szCs w:val="18"/>
              </w:rPr>
              <w:t>uvést správně poddolované území</w:t>
            </w:r>
            <w:r w:rsidRPr="00216273">
              <w:rPr>
                <w:rFonts w:cstheme="minorHAnsi"/>
                <w:color w:val="FF0000"/>
                <w:sz w:val="18"/>
                <w:szCs w:val="18"/>
              </w:rPr>
              <w:t xml:space="preserve"> </w:t>
            </w:r>
            <w:r w:rsidRPr="00216273">
              <w:rPr>
                <w:rFonts w:cstheme="minorHAnsi"/>
                <w:sz w:val="18"/>
                <w:szCs w:val="18"/>
              </w:rPr>
              <w:t>v </w:t>
            </w:r>
            <w:r w:rsidRPr="00216273">
              <w:rPr>
                <w:rFonts w:cstheme="minorHAnsi"/>
                <w:color w:val="FF0000"/>
                <w:sz w:val="18"/>
                <w:szCs w:val="18"/>
              </w:rPr>
              <w:t xml:space="preserve">koordinačním výkresu </w:t>
            </w:r>
            <w:r w:rsidRPr="00216273">
              <w:rPr>
                <w:rFonts w:cstheme="minorHAnsi"/>
                <w:sz w:val="18"/>
                <w:szCs w:val="18"/>
              </w:rPr>
              <w:t>a také v </w:t>
            </w:r>
            <w:r w:rsidRPr="00216273">
              <w:rPr>
                <w:rFonts w:cstheme="minorHAnsi"/>
                <w:color w:val="FF0000"/>
                <w:sz w:val="18"/>
                <w:szCs w:val="18"/>
              </w:rPr>
              <w:t xml:space="preserve">textové části </w:t>
            </w:r>
            <w:r w:rsidRPr="00216273">
              <w:rPr>
                <w:rFonts w:cstheme="minorHAnsi"/>
                <w:sz w:val="18"/>
                <w:szCs w:val="18"/>
              </w:rPr>
              <w:t xml:space="preserve">nového návrhu ÚP Nové Dvory v souladu se </w:t>
            </w:r>
            <w:r w:rsidRPr="00216273">
              <w:rPr>
                <w:rFonts w:cstheme="minorHAnsi"/>
                <w:sz w:val="18"/>
                <w:szCs w:val="18"/>
              </w:rPr>
              <w:lastRenderedPageBreak/>
              <w:t xml:space="preserve">zaslaným odkazem </w:t>
            </w:r>
            <w:hyperlink r:id="rId9" w:history="1">
              <w:r w:rsidRPr="00216273">
                <w:rPr>
                  <w:rStyle w:val="Hypertextovodkaz"/>
                  <w:rFonts w:cstheme="minorHAnsi"/>
                  <w:sz w:val="18"/>
                  <w:szCs w:val="18"/>
                </w:rPr>
                <w:t>https://mapy.geology.cz/udaje_o_uzemi/</w:t>
              </w:r>
            </w:hyperlink>
            <w:r w:rsidRPr="00216273">
              <w:rPr>
                <w:rFonts w:cstheme="minorHAnsi"/>
                <w:sz w:val="18"/>
                <w:szCs w:val="18"/>
              </w:rPr>
              <w:t>.</w:t>
            </w:r>
          </w:p>
          <w:p w14:paraId="461890AC" w14:textId="77777777" w:rsidR="00216273" w:rsidRPr="00216273" w:rsidRDefault="00216273" w:rsidP="00D9252A">
            <w:pPr>
              <w:ind w:left="360"/>
              <w:rPr>
                <w:rFonts w:cstheme="minorHAnsi"/>
                <w:sz w:val="18"/>
                <w:szCs w:val="18"/>
              </w:rPr>
            </w:pPr>
          </w:p>
          <w:p w14:paraId="07768F12" w14:textId="5910E843" w:rsidR="00DD168A" w:rsidRPr="00DD04B9" w:rsidRDefault="00216273" w:rsidP="00D9252A">
            <w:pPr>
              <w:rPr>
                <w:rFonts w:ascii="Arial" w:hAnsi="Arial"/>
                <w:bCs/>
                <w:sz w:val="16"/>
                <w:szCs w:val="16"/>
              </w:rPr>
            </w:pPr>
            <w:r w:rsidRPr="00592885">
              <w:rPr>
                <w:rFonts w:cstheme="minorHAnsi"/>
                <w:noProof/>
                <w:sz w:val="24"/>
                <w:szCs w:val="24"/>
              </w:rPr>
              <w:drawing>
                <wp:inline distT="0" distB="0" distL="0" distR="0" wp14:anchorId="78AB323F" wp14:editId="79D975B7">
                  <wp:extent cx="2724580" cy="1944026"/>
                  <wp:effectExtent l="0" t="0" r="0" b="0"/>
                  <wp:docPr id="1205695837" name="Obrázek 1205695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766360" cy="1973836"/>
                          </a:xfrm>
                          <a:prstGeom prst="rect">
                            <a:avLst/>
                          </a:prstGeom>
                        </pic:spPr>
                      </pic:pic>
                    </a:graphicData>
                  </a:graphic>
                </wp:inline>
              </w:drawing>
            </w:r>
          </w:p>
        </w:tc>
        <w:tc>
          <w:tcPr>
            <w:tcW w:w="2819" w:type="dxa"/>
          </w:tcPr>
          <w:p w14:paraId="0E905F80" w14:textId="71B5F85F" w:rsidR="00216273" w:rsidRPr="00216273" w:rsidRDefault="00216273" w:rsidP="00D9252A">
            <w:pPr>
              <w:spacing w:after="120"/>
              <w:rPr>
                <w:rFonts w:cstheme="minorHAnsi"/>
                <w:i/>
                <w:sz w:val="18"/>
                <w:szCs w:val="18"/>
              </w:rPr>
            </w:pPr>
            <w:r>
              <w:rPr>
                <w:rFonts w:cstheme="minorHAnsi"/>
                <w:i/>
                <w:sz w:val="18"/>
                <w:szCs w:val="18"/>
              </w:rPr>
              <w:lastRenderedPageBreak/>
              <w:t>T</w:t>
            </w:r>
            <w:r w:rsidRPr="00216273">
              <w:rPr>
                <w:rFonts w:cstheme="minorHAnsi"/>
                <w:i/>
                <w:sz w:val="18"/>
                <w:szCs w:val="18"/>
              </w:rPr>
              <w:t xml:space="preserve">ext upravit v kapitole H.7 Dobývání ložisek nerostných surovin a dle </w:t>
            </w:r>
            <w:r w:rsidRPr="00216273">
              <w:rPr>
                <w:rFonts w:cstheme="minorHAnsi"/>
                <w:i/>
                <w:sz w:val="18"/>
                <w:szCs w:val="18"/>
              </w:rPr>
              <w:lastRenderedPageBreak/>
              <w:t>zaslaného odkazu v</w:t>
            </w:r>
            <w:r>
              <w:rPr>
                <w:rFonts w:cstheme="minorHAnsi"/>
                <w:i/>
                <w:sz w:val="18"/>
                <w:szCs w:val="18"/>
              </w:rPr>
              <w:t xml:space="preserve">. Koordinačním </w:t>
            </w:r>
            <w:r w:rsidRPr="00216273">
              <w:rPr>
                <w:rFonts w:cstheme="minorHAnsi"/>
                <w:i/>
                <w:sz w:val="18"/>
                <w:szCs w:val="18"/>
              </w:rPr>
              <w:t xml:space="preserve"> výkres</w:t>
            </w:r>
            <w:r>
              <w:rPr>
                <w:rFonts w:cstheme="minorHAnsi"/>
                <w:i/>
                <w:sz w:val="18"/>
                <w:szCs w:val="18"/>
              </w:rPr>
              <w:t>e.</w:t>
            </w:r>
            <w:r w:rsidRPr="00216273">
              <w:rPr>
                <w:rFonts w:cstheme="minorHAnsi"/>
                <w:i/>
                <w:sz w:val="18"/>
                <w:szCs w:val="18"/>
              </w:rPr>
              <w:t xml:space="preserve"> </w:t>
            </w:r>
          </w:p>
          <w:p w14:paraId="6A5B4D06" w14:textId="77777777" w:rsidR="00DD168A" w:rsidRPr="00DD04B9" w:rsidRDefault="00DD168A" w:rsidP="00D9252A">
            <w:pPr>
              <w:rPr>
                <w:rFonts w:ascii="Arial" w:hAnsi="Arial"/>
                <w:bCs/>
                <w:sz w:val="16"/>
                <w:szCs w:val="16"/>
              </w:rPr>
            </w:pPr>
          </w:p>
        </w:tc>
      </w:tr>
    </w:tbl>
    <w:p w14:paraId="208F435B" w14:textId="77777777" w:rsidR="00D65D52" w:rsidRDefault="00D65D52" w:rsidP="00D65D52">
      <w:pPr>
        <w:pStyle w:val="Nadpis1"/>
        <w:pBdr>
          <w:top w:val="none" w:sz="0" w:space="0" w:color="auto"/>
          <w:bottom w:val="none" w:sz="0" w:space="0" w:color="auto"/>
        </w:pBdr>
        <w:rPr>
          <w:rFonts w:eastAsia="Arial"/>
        </w:rPr>
      </w:pPr>
    </w:p>
    <w:p w14:paraId="217E3F78" w14:textId="18416A14" w:rsidR="00E67D4D" w:rsidRPr="00E67D4D" w:rsidRDefault="00E67D4D" w:rsidP="001E2028">
      <w:pPr>
        <w:pStyle w:val="Nadpis12"/>
      </w:pPr>
      <w:bookmarkStart w:id="19" w:name="_Toc203486428"/>
      <w:r>
        <w:t>3.</w:t>
      </w:r>
      <w:r>
        <w:tab/>
      </w:r>
      <w:r w:rsidRPr="001E2028">
        <w:t xml:space="preserve">NÁLEŽITOSTI VYPLÝVAJÍCÍ Z §53 </w:t>
      </w:r>
      <w:r w:rsidR="00F24FC5" w:rsidRPr="001E2028">
        <w:t>ODST. 5</w:t>
      </w:r>
      <w:r w:rsidRPr="001E2028">
        <w:t xml:space="preserve"> a) - f) STAVEBNÍHO ZÁKONA</w:t>
      </w:r>
      <w:bookmarkEnd w:id="15"/>
      <w:bookmarkEnd w:id="16"/>
      <w:bookmarkEnd w:id="17"/>
      <w:bookmarkEnd w:id="19"/>
    </w:p>
    <w:p w14:paraId="6A5FB368" w14:textId="77777777" w:rsidR="00262B02" w:rsidRDefault="00E67D4D" w:rsidP="00D65D52">
      <w:pPr>
        <w:pStyle w:val="Nadpis1"/>
        <w:pBdr>
          <w:top w:val="none" w:sz="0" w:space="0" w:color="auto"/>
          <w:bottom w:val="none" w:sz="0" w:space="0" w:color="auto"/>
        </w:pBdr>
      </w:pPr>
      <w:bookmarkStart w:id="20" w:name="bookmark247"/>
      <w:r>
        <w:tab/>
      </w:r>
    </w:p>
    <w:p w14:paraId="0355ADB9" w14:textId="6A30BA15" w:rsidR="00E67D4D" w:rsidRPr="00E67D4D" w:rsidRDefault="00E67D4D" w:rsidP="00D9252A">
      <w:pPr>
        <w:pStyle w:val="Nadpis110"/>
        <w:ind w:left="0" w:firstLine="0"/>
      </w:pPr>
      <w:bookmarkStart w:id="21" w:name="_Toc203486429"/>
      <w:r>
        <w:t>3.1</w:t>
      </w:r>
      <w:r>
        <w:tab/>
      </w:r>
      <w:r w:rsidRPr="00E67D4D">
        <w:t xml:space="preserve">VÝSLEDEK </w:t>
      </w:r>
      <w:r w:rsidRPr="00262B02">
        <w:t>PŘEZKOUMÁNÍ</w:t>
      </w:r>
      <w:r w:rsidRPr="00E67D4D">
        <w:t xml:space="preserve"> ÚZEMNÍHO PLÁNU PODLE §53 ODST. 4</w:t>
      </w:r>
      <w:bookmarkEnd w:id="20"/>
      <w:bookmarkEnd w:id="21"/>
    </w:p>
    <w:p w14:paraId="08F63E7E" w14:textId="77777777" w:rsidR="00051DC3" w:rsidRDefault="00E67D4D" w:rsidP="0062597E">
      <w:pPr>
        <w:pStyle w:val="Zkladntext1"/>
        <w:shd w:val="clear" w:color="auto" w:fill="auto"/>
        <w:rPr>
          <w:rFonts w:asciiTheme="minorHAnsi" w:hAnsiTheme="minorHAnsi" w:cstheme="minorHAnsi"/>
          <w:i/>
          <w:iCs/>
          <w:sz w:val="22"/>
        </w:rPr>
      </w:pPr>
      <w:r w:rsidRPr="00E67D4D">
        <w:rPr>
          <w:rFonts w:asciiTheme="minorHAnsi" w:hAnsiTheme="minorHAnsi" w:cstheme="minorHAnsi"/>
          <w:i/>
          <w:iCs/>
          <w:sz w:val="22"/>
        </w:rPr>
        <w:t xml:space="preserve">viz §53 </w:t>
      </w:r>
      <w:r w:rsidR="00F24FC5" w:rsidRPr="00E67D4D">
        <w:rPr>
          <w:rFonts w:asciiTheme="minorHAnsi" w:hAnsiTheme="minorHAnsi" w:cstheme="minorHAnsi"/>
          <w:i/>
          <w:iCs/>
          <w:sz w:val="22"/>
        </w:rPr>
        <w:t>odst. 5</w:t>
      </w:r>
      <w:r w:rsidRPr="00E67D4D">
        <w:rPr>
          <w:rFonts w:asciiTheme="minorHAnsi" w:hAnsiTheme="minorHAnsi" w:cstheme="minorHAnsi"/>
          <w:i/>
          <w:iCs/>
          <w:sz w:val="22"/>
        </w:rPr>
        <w:t xml:space="preserve"> a) </w:t>
      </w:r>
    </w:p>
    <w:p w14:paraId="69C828A9" w14:textId="77777777" w:rsidR="00E67D4D" w:rsidRDefault="00E67D4D" w:rsidP="0062597E">
      <w:pPr>
        <w:pStyle w:val="Zkladntext1"/>
        <w:shd w:val="clear" w:color="auto" w:fill="auto"/>
        <w:rPr>
          <w:rFonts w:asciiTheme="minorHAnsi" w:hAnsiTheme="minorHAnsi" w:cstheme="minorHAnsi"/>
          <w:i/>
          <w:iCs/>
          <w:sz w:val="22"/>
        </w:rPr>
      </w:pPr>
      <w:r w:rsidRPr="00E67D4D">
        <w:rPr>
          <w:rFonts w:asciiTheme="minorHAnsi" w:hAnsiTheme="minorHAnsi" w:cstheme="minorHAnsi"/>
          <w:i/>
          <w:iCs/>
          <w:sz w:val="22"/>
        </w:rPr>
        <w:t>viz předchozí kapitola - §53, odst. 4 a) - d)</w:t>
      </w:r>
    </w:p>
    <w:p w14:paraId="6C64BC90" w14:textId="77777777" w:rsidR="00262B02" w:rsidRPr="00E67D4D" w:rsidRDefault="00262B02" w:rsidP="0062597E">
      <w:pPr>
        <w:pStyle w:val="Zkladntext1"/>
        <w:shd w:val="clear" w:color="auto" w:fill="auto"/>
        <w:rPr>
          <w:rFonts w:asciiTheme="minorHAnsi" w:hAnsiTheme="minorHAnsi" w:cstheme="minorHAnsi"/>
          <w:sz w:val="22"/>
        </w:rPr>
      </w:pPr>
    </w:p>
    <w:p w14:paraId="3ECCC0C6" w14:textId="0A0058FF" w:rsidR="00E67D4D" w:rsidRPr="00E67D4D" w:rsidRDefault="00E67D4D" w:rsidP="00D9252A">
      <w:pPr>
        <w:pStyle w:val="Nadpis110"/>
        <w:ind w:left="709" w:hanging="709"/>
      </w:pPr>
      <w:bookmarkStart w:id="22" w:name="bookmark248"/>
      <w:bookmarkStart w:id="23" w:name="bookmark249"/>
      <w:bookmarkStart w:id="24" w:name="_Toc203486430"/>
      <w:r>
        <w:t>3.2</w:t>
      </w:r>
      <w:r>
        <w:tab/>
      </w:r>
      <w:r w:rsidRPr="00E67D4D">
        <w:t>ZPRÁVA O VYHODNOCENÍ VLIVŮ NA UDRŽITELNÝ ROZVOJ ÚZEMÍ OBSAHUJÍCÍ ZÁKLADNÍ</w:t>
      </w:r>
      <w:bookmarkEnd w:id="22"/>
      <w:bookmarkEnd w:id="23"/>
      <w:r>
        <w:t xml:space="preserve"> </w:t>
      </w:r>
      <w:r w:rsidRPr="00E67D4D">
        <w:t>INFORMACI O VÝSLEDCÍCH VYHODNOCENÍ VLIVŮ NA ŽIVOTNÍ PROSTŘEDÍ</w:t>
      </w:r>
      <w:bookmarkEnd w:id="24"/>
    </w:p>
    <w:p w14:paraId="2A1FE500" w14:textId="233C11C1" w:rsidR="00084861" w:rsidRPr="00084861" w:rsidRDefault="00084861" w:rsidP="00262B02">
      <w:pPr>
        <w:spacing w:before="240" w:after="240"/>
        <w:rPr>
          <w:rFonts w:eastAsia="Lucida Sans Unicode" w:cstheme="minorHAnsi"/>
          <w:color w:val="000000"/>
          <w:kern w:val="24"/>
          <w:lang w:val="sq-AL" w:eastAsia="ar-SA"/>
        </w:rPr>
      </w:pPr>
      <w:bookmarkStart w:id="25" w:name="bookmark250"/>
      <w:bookmarkStart w:id="26" w:name="bookmark251"/>
      <w:r w:rsidRPr="00084861">
        <w:rPr>
          <w:rFonts w:eastAsia="Lucida Sans Unicode" w:cstheme="minorHAnsi"/>
          <w:color w:val="000000"/>
          <w:kern w:val="24"/>
          <w:lang w:eastAsia="ar-SA"/>
        </w:rPr>
        <w:t xml:space="preserve">Na základě návrhu zadání a kritérií uvedených v příloze č. 8 k zákonu a v souladu s § 10 odst. 3 zákona krajský úřad </w:t>
      </w:r>
      <w:r w:rsidRPr="00084861">
        <w:rPr>
          <w:rFonts w:eastAsia="Lucida Sans Unicode" w:cstheme="minorHAnsi"/>
          <w:b/>
          <w:bCs/>
          <w:color w:val="000000"/>
          <w:kern w:val="24"/>
          <w:lang w:eastAsia="ar-SA"/>
        </w:rPr>
        <w:t xml:space="preserve">nepožadoval </w:t>
      </w:r>
      <w:r w:rsidRPr="00084861">
        <w:rPr>
          <w:rFonts w:eastAsia="Lucida Sans Unicode" w:cstheme="minorHAnsi"/>
          <w:color w:val="000000"/>
          <w:kern w:val="24"/>
          <w:lang w:eastAsia="ar-SA"/>
        </w:rPr>
        <w:t>zpracování vyhodnocení vlivů ÚP na životní prostředí (SEA). Proto nebylo zpracováno v</w:t>
      </w:r>
      <w:r w:rsidRPr="00084861">
        <w:rPr>
          <w:rFonts w:eastAsia="Lucida Sans Unicode" w:cstheme="minorHAnsi"/>
          <w:color w:val="000000"/>
          <w:kern w:val="24"/>
          <w:lang w:val="sq-AL" w:eastAsia="ar-SA"/>
        </w:rPr>
        <w:t>yhodnocení vlivů ÚP na udržitelný rozvoj území.</w:t>
      </w:r>
    </w:p>
    <w:p w14:paraId="24A0F783" w14:textId="688FF54A" w:rsidR="00E67D4D" w:rsidRPr="00E67D4D" w:rsidRDefault="00E67D4D" w:rsidP="00D9252A">
      <w:pPr>
        <w:pStyle w:val="Nadpis110"/>
        <w:ind w:left="0" w:firstLine="0"/>
      </w:pPr>
      <w:bookmarkStart w:id="27" w:name="_Toc203486431"/>
      <w:r>
        <w:t>3.</w:t>
      </w:r>
      <w:r w:rsidR="00905FDD">
        <w:t>3</w:t>
      </w:r>
      <w:r>
        <w:tab/>
      </w:r>
      <w:r w:rsidRPr="00E67D4D">
        <w:t xml:space="preserve">STANOVISKO KRAJSKÉHO ÚŘADU PODLE §50 </w:t>
      </w:r>
      <w:r w:rsidR="002C23E4" w:rsidRPr="00E67D4D">
        <w:t>ODST. 5 STAVEBNÍHO</w:t>
      </w:r>
      <w:r w:rsidRPr="00E67D4D">
        <w:t xml:space="preserve"> ZÁKONA</w:t>
      </w:r>
      <w:bookmarkEnd w:id="25"/>
      <w:bookmarkEnd w:id="26"/>
      <w:bookmarkEnd w:id="27"/>
    </w:p>
    <w:p w14:paraId="2D4F13BE" w14:textId="77777777" w:rsidR="00084861" w:rsidRPr="00084861" w:rsidRDefault="00084861" w:rsidP="00D9252A">
      <w:pPr>
        <w:spacing w:before="120" w:after="240"/>
        <w:ind w:right="225"/>
        <w:rPr>
          <w:rFonts w:eastAsia="Lucida Sans Unicode" w:cstheme="minorHAnsi"/>
          <w:color w:val="000000"/>
          <w:kern w:val="24"/>
          <w:lang w:eastAsia="ar-SA"/>
        </w:rPr>
      </w:pPr>
      <w:bookmarkStart w:id="28" w:name="bookmark252"/>
      <w:bookmarkStart w:id="29" w:name="bookmark253"/>
      <w:r w:rsidRPr="00084861">
        <w:rPr>
          <w:rFonts w:eastAsia="Lucida Sans Unicode" w:cstheme="minorHAnsi"/>
          <w:color w:val="000000"/>
          <w:kern w:val="24"/>
          <w:lang w:eastAsia="ar-SA"/>
        </w:rPr>
        <w:t>Vyhodnocení vlivů ÚP na udržitelný rozvoj území nebylo zpracováno a z tohoto důvodu nebylo uplatněno stanovisko krajského úřadu podle § 50 odst. 5 stavebního zákona.</w:t>
      </w:r>
    </w:p>
    <w:p w14:paraId="4DB52315" w14:textId="6067F8A3" w:rsidR="00905FDD" w:rsidRPr="00E93DFA" w:rsidRDefault="00905FDD" w:rsidP="00262B02">
      <w:pPr>
        <w:pStyle w:val="Nadpis110"/>
      </w:pPr>
      <w:bookmarkStart w:id="30" w:name="_Toc203486432"/>
      <w:r>
        <w:t>3.4</w:t>
      </w:r>
      <w:r>
        <w:tab/>
      </w:r>
      <w:r w:rsidRPr="00E93DFA">
        <w:t>SDĚLENÍ, JAK BYLO STANOVISKO KRAJSKÉHO ÚŘADU PODLE §50 ODST.</w:t>
      </w:r>
      <w:r w:rsidR="00FE487C">
        <w:t xml:space="preserve"> </w:t>
      </w:r>
      <w:r w:rsidRPr="00E93DFA">
        <w:t>5 STAVEBNÍHO ZÁKONA</w:t>
      </w:r>
      <w:bookmarkEnd w:id="28"/>
      <w:bookmarkEnd w:id="29"/>
      <w:r>
        <w:t xml:space="preserve"> </w:t>
      </w:r>
      <w:r w:rsidRPr="00E93DFA">
        <w:t>ZOHLEDNĚNO,</w:t>
      </w:r>
      <w:r w:rsidR="00262B02">
        <w:t xml:space="preserve"> </w:t>
      </w:r>
      <w:r w:rsidRPr="00E93DFA">
        <w:t>S UVEDENÍM ZÁVAŽNÝCH DŮVODŮ, POKUD</w:t>
      </w:r>
      <w:r>
        <w:t xml:space="preserve"> </w:t>
      </w:r>
      <w:r w:rsidRPr="00E93DFA">
        <w:t>NĚKTERÉ POŽADAVKY NEBO</w:t>
      </w:r>
      <w:r>
        <w:t xml:space="preserve"> </w:t>
      </w:r>
      <w:r w:rsidRPr="00E93DFA">
        <w:t>PODMÍNKY ZOHLEDNĚNY NEBYLY</w:t>
      </w:r>
      <w:bookmarkEnd w:id="30"/>
    </w:p>
    <w:p w14:paraId="2E1C65A2" w14:textId="77777777" w:rsidR="00084861" w:rsidRPr="004C3B76" w:rsidRDefault="00084861" w:rsidP="0062597E">
      <w:pPr>
        <w:spacing w:before="240" w:after="240"/>
        <w:ind w:right="225"/>
        <w:rPr>
          <w:rFonts w:ascii="Arial" w:eastAsia="Lucida Sans Unicode" w:hAnsi="Arial"/>
          <w:color w:val="000000"/>
          <w:kern w:val="24"/>
          <w:sz w:val="20"/>
          <w:lang w:eastAsia="ar-SA"/>
        </w:rPr>
      </w:pPr>
      <w:r w:rsidRPr="004C3B76">
        <w:rPr>
          <w:rFonts w:ascii="Arial" w:eastAsia="Lucida Sans Unicode" w:hAnsi="Arial"/>
          <w:color w:val="000000"/>
          <w:kern w:val="24"/>
          <w:sz w:val="20"/>
          <w:lang w:eastAsia="ar-SA"/>
        </w:rPr>
        <w:t>Nebylo uplatněno stanovisko krajského úřadu podle § 50 odst. 5 stavebního zákona.</w:t>
      </w:r>
    </w:p>
    <w:p w14:paraId="1273C747" w14:textId="4F7B812D" w:rsidR="00566244" w:rsidRDefault="00262B02" w:rsidP="00262B02">
      <w:pPr>
        <w:pStyle w:val="Nadpis110"/>
      </w:pPr>
      <w:bookmarkStart w:id="31" w:name="_Toc203486433"/>
      <w:r>
        <w:t>3</w:t>
      </w:r>
      <w:r w:rsidR="006B77E0">
        <w:t>.</w:t>
      </w:r>
      <w:r>
        <w:t xml:space="preserve">5 </w:t>
      </w:r>
      <w:r>
        <w:tab/>
      </w:r>
      <w:r w:rsidR="00566244" w:rsidRPr="00262B02">
        <w:t>KOMPLEXNÍ</w:t>
      </w:r>
      <w:r w:rsidR="00566244" w:rsidRPr="00E93DFA">
        <w:t xml:space="preserve"> ZDŮVODNĚNÍ PŘIJATÉHO ŘEŠENÍ</w:t>
      </w:r>
      <w:bookmarkEnd w:id="31"/>
    </w:p>
    <w:p w14:paraId="5D05CF70" w14:textId="77777777" w:rsidR="00262B02" w:rsidRPr="00262B02" w:rsidRDefault="00262B02" w:rsidP="00262B02">
      <w:pPr>
        <w:pStyle w:val="Odstavecseseznamem"/>
        <w:spacing w:after="0"/>
        <w:ind w:left="1420"/>
      </w:pPr>
    </w:p>
    <w:p w14:paraId="7EB0B6F2" w14:textId="59648ED4" w:rsidR="00566244" w:rsidRDefault="00566244" w:rsidP="001F5B78">
      <w:pPr>
        <w:pStyle w:val="Nadpis2"/>
        <w:ind w:left="0" w:hanging="142"/>
        <w:rPr>
          <w:bCs/>
        </w:rPr>
      </w:pPr>
      <w:bookmarkStart w:id="32" w:name="bookmark257"/>
      <w:r>
        <w:tab/>
      </w:r>
      <w:bookmarkStart w:id="33" w:name="_Toc203486434"/>
      <w:r>
        <w:t>3.5.1</w:t>
      </w:r>
      <w:r>
        <w:tab/>
      </w:r>
      <w:r w:rsidRPr="00E93DFA">
        <w:t>ZDŮVODNĚNÍ ZÁKLADNÍ KONCEPCE ROZVOJE ÚZEMÍ OBCE A PODMÍNEK PRO</w:t>
      </w:r>
      <w:bookmarkEnd w:id="32"/>
      <w:r>
        <w:t xml:space="preserve"> </w:t>
      </w:r>
      <w:r>
        <w:tab/>
      </w:r>
      <w:r>
        <w:tab/>
      </w:r>
      <w:r>
        <w:tab/>
      </w:r>
      <w:r w:rsidRPr="00E93DFA">
        <w:rPr>
          <w:bCs/>
        </w:rPr>
        <w:t>OCHRANU KULTURNÍCH, ARCHITEKTONICKÝCH A PŘÍRODNÍCH HODNOT</w:t>
      </w:r>
      <w:bookmarkEnd w:id="33"/>
    </w:p>
    <w:p w14:paraId="5C675F0B" w14:textId="62E5B7C3" w:rsidR="002A15D2" w:rsidRPr="00082CCD" w:rsidRDefault="002A15D2" w:rsidP="00262B02">
      <w:pPr>
        <w:spacing w:before="240"/>
      </w:pPr>
      <w:r w:rsidRPr="00082CCD">
        <w:t xml:space="preserve">Řešeným územím ÚP je správní území obce </w:t>
      </w:r>
      <w:r w:rsidR="00082CCD">
        <w:t>Nové Dvory</w:t>
      </w:r>
      <w:r w:rsidRPr="00082CCD">
        <w:t xml:space="preserve"> </w:t>
      </w:r>
      <w:r w:rsidR="00082CCD">
        <w:t xml:space="preserve">(540897) </w:t>
      </w:r>
      <w:r w:rsidRPr="00082CCD">
        <w:t xml:space="preserve">tvořené </w:t>
      </w:r>
      <w:r w:rsidR="00082CCD">
        <w:t>čtyřmi</w:t>
      </w:r>
      <w:r w:rsidRPr="00082CCD">
        <w:t xml:space="preserve"> historickými částmi (</w:t>
      </w:r>
      <w:r w:rsidR="00082CCD">
        <w:t>Nové Dvory, Krámy, Porostlice a Královky</w:t>
      </w:r>
      <w:r w:rsidRPr="00082CCD">
        <w:t xml:space="preserve">) na </w:t>
      </w:r>
      <w:r w:rsidR="003E4319" w:rsidRPr="00082CCD">
        <w:t>dvou</w:t>
      </w:r>
      <w:r w:rsidRPr="00082CCD">
        <w:t xml:space="preserve"> katastrálních územích a to k. ú. </w:t>
      </w:r>
      <w:r w:rsidR="008A5F20">
        <w:t>Nové Dvory</w:t>
      </w:r>
      <w:r w:rsidR="003E4319" w:rsidRPr="00082CCD">
        <w:t xml:space="preserve"> u Dobříše</w:t>
      </w:r>
      <w:r w:rsidRPr="00082CCD">
        <w:t xml:space="preserve"> (</w:t>
      </w:r>
      <w:r w:rsidR="008A5F20">
        <w:t>706094</w:t>
      </w:r>
      <w:r w:rsidRPr="00082CCD">
        <w:t>)</w:t>
      </w:r>
      <w:r w:rsidR="008A5F20">
        <w:t xml:space="preserve"> a</w:t>
      </w:r>
      <w:r w:rsidRPr="00082CCD">
        <w:t xml:space="preserve"> k. ú. </w:t>
      </w:r>
      <w:r w:rsidR="008A5F20">
        <w:t>Krámy</w:t>
      </w:r>
      <w:r w:rsidRPr="00082CCD">
        <w:t xml:space="preserve"> (</w:t>
      </w:r>
      <w:r w:rsidR="008A5F20">
        <w:t>706086</w:t>
      </w:r>
      <w:r w:rsidRPr="00082CCD">
        <w:t>).</w:t>
      </w:r>
    </w:p>
    <w:p w14:paraId="79581475" w14:textId="7F68B10C" w:rsidR="003E385D" w:rsidRDefault="003A61E6" w:rsidP="0062597E">
      <w:pPr>
        <w:rPr>
          <w:lang w:bidi="cs-CZ"/>
        </w:rPr>
      </w:pPr>
      <w:r>
        <w:rPr>
          <w:noProof/>
        </w:rPr>
        <w:lastRenderedPageBreak/>
        <mc:AlternateContent>
          <mc:Choice Requires="wps">
            <w:drawing>
              <wp:anchor distT="0" distB="0" distL="114300" distR="114300" simplePos="0" relativeHeight="251709952" behindDoc="0" locked="0" layoutInCell="1" allowOverlap="1" wp14:anchorId="6E5D1284" wp14:editId="2C22C2AB">
                <wp:simplePos x="0" y="0"/>
                <wp:positionH relativeFrom="column">
                  <wp:posOffset>121920</wp:posOffset>
                </wp:positionH>
                <wp:positionV relativeFrom="paragraph">
                  <wp:posOffset>4855210</wp:posOffset>
                </wp:positionV>
                <wp:extent cx="5465445" cy="635"/>
                <wp:effectExtent l="0" t="0" r="0" b="0"/>
                <wp:wrapTopAndBottom/>
                <wp:docPr id="614148543" name="Textové pole 1"/>
                <wp:cNvGraphicFramePr/>
                <a:graphic xmlns:a="http://schemas.openxmlformats.org/drawingml/2006/main">
                  <a:graphicData uri="http://schemas.microsoft.com/office/word/2010/wordprocessingShape">
                    <wps:wsp>
                      <wps:cNvSpPr txBox="1"/>
                      <wps:spPr>
                        <a:xfrm>
                          <a:off x="0" y="0"/>
                          <a:ext cx="5465445" cy="635"/>
                        </a:xfrm>
                        <a:prstGeom prst="rect">
                          <a:avLst/>
                        </a:prstGeom>
                        <a:solidFill>
                          <a:prstClr val="white"/>
                        </a:solidFill>
                        <a:ln>
                          <a:noFill/>
                        </a:ln>
                      </wps:spPr>
                      <wps:txbx>
                        <w:txbxContent>
                          <w:p w14:paraId="5CD904CA" w14:textId="47AD23D7" w:rsidR="00E851FF" w:rsidRPr="003A61E6" w:rsidRDefault="00E851FF" w:rsidP="003A61E6">
                            <w:pPr>
                              <w:pStyle w:val="Titulek"/>
                              <w:rPr>
                                <w:i/>
                                <w:iCs/>
                                <w:noProof/>
                                <w:sz w:val="18"/>
                                <w:szCs w:val="18"/>
                              </w:rPr>
                            </w:pPr>
                            <w:r w:rsidRPr="003A61E6">
                              <w:rPr>
                                <w:i/>
                                <w:iCs/>
                                <w:sz w:val="18"/>
                                <w:szCs w:val="18"/>
                              </w:rPr>
                              <w:t xml:space="preserve">Obrázek </w:t>
                            </w:r>
                            <w:r w:rsidR="008922F4">
                              <w:rPr>
                                <w:i/>
                                <w:iCs/>
                                <w:sz w:val="18"/>
                                <w:szCs w:val="18"/>
                              </w:rPr>
                              <w:fldChar w:fldCharType="begin"/>
                            </w:r>
                            <w:r w:rsidR="008922F4">
                              <w:rPr>
                                <w:i/>
                                <w:iCs/>
                                <w:sz w:val="18"/>
                                <w:szCs w:val="18"/>
                              </w:rPr>
                              <w:instrText xml:space="preserve"> SEQ Obrázek \* ARABIC </w:instrText>
                            </w:r>
                            <w:r w:rsidR="008922F4">
                              <w:rPr>
                                <w:i/>
                                <w:iCs/>
                                <w:sz w:val="18"/>
                                <w:szCs w:val="18"/>
                              </w:rPr>
                              <w:fldChar w:fldCharType="separate"/>
                            </w:r>
                            <w:r w:rsidR="00C77409">
                              <w:rPr>
                                <w:i/>
                                <w:iCs/>
                                <w:noProof/>
                                <w:sz w:val="18"/>
                                <w:szCs w:val="18"/>
                              </w:rPr>
                              <w:t>1</w:t>
                            </w:r>
                            <w:r w:rsidR="008922F4">
                              <w:rPr>
                                <w:i/>
                                <w:iCs/>
                                <w:sz w:val="18"/>
                                <w:szCs w:val="18"/>
                              </w:rPr>
                              <w:fldChar w:fldCharType="end"/>
                            </w:r>
                            <w:r w:rsidRPr="003A61E6">
                              <w:rPr>
                                <w:i/>
                                <w:iCs/>
                                <w:sz w:val="18"/>
                                <w:szCs w:val="18"/>
                              </w:rPr>
                              <w:t xml:space="preserve"> - Mapa stabilního katastru z roku 1840 - část Nové Dvory a Porostliny</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6E5D1284" id="_x0000_t202" coordsize="21600,21600" o:spt="202" path="m,l,21600r21600,l21600,xe">
                <v:stroke joinstyle="miter"/>
                <v:path gradientshapeok="t" o:connecttype="rect"/>
              </v:shapetype>
              <v:shape id="Textové pole 1" o:spid="_x0000_s1026" type="#_x0000_t202" style="position:absolute;left:0;text-align:left;margin-left:9.6pt;margin-top:382.3pt;width:430.35pt;height:.05pt;z-index:2517099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" stroked="f">
                <v:textbox style="mso-fit-shape-to-text:t" inset="0,0,0,0">
                  <w:txbxContent>
                    <w:p w14:paraId="5CD904CA" w14:textId="47AD23D7" w:rsidR="00E851FF" w:rsidRPr="003A61E6" w:rsidRDefault="00E851FF" w:rsidP="003A61E6">
                      <w:pPr>
                        <w:pStyle w:val="Titulek"/>
                        <w:rPr>
                          <w:i/>
                          <w:iCs/>
                          <w:noProof/>
                          <w:sz w:val="18"/>
                          <w:szCs w:val="18"/>
                        </w:rPr>
                      </w:pPr>
                      <w:r w:rsidRPr="003A61E6">
                        <w:rPr>
                          <w:i/>
                          <w:iCs/>
                          <w:sz w:val="18"/>
                          <w:szCs w:val="18"/>
                        </w:rPr>
                        <w:t xml:space="preserve">Obrázek </w:t>
                      </w:r>
                      <w:r w:rsidR="008922F4">
                        <w:rPr>
                          <w:i/>
                          <w:iCs/>
                          <w:sz w:val="18"/>
                          <w:szCs w:val="18"/>
                        </w:rPr>
                        <w:fldChar w:fldCharType="begin"/>
                      </w:r>
                      <w:r w:rsidR="008922F4">
                        <w:rPr>
                          <w:i/>
                          <w:iCs/>
                          <w:sz w:val="18"/>
                          <w:szCs w:val="18"/>
                        </w:rPr>
                        <w:instrText xml:space="preserve"> SEQ Obrázek \* ARABIC </w:instrText>
                      </w:r>
                      <w:r w:rsidR="008922F4">
                        <w:rPr>
                          <w:i/>
                          <w:iCs/>
                          <w:sz w:val="18"/>
                          <w:szCs w:val="18"/>
                        </w:rPr>
                        <w:fldChar w:fldCharType="separate"/>
                      </w:r>
                      <w:r w:rsidR="00C77409">
                        <w:rPr>
                          <w:i/>
                          <w:iCs/>
                          <w:noProof/>
                          <w:sz w:val="18"/>
                          <w:szCs w:val="18"/>
                        </w:rPr>
                        <w:t>1</w:t>
                      </w:r>
                      <w:r w:rsidR="008922F4">
                        <w:rPr>
                          <w:i/>
                          <w:iCs/>
                          <w:sz w:val="18"/>
                          <w:szCs w:val="18"/>
                        </w:rPr>
                        <w:fldChar w:fldCharType="end"/>
                      </w:r>
                      <w:r w:rsidRPr="003A61E6">
                        <w:rPr>
                          <w:i/>
                          <w:iCs/>
                          <w:sz w:val="18"/>
                          <w:szCs w:val="18"/>
                        </w:rPr>
                        <w:t xml:space="preserve"> - Mapa stabilního katastru z roku 1840 - část Nové Dvory a Porostliny</w:t>
                      </w:r>
                    </w:p>
                  </w:txbxContent>
                </v:textbox>
                <w10:wrap type="topAndBottom"/>
              </v:shape>
            </w:pict>
          </mc:Fallback>
        </mc:AlternateContent>
      </w:r>
      <w:r>
        <w:rPr>
          <w:noProof/>
        </w:rPr>
        <w:drawing>
          <wp:anchor distT="0" distB="0" distL="114300" distR="114300" simplePos="0" relativeHeight="251707904" behindDoc="0" locked="0" layoutInCell="1" allowOverlap="1" wp14:anchorId="268C201B" wp14:editId="5F0F1D95">
            <wp:simplePos x="0" y="0"/>
            <wp:positionH relativeFrom="column">
              <wp:posOffset>121920</wp:posOffset>
            </wp:positionH>
            <wp:positionV relativeFrom="paragraph">
              <wp:posOffset>319405</wp:posOffset>
            </wp:positionV>
            <wp:extent cx="5465445" cy="4484640"/>
            <wp:effectExtent l="0" t="0" r="1905" b="0"/>
            <wp:wrapTopAndBottom/>
            <wp:docPr id="1497797297" name="Obrázek 1" descr="Obsah obrázku mapa, text, atl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797297" name="Obrázek 1" descr="Obsah obrázku mapa, text, atlas"/>
                    <pic:cNvPicPr/>
                  </pic:nvPicPr>
                  <pic:blipFill>
                    <a:blip r:embed="rId11">
                      <a:extLst>
                        <a:ext uri="{28A0092B-C50C-407E-A947-70E740481C1C}">
                          <a14:useLocalDpi xmlns:a14="http://schemas.microsoft.com/office/drawing/2010/main" val="0"/>
                        </a:ext>
                      </a:extLst>
                    </a:blip>
                    <a:stretch>
                      <a:fillRect/>
                    </a:stretch>
                  </pic:blipFill>
                  <pic:spPr>
                    <a:xfrm>
                      <a:off x="0" y="0"/>
                      <a:ext cx="5465445" cy="4484640"/>
                    </a:xfrm>
                    <a:prstGeom prst="rect">
                      <a:avLst/>
                    </a:prstGeom>
                  </pic:spPr>
                </pic:pic>
              </a:graphicData>
            </a:graphic>
          </wp:anchor>
        </w:drawing>
      </w:r>
      <w:r w:rsidR="003E385D">
        <w:rPr>
          <w:lang w:bidi="cs-CZ"/>
        </w:rPr>
        <w:t>První písemná zmínka o obci se datuje k roku 1432.</w:t>
      </w:r>
    </w:p>
    <w:p w14:paraId="4E56702F" w14:textId="77777777" w:rsidR="00D57811" w:rsidRDefault="00D57811" w:rsidP="0062597E">
      <w:pPr>
        <w:rPr>
          <w:lang w:bidi="cs-CZ"/>
        </w:rPr>
      </w:pPr>
    </w:p>
    <w:p w14:paraId="05F5127F" w14:textId="7B42D79C" w:rsidR="000A225F" w:rsidRDefault="00AB2643" w:rsidP="0062597E">
      <w:pPr>
        <w:rPr>
          <w:lang w:bidi="cs-CZ"/>
        </w:rPr>
      </w:pPr>
      <w:r w:rsidRPr="00AB2643">
        <w:rPr>
          <w:lang w:bidi="cs-CZ"/>
        </w:rPr>
        <w:t xml:space="preserve">Historicky se dnešní zastavěné území obce rozvíjelo ze </w:t>
      </w:r>
      <w:r w:rsidR="00BF3852">
        <w:rPr>
          <w:lang w:bidi="cs-CZ"/>
        </w:rPr>
        <w:t>čtyř</w:t>
      </w:r>
      <w:r w:rsidRPr="00AB2643">
        <w:rPr>
          <w:lang w:bidi="cs-CZ"/>
        </w:rPr>
        <w:t xml:space="preserve"> ohnisek osídlení. Prvním ohniskem byl</w:t>
      </w:r>
      <w:r w:rsidR="005B5506">
        <w:rPr>
          <w:lang w:bidi="cs-CZ"/>
        </w:rPr>
        <w:t>y</w:t>
      </w:r>
      <w:r w:rsidRPr="00AB2643">
        <w:rPr>
          <w:lang w:bidi="cs-CZ"/>
        </w:rPr>
        <w:t xml:space="preserve"> vlastní </w:t>
      </w:r>
      <w:r w:rsidR="00BF3852">
        <w:rPr>
          <w:lang w:bidi="cs-CZ"/>
        </w:rPr>
        <w:t>Nové Dvory</w:t>
      </w:r>
      <w:r w:rsidRPr="00AB2643">
        <w:rPr>
          <w:lang w:bidi="cs-CZ"/>
        </w:rPr>
        <w:t>, kter</w:t>
      </w:r>
      <w:r w:rsidR="00165C17">
        <w:rPr>
          <w:lang w:bidi="cs-CZ"/>
        </w:rPr>
        <w:t>é</w:t>
      </w:r>
      <w:r w:rsidRPr="00AB2643">
        <w:rPr>
          <w:lang w:bidi="cs-CZ"/>
        </w:rPr>
        <w:t xml:space="preserve"> se vyznačoval</w:t>
      </w:r>
      <w:r w:rsidR="00165C17">
        <w:rPr>
          <w:lang w:bidi="cs-CZ"/>
        </w:rPr>
        <w:t>y</w:t>
      </w:r>
      <w:r w:rsidRPr="00AB2643">
        <w:rPr>
          <w:lang w:bidi="cs-CZ"/>
        </w:rPr>
        <w:t xml:space="preserve"> rostlou zástavbou, rozloženou kolem návesního prostoru</w:t>
      </w:r>
      <w:r w:rsidR="005B5506">
        <w:rPr>
          <w:lang w:bidi="cs-CZ"/>
        </w:rPr>
        <w:t>.</w:t>
      </w:r>
      <w:r w:rsidRPr="00AB2643">
        <w:rPr>
          <w:lang w:bidi="cs-CZ"/>
        </w:rPr>
        <w:t xml:space="preserve"> Druhým ohniskem byla místní část </w:t>
      </w:r>
      <w:r w:rsidR="00BF3852">
        <w:rPr>
          <w:lang w:bidi="cs-CZ"/>
        </w:rPr>
        <w:t>Krámy</w:t>
      </w:r>
      <w:r w:rsidR="000B2356">
        <w:rPr>
          <w:lang w:bidi="cs-CZ"/>
        </w:rPr>
        <w:t xml:space="preserve"> s rostlou zástavbou</w:t>
      </w:r>
      <w:r w:rsidRPr="00AB2643">
        <w:rPr>
          <w:lang w:bidi="cs-CZ"/>
        </w:rPr>
        <w:t xml:space="preserve"> </w:t>
      </w:r>
      <w:r w:rsidR="00BF3852">
        <w:rPr>
          <w:lang w:bidi="cs-CZ"/>
        </w:rPr>
        <w:t>rozložen</w:t>
      </w:r>
      <w:r w:rsidR="000B2356">
        <w:rPr>
          <w:lang w:bidi="cs-CZ"/>
        </w:rPr>
        <w:t>ou</w:t>
      </w:r>
      <w:r w:rsidR="00BF3852">
        <w:rPr>
          <w:lang w:bidi="cs-CZ"/>
        </w:rPr>
        <w:t xml:space="preserve"> kolem návesního prostoru na konci veřejné silnice (dnes silnice III</w:t>
      </w:r>
      <w:r w:rsidR="000B2356">
        <w:rPr>
          <w:lang w:bidi="cs-CZ"/>
        </w:rPr>
        <w:t>/</w:t>
      </w:r>
      <w:r w:rsidR="00BF3852">
        <w:rPr>
          <w:lang w:bidi="cs-CZ"/>
        </w:rPr>
        <w:t xml:space="preserve">10216). </w:t>
      </w:r>
      <w:r w:rsidRPr="00AB2643">
        <w:rPr>
          <w:lang w:bidi="cs-CZ"/>
        </w:rPr>
        <w:t xml:space="preserve">Třetím ohniskem byla zástavba </w:t>
      </w:r>
      <w:r w:rsidR="00BF3852">
        <w:rPr>
          <w:lang w:bidi="cs-CZ"/>
        </w:rPr>
        <w:t xml:space="preserve">Porostliny </w:t>
      </w:r>
      <w:r w:rsidR="000B2356">
        <w:rPr>
          <w:lang w:bidi="cs-CZ"/>
        </w:rPr>
        <w:t>ležící západně od dnešní silnice II/102</w:t>
      </w:r>
      <w:r w:rsidR="005B5506">
        <w:rPr>
          <w:lang w:bidi="cs-CZ"/>
        </w:rPr>
        <w:t xml:space="preserve"> a </w:t>
      </w:r>
      <w:r w:rsidR="003E385D">
        <w:rPr>
          <w:lang w:bidi="cs-CZ"/>
        </w:rPr>
        <w:t>čtvrtým místem osídlení byla lokalita Královky ležící severozápadně od Královského rybníka v severní části území obce</w:t>
      </w:r>
      <w:r w:rsidR="007657AE">
        <w:rPr>
          <w:lang w:bidi="cs-CZ"/>
        </w:rPr>
        <w:t>.</w:t>
      </w:r>
      <w:r w:rsidRPr="00AB2643">
        <w:rPr>
          <w:lang w:bidi="cs-CZ"/>
        </w:rPr>
        <w:t xml:space="preserve"> </w:t>
      </w:r>
      <w:r w:rsidR="003E385D">
        <w:rPr>
          <w:lang w:bidi="cs-CZ"/>
        </w:rPr>
        <w:t xml:space="preserve">Všechna </w:t>
      </w:r>
      <w:r w:rsidR="00B50550">
        <w:rPr>
          <w:lang w:bidi="cs-CZ"/>
        </w:rPr>
        <w:t>uvedená ohniska</w:t>
      </w:r>
      <w:r w:rsidRPr="00AB2643">
        <w:rPr>
          <w:lang w:bidi="cs-CZ"/>
        </w:rPr>
        <w:t xml:space="preserve"> propojuje ve směru </w:t>
      </w:r>
      <w:r w:rsidR="003E385D">
        <w:rPr>
          <w:lang w:bidi="cs-CZ"/>
        </w:rPr>
        <w:t>sever jih (Královky – Porostliny</w:t>
      </w:r>
      <w:r w:rsidR="000A225F">
        <w:rPr>
          <w:lang w:bidi="cs-CZ"/>
        </w:rPr>
        <w:t>) nebo východ – západ (Krámy – Nové Dvory – Porostliny)</w:t>
      </w:r>
      <w:r w:rsidR="003E385D">
        <w:rPr>
          <w:lang w:bidi="cs-CZ"/>
        </w:rPr>
        <w:t xml:space="preserve"> </w:t>
      </w:r>
      <w:r w:rsidR="000A225F">
        <w:rPr>
          <w:lang w:bidi="cs-CZ"/>
        </w:rPr>
        <w:t xml:space="preserve">komunikační síť místních účelových komunikací. Současně jsou části Nové Dvory, Krámy i Porostliny napojeny na silnice II. třídy (102) a III. třídy (10215 a 10216). </w:t>
      </w:r>
    </w:p>
    <w:p w14:paraId="77E4414D" w14:textId="1AEC4957" w:rsidR="000A225F" w:rsidRDefault="000A225F" w:rsidP="0011784D">
      <w:pPr>
        <w:rPr>
          <w:lang w:bidi="cs-CZ"/>
        </w:rPr>
      </w:pPr>
      <w:r>
        <w:rPr>
          <w:lang w:bidi="cs-CZ"/>
        </w:rPr>
        <w:t xml:space="preserve">Porostliny a Královky jsou propojeny potokem Královkou. </w:t>
      </w:r>
    </w:p>
    <w:p w14:paraId="04B61007" w14:textId="4742C746" w:rsidR="00B50550" w:rsidRDefault="000A225F" w:rsidP="0011784D">
      <w:pPr>
        <w:rPr>
          <w:lang w:bidi="cs-CZ"/>
        </w:rPr>
      </w:pPr>
      <w:r>
        <w:rPr>
          <w:lang w:bidi="cs-CZ"/>
        </w:rPr>
        <w:t>Vše</w:t>
      </w:r>
      <w:r w:rsidR="00AB2643" w:rsidRPr="00AB2643">
        <w:rPr>
          <w:lang w:bidi="cs-CZ"/>
        </w:rPr>
        <w:t xml:space="preserve">chna </w:t>
      </w:r>
      <w:r w:rsidR="00B50550">
        <w:rPr>
          <w:lang w:bidi="cs-CZ"/>
        </w:rPr>
        <w:t>tři</w:t>
      </w:r>
      <w:r w:rsidR="00AB2643" w:rsidRPr="00AB2643">
        <w:rPr>
          <w:lang w:bidi="cs-CZ"/>
        </w:rPr>
        <w:t xml:space="preserve"> </w:t>
      </w:r>
      <w:r>
        <w:rPr>
          <w:lang w:bidi="cs-CZ"/>
        </w:rPr>
        <w:t xml:space="preserve">větší </w:t>
      </w:r>
      <w:r w:rsidR="00AB2643" w:rsidRPr="00AB2643">
        <w:rPr>
          <w:lang w:bidi="cs-CZ"/>
        </w:rPr>
        <w:t xml:space="preserve">ohniska </w:t>
      </w:r>
      <w:r>
        <w:rPr>
          <w:lang w:bidi="cs-CZ"/>
        </w:rPr>
        <w:t xml:space="preserve">(Krámy, Nové Dvory, Porostliny) </w:t>
      </w:r>
      <w:r w:rsidR="00AB2643" w:rsidRPr="00AB2643">
        <w:rPr>
          <w:lang w:bidi="cs-CZ"/>
        </w:rPr>
        <w:t xml:space="preserve">se postupně rozrůstala, </w:t>
      </w:r>
      <w:r w:rsidR="00B50550">
        <w:rPr>
          <w:lang w:bidi="cs-CZ"/>
        </w:rPr>
        <w:t>ale k </w:t>
      </w:r>
      <w:r w:rsidR="00AB2643" w:rsidRPr="00AB2643">
        <w:rPr>
          <w:lang w:bidi="cs-CZ"/>
        </w:rPr>
        <w:t>jejich faktickému propojení</w:t>
      </w:r>
      <w:r w:rsidR="00B50550">
        <w:rPr>
          <w:lang w:bidi="cs-CZ"/>
        </w:rPr>
        <w:t xml:space="preserve"> nikdy nedošlo. Všechny</w:t>
      </w:r>
      <w:r>
        <w:rPr>
          <w:lang w:bidi="cs-CZ"/>
        </w:rPr>
        <w:t xml:space="preserve"> čtyři </w:t>
      </w:r>
      <w:r w:rsidR="00B50550">
        <w:rPr>
          <w:lang w:bidi="cs-CZ"/>
        </w:rPr>
        <w:t xml:space="preserve">části obce si </w:t>
      </w:r>
      <w:r w:rsidR="00AB2643" w:rsidRPr="00AB2643">
        <w:rPr>
          <w:lang w:bidi="cs-CZ"/>
        </w:rPr>
        <w:t>svébytný charakter do jisté míry uchoval</w:t>
      </w:r>
      <w:r w:rsidR="00B50550">
        <w:rPr>
          <w:lang w:bidi="cs-CZ"/>
        </w:rPr>
        <w:t>y</w:t>
      </w:r>
      <w:r w:rsidR="00AB2643" w:rsidRPr="00AB2643">
        <w:rPr>
          <w:lang w:bidi="cs-CZ"/>
        </w:rPr>
        <w:t xml:space="preserve"> do</w:t>
      </w:r>
      <w:r w:rsidR="00BA3112">
        <w:rPr>
          <w:lang w:bidi="cs-CZ"/>
        </w:rPr>
        <w:t xml:space="preserve">dnes. V případě </w:t>
      </w:r>
      <w:r w:rsidR="000A1887">
        <w:rPr>
          <w:lang w:bidi="cs-CZ"/>
        </w:rPr>
        <w:t xml:space="preserve">Krámů </w:t>
      </w:r>
      <w:r w:rsidR="00AB2643" w:rsidRPr="00AB2643">
        <w:rPr>
          <w:lang w:bidi="cs-CZ"/>
        </w:rPr>
        <w:t xml:space="preserve">došlo k nejvýraznějšímu rozvoji směrem </w:t>
      </w:r>
      <w:r w:rsidR="00B50550">
        <w:rPr>
          <w:lang w:bidi="cs-CZ"/>
        </w:rPr>
        <w:t>jižním</w:t>
      </w:r>
      <w:r w:rsidR="000A1887">
        <w:rPr>
          <w:lang w:bidi="cs-CZ"/>
        </w:rPr>
        <w:t>,</w:t>
      </w:r>
      <w:r w:rsidR="00B50550">
        <w:rPr>
          <w:lang w:bidi="cs-CZ"/>
        </w:rPr>
        <w:t xml:space="preserve"> </w:t>
      </w:r>
      <w:r w:rsidR="000A1887">
        <w:rPr>
          <w:lang w:bidi="cs-CZ"/>
        </w:rPr>
        <w:t>Porostliny</w:t>
      </w:r>
      <w:r w:rsidR="00B50550">
        <w:rPr>
          <w:lang w:bidi="cs-CZ"/>
        </w:rPr>
        <w:t xml:space="preserve"> se rozvinuly směrem </w:t>
      </w:r>
      <w:r w:rsidR="000A1887">
        <w:rPr>
          <w:lang w:bidi="cs-CZ"/>
        </w:rPr>
        <w:t>východním a jihozápadním. Nové Dvory a Královky nezaznamenaly výrazný rozvoj v posledním třech dekádách</w:t>
      </w:r>
      <w:r w:rsidR="003A711F">
        <w:rPr>
          <w:lang w:bidi="cs-CZ"/>
        </w:rPr>
        <w:t>.</w:t>
      </w:r>
    </w:p>
    <w:p w14:paraId="579186A7" w14:textId="0D9A7C33" w:rsidR="00AB2643" w:rsidRDefault="00A56B03" w:rsidP="0011784D">
      <w:pPr>
        <w:rPr>
          <w:lang w:bidi="cs-CZ"/>
        </w:rPr>
      </w:pPr>
      <w:r>
        <w:rPr>
          <w:lang w:bidi="cs-CZ"/>
        </w:rPr>
        <w:t xml:space="preserve">Současně si </w:t>
      </w:r>
      <w:r w:rsidR="00AB2643" w:rsidRPr="00AB2643">
        <w:rPr>
          <w:lang w:bidi="cs-CZ"/>
        </w:rPr>
        <w:t xml:space="preserve">ale </w:t>
      </w:r>
      <w:r w:rsidR="00B50550">
        <w:rPr>
          <w:lang w:bidi="cs-CZ"/>
        </w:rPr>
        <w:t xml:space="preserve">obec </w:t>
      </w:r>
      <w:r>
        <w:rPr>
          <w:lang w:bidi="cs-CZ"/>
        </w:rPr>
        <w:t xml:space="preserve">stále </w:t>
      </w:r>
      <w:r w:rsidR="00AB2643" w:rsidRPr="00AB2643">
        <w:rPr>
          <w:lang w:bidi="cs-CZ"/>
        </w:rPr>
        <w:t>uchov</w:t>
      </w:r>
      <w:r w:rsidR="00B50550">
        <w:rPr>
          <w:lang w:bidi="cs-CZ"/>
        </w:rPr>
        <w:t>ává</w:t>
      </w:r>
      <w:r w:rsidR="00AB2643" w:rsidRPr="00AB2643">
        <w:rPr>
          <w:lang w:bidi="cs-CZ"/>
        </w:rPr>
        <w:t xml:space="preserve"> relativně koncentrovanější charakter v místě </w:t>
      </w:r>
      <w:r>
        <w:rPr>
          <w:lang w:bidi="cs-CZ"/>
        </w:rPr>
        <w:t xml:space="preserve">původních, </w:t>
      </w:r>
      <w:r w:rsidR="00AB2643" w:rsidRPr="00AB2643">
        <w:rPr>
          <w:lang w:bidi="cs-CZ"/>
        </w:rPr>
        <w:t>byť v některých případech ne zcela výrazně vymezených</w:t>
      </w:r>
      <w:r>
        <w:rPr>
          <w:lang w:bidi="cs-CZ"/>
        </w:rPr>
        <w:t>,</w:t>
      </w:r>
      <w:r w:rsidR="00AB2643" w:rsidRPr="00AB2643">
        <w:rPr>
          <w:lang w:bidi="cs-CZ"/>
        </w:rPr>
        <w:t xml:space="preserve"> historických osad, resp. místních částí.</w:t>
      </w:r>
      <w:r w:rsidR="006A266A">
        <w:rPr>
          <w:lang w:bidi="cs-CZ"/>
        </w:rPr>
        <w:t xml:space="preserve"> </w:t>
      </w:r>
    </w:p>
    <w:p w14:paraId="75C16B33" w14:textId="3C81ADEA" w:rsidR="006A266A" w:rsidRPr="00AB2643" w:rsidRDefault="0000344E" w:rsidP="0011784D">
      <w:r>
        <w:rPr>
          <w:noProof/>
        </w:rPr>
        <w:lastRenderedPageBreak/>
        <w:drawing>
          <wp:anchor distT="0" distB="0" distL="114300" distR="114300" simplePos="0" relativeHeight="251666944" behindDoc="0" locked="0" layoutInCell="1" allowOverlap="1" wp14:anchorId="7AB0CF3D" wp14:editId="0FC4F4AE">
            <wp:simplePos x="0" y="0"/>
            <wp:positionH relativeFrom="column">
              <wp:posOffset>229870</wp:posOffset>
            </wp:positionH>
            <wp:positionV relativeFrom="paragraph">
              <wp:posOffset>1111250</wp:posOffset>
            </wp:positionV>
            <wp:extent cx="5118100" cy="4848225"/>
            <wp:effectExtent l="0" t="0" r="6350" b="9525"/>
            <wp:wrapTopAndBottom/>
            <wp:docPr id="2140779358" name="Obrázek 1" descr="Obsah obrázku text, mapa, atl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0779358" name="Obrázek 1" descr="Obsah obrázku text, mapa, atlas"/>
                    <pic:cNvPicPr/>
                  </pic:nvPicPr>
                  <pic:blipFill>
                    <a:blip r:embed="rId12">
                      <a:extLst>
                        <a:ext uri="{28A0092B-C50C-407E-A947-70E740481C1C}">
                          <a14:useLocalDpi xmlns:a14="http://schemas.microsoft.com/office/drawing/2010/main" val="0"/>
                        </a:ext>
                      </a:extLst>
                    </a:blip>
                    <a:stretch>
                      <a:fillRect/>
                    </a:stretch>
                  </pic:blipFill>
                  <pic:spPr>
                    <a:xfrm>
                      <a:off x="0" y="0"/>
                      <a:ext cx="5118100" cy="4848225"/>
                    </a:xfrm>
                    <a:prstGeom prst="rect">
                      <a:avLst/>
                    </a:prstGeom>
                  </pic:spPr>
                </pic:pic>
              </a:graphicData>
            </a:graphic>
            <wp14:sizeRelH relativeFrom="margin">
              <wp14:pctWidth>0</wp14:pctWidth>
            </wp14:sizeRelH>
            <wp14:sizeRelV relativeFrom="margin">
              <wp14:pctHeight>0</wp14:pctHeight>
            </wp14:sizeRelV>
          </wp:anchor>
        </w:drawing>
      </w:r>
      <w:r w:rsidR="00DE3689">
        <w:rPr>
          <w:noProof/>
        </w:rPr>
        <mc:AlternateContent>
          <mc:Choice Requires="wps">
            <w:drawing>
              <wp:anchor distT="0" distB="0" distL="114300" distR="114300" simplePos="0" relativeHeight="251702784" behindDoc="0" locked="0" layoutInCell="1" allowOverlap="1" wp14:anchorId="4D242CF2" wp14:editId="00EBF63F">
                <wp:simplePos x="0" y="0"/>
                <wp:positionH relativeFrom="column">
                  <wp:posOffset>229870</wp:posOffset>
                </wp:positionH>
                <wp:positionV relativeFrom="paragraph">
                  <wp:posOffset>6064885</wp:posOffset>
                </wp:positionV>
                <wp:extent cx="5257800" cy="206375"/>
                <wp:effectExtent l="0" t="0" r="0" b="3175"/>
                <wp:wrapTopAndBottom/>
                <wp:docPr id="1542645450" name="Textové pole 1"/>
                <wp:cNvGraphicFramePr/>
                <a:graphic xmlns:a="http://schemas.openxmlformats.org/drawingml/2006/main">
                  <a:graphicData uri="http://schemas.microsoft.com/office/word/2010/wordprocessingShape">
                    <wps:wsp>
                      <wps:cNvSpPr txBox="1"/>
                      <wps:spPr>
                        <a:xfrm>
                          <a:off x="0" y="0"/>
                          <a:ext cx="5257800" cy="206375"/>
                        </a:xfrm>
                        <a:prstGeom prst="rect">
                          <a:avLst/>
                        </a:prstGeom>
                        <a:solidFill>
                          <a:prstClr val="white"/>
                        </a:solidFill>
                        <a:ln>
                          <a:noFill/>
                        </a:ln>
                      </wps:spPr>
                      <wps:txbx>
                        <w:txbxContent>
                          <w:p w14:paraId="7E3A0F4D" w14:textId="7E163114" w:rsidR="00E851FF" w:rsidRPr="00D83E48" w:rsidRDefault="00E851FF" w:rsidP="00D83E48">
                            <w:pPr>
                              <w:pStyle w:val="Titulek"/>
                              <w:rPr>
                                <w:i/>
                                <w:iCs/>
                                <w:noProof/>
                                <w:sz w:val="18"/>
                                <w:szCs w:val="18"/>
                              </w:rPr>
                            </w:pPr>
                            <w:r w:rsidRPr="00D83E48">
                              <w:rPr>
                                <w:i/>
                                <w:iCs/>
                                <w:sz w:val="18"/>
                                <w:szCs w:val="18"/>
                              </w:rPr>
                              <w:t xml:space="preserve">Obrázek </w:t>
                            </w:r>
                            <w:r>
                              <w:rPr>
                                <w:i/>
                                <w:iCs/>
                                <w:sz w:val="18"/>
                                <w:szCs w:val="18"/>
                              </w:rPr>
                              <w:t>5</w:t>
                            </w:r>
                            <w:r w:rsidRPr="00D83E48">
                              <w:rPr>
                                <w:i/>
                                <w:iCs/>
                                <w:sz w:val="18"/>
                                <w:szCs w:val="18"/>
                              </w:rPr>
                              <w:t xml:space="preserve"> </w:t>
                            </w:r>
                            <w:r>
                              <w:rPr>
                                <w:i/>
                                <w:iCs/>
                                <w:sz w:val="18"/>
                                <w:szCs w:val="18"/>
                              </w:rPr>
                              <w:t xml:space="preserve"> - </w:t>
                            </w:r>
                            <w:r w:rsidRPr="00D83E48">
                              <w:rPr>
                                <w:i/>
                                <w:iCs/>
                                <w:sz w:val="18"/>
                                <w:szCs w:val="18"/>
                              </w:rPr>
                              <w:t xml:space="preserve">Zeměpisná mapa </w:t>
                            </w:r>
                            <w:r>
                              <w:rPr>
                                <w:i/>
                                <w:iCs/>
                                <w:sz w:val="18"/>
                                <w:szCs w:val="18"/>
                              </w:rPr>
                              <w:t xml:space="preserve">z </w:t>
                            </w:r>
                            <w:r w:rsidRPr="00D83E48">
                              <w:rPr>
                                <w:i/>
                                <w:iCs/>
                                <w:sz w:val="18"/>
                                <w:szCs w:val="18"/>
                              </w:rPr>
                              <w:t>19. století</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D242CF2" id="_x0000_s1027" type="#_x0000_t202" style="position:absolute;left:0;text-align:left;margin-left:18.1pt;margin-top:477.55pt;width:414pt;height:16.25pt;z-index:2517027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" stroked="f">
                <v:textbox inset="0,0,0,0">
                  <w:txbxContent>
                    <w:p w14:paraId="7E3A0F4D" w14:textId="7E163114" w:rsidR="00E851FF" w:rsidRPr="00D83E48" w:rsidRDefault="00E851FF" w:rsidP="00D83E48">
                      <w:pPr>
                        <w:pStyle w:val="Titulek"/>
                        <w:rPr>
                          <w:i/>
                          <w:iCs/>
                          <w:noProof/>
                          <w:sz w:val="18"/>
                          <w:szCs w:val="18"/>
                        </w:rPr>
                      </w:pPr>
                      <w:r w:rsidRPr="00D83E48">
                        <w:rPr>
                          <w:i/>
                          <w:iCs/>
                          <w:sz w:val="18"/>
                          <w:szCs w:val="18"/>
                        </w:rPr>
                        <w:t xml:space="preserve">Obrázek </w:t>
                      </w:r>
                      <w:r>
                        <w:rPr>
                          <w:i/>
                          <w:iCs/>
                          <w:sz w:val="18"/>
                          <w:szCs w:val="18"/>
                        </w:rPr>
                        <w:t>5</w:t>
                      </w:r>
                      <w:r w:rsidRPr="00D83E48">
                        <w:rPr>
                          <w:i/>
                          <w:iCs/>
                          <w:sz w:val="18"/>
                          <w:szCs w:val="18"/>
                        </w:rPr>
                        <w:t xml:space="preserve"> </w:t>
                      </w:r>
                      <w:r>
                        <w:rPr>
                          <w:i/>
                          <w:iCs/>
                          <w:sz w:val="18"/>
                          <w:szCs w:val="18"/>
                        </w:rPr>
                        <w:t xml:space="preserve"> - </w:t>
                      </w:r>
                      <w:r w:rsidRPr="00D83E48">
                        <w:rPr>
                          <w:i/>
                          <w:iCs/>
                          <w:sz w:val="18"/>
                          <w:szCs w:val="18"/>
                        </w:rPr>
                        <w:t xml:space="preserve">Zeměpisná mapa </w:t>
                      </w:r>
                      <w:r>
                        <w:rPr>
                          <w:i/>
                          <w:iCs/>
                          <w:sz w:val="18"/>
                          <w:szCs w:val="18"/>
                        </w:rPr>
                        <w:t xml:space="preserve">z </w:t>
                      </w:r>
                      <w:r w:rsidRPr="00D83E48">
                        <w:rPr>
                          <w:i/>
                          <w:iCs/>
                          <w:sz w:val="18"/>
                          <w:szCs w:val="18"/>
                        </w:rPr>
                        <w:t>19. století</w:t>
                      </w:r>
                    </w:p>
                  </w:txbxContent>
                </v:textbox>
                <w10:wrap type="topAndBottom"/>
              </v:shape>
            </w:pict>
          </mc:Fallback>
        </mc:AlternateContent>
      </w:r>
      <w:r w:rsidR="006A266A" w:rsidRPr="00AB2643">
        <w:rPr>
          <w:lang w:bidi="cs-CZ"/>
        </w:rPr>
        <w:t xml:space="preserve">Zastavěné území obce je tvořeno především zástavbou obytnou – ta se skládá </w:t>
      </w:r>
      <w:r w:rsidR="006A266A">
        <w:rPr>
          <w:lang w:bidi="cs-CZ"/>
        </w:rPr>
        <w:t xml:space="preserve">pouze </w:t>
      </w:r>
      <w:r w:rsidR="006A266A" w:rsidRPr="00AB2643">
        <w:rPr>
          <w:lang w:bidi="cs-CZ"/>
        </w:rPr>
        <w:t>z rodinných domů</w:t>
      </w:r>
      <w:r w:rsidR="006A266A">
        <w:rPr>
          <w:lang w:bidi="cs-CZ"/>
        </w:rPr>
        <w:t xml:space="preserve"> s jednou výjimkou, kterou je menší bytový dům na jižním okraji části Nové Dvory</w:t>
      </w:r>
      <w:r w:rsidR="006A266A" w:rsidRPr="00AB2643">
        <w:rPr>
          <w:lang w:bidi="cs-CZ"/>
        </w:rPr>
        <w:t>. V zastavěném území se nacházejí roztroušené drobnější provozovny</w:t>
      </w:r>
      <w:r w:rsidR="006A266A">
        <w:rPr>
          <w:lang w:bidi="cs-CZ"/>
        </w:rPr>
        <w:t>, na okrajích částí Nové Dvory a Krámy stojí zemědělské areály.</w:t>
      </w:r>
      <w:r w:rsidR="006A266A" w:rsidRPr="00AB2643">
        <w:rPr>
          <w:lang w:bidi="cs-CZ"/>
        </w:rPr>
        <w:t xml:space="preserve"> Zastavěné území obce je dále tvořeno </w:t>
      </w:r>
      <w:r w:rsidR="006A266A">
        <w:rPr>
          <w:lang w:bidi="cs-CZ"/>
        </w:rPr>
        <w:t>jedním</w:t>
      </w:r>
      <w:r w:rsidR="006A266A" w:rsidRPr="00AB2643">
        <w:rPr>
          <w:lang w:bidi="cs-CZ"/>
        </w:rPr>
        <w:t xml:space="preserve"> menším areál</w:t>
      </w:r>
      <w:r w:rsidR="006A266A">
        <w:rPr>
          <w:lang w:bidi="cs-CZ"/>
        </w:rPr>
        <w:t>em</w:t>
      </w:r>
      <w:r w:rsidR="006A266A" w:rsidRPr="00AB2643">
        <w:rPr>
          <w:lang w:bidi="cs-CZ"/>
        </w:rPr>
        <w:t xml:space="preserve"> výroby </w:t>
      </w:r>
      <w:r w:rsidR="006A266A">
        <w:rPr>
          <w:lang w:bidi="cs-CZ"/>
        </w:rPr>
        <w:t xml:space="preserve">a služeb (Porostliny), objekty </w:t>
      </w:r>
      <w:r w:rsidR="006A266A" w:rsidRPr="00AB2643">
        <w:rPr>
          <w:lang w:bidi="cs-CZ"/>
        </w:rPr>
        <w:t xml:space="preserve"> veřejného vybavení</w:t>
      </w:r>
      <w:r w:rsidR="006A266A">
        <w:rPr>
          <w:lang w:bidi="cs-CZ"/>
        </w:rPr>
        <w:t xml:space="preserve"> (obecní úřad, hasičské zbrojnice apod.) a </w:t>
      </w:r>
      <w:r w:rsidR="006A266A" w:rsidRPr="00AB2643">
        <w:rPr>
          <w:lang w:bidi="cs-CZ"/>
        </w:rPr>
        <w:t>sportu</w:t>
      </w:r>
      <w:r w:rsidR="00B43825">
        <w:rPr>
          <w:lang w:bidi="cs-CZ"/>
        </w:rPr>
        <w:t xml:space="preserve"> (hřiště v Krámech a Porostlinách)</w:t>
      </w:r>
      <w:r w:rsidR="006A266A" w:rsidRPr="00AB2643">
        <w:rPr>
          <w:lang w:bidi="cs-CZ"/>
        </w:rPr>
        <w:t>.</w:t>
      </w:r>
    </w:p>
    <w:p w14:paraId="02CB5B31" w14:textId="697805C1" w:rsidR="009115B5" w:rsidRPr="009115B5" w:rsidRDefault="00AB2643" w:rsidP="0011784D">
      <w:pPr>
        <w:spacing w:after="240"/>
        <w:rPr>
          <w:lang w:bidi="cs-CZ"/>
        </w:rPr>
      </w:pPr>
      <w:r w:rsidRPr="009115B5">
        <w:rPr>
          <w:lang w:bidi="cs-CZ"/>
        </w:rPr>
        <w:t>Celkový charakter obce je určen její polohou v údolí</w:t>
      </w:r>
      <w:r w:rsidR="009115B5" w:rsidRPr="009115B5">
        <w:rPr>
          <w:lang w:bidi="cs-CZ"/>
        </w:rPr>
        <w:t>ch</w:t>
      </w:r>
      <w:r w:rsidRPr="009115B5">
        <w:rPr>
          <w:lang w:bidi="cs-CZ"/>
        </w:rPr>
        <w:t xml:space="preserve"> </w:t>
      </w:r>
      <w:r w:rsidR="009115B5" w:rsidRPr="009115B5">
        <w:rPr>
          <w:lang w:bidi="cs-CZ"/>
        </w:rPr>
        <w:t>Krámů a Nových Dvorů</w:t>
      </w:r>
      <w:r w:rsidR="009115B5">
        <w:rPr>
          <w:lang w:bidi="cs-CZ"/>
        </w:rPr>
        <w:t xml:space="preserve"> v dramatickém terénu s výraznými výhledy do krajiny.</w:t>
      </w:r>
    </w:p>
    <w:p w14:paraId="42CB9D78" w14:textId="3629AD8D" w:rsidR="006C1A51" w:rsidRDefault="006C1A51" w:rsidP="0011784D">
      <w:pPr>
        <w:rPr>
          <w:lang w:bidi="cs-CZ"/>
        </w:rPr>
      </w:pPr>
      <w:r>
        <w:rPr>
          <w:lang w:bidi="cs-CZ"/>
        </w:rPr>
        <w:t>Obec nemá výraznou dominantu</w:t>
      </w:r>
      <w:r w:rsidR="00B90CD7">
        <w:rPr>
          <w:lang w:bidi="cs-CZ"/>
        </w:rPr>
        <w:t>,</w:t>
      </w:r>
      <w:r>
        <w:rPr>
          <w:lang w:bidi="cs-CZ"/>
        </w:rPr>
        <w:t xml:space="preserve"> ať již architektonickou nebo přírodní.  Za určitý výraznější přírodní bod v krajině lze považovat vrch </w:t>
      </w:r>
      <w:r w:rsidR="009115B5">
        <w:rPr>
          <w:lang w:bidi="cs-CZ"/>
        </w:rPr>
        <w:t>Tetřívek</w:t>
      </w:r>
      <w:r>
        <w:rPr>
          <w:lang w:bidi="cs-CZ"/>
        </w:rPr>
        <w:t>.</w:t>
      </w:r>
    </w:p>
    <w:p w14:paraId="1864CA5B" w14:textId="06EEB132" w:rsidR="00AB2643" w:rsidRPr="00AB2643" w:rsidRDefault="00AB2643" w:rsidP="0011784D">
      <w:r w:rsidRPr="00AB2643">
        <w:rPr>
          <w:lang w:bidi="cs-CZ"/>
        </w:rPr>
        <w:t>Stavebně-technický stav jednotlivých objektů v obci odpovídá běžnému standardu.</w:t>
      </w:r>
    </w:p>
    <w:p w14:paraId="164FEE4E" w14:textId="77777777" w:rsidR="00B11032" w:rsidRDefault="00B11032" w:rsidP="0011784D">
      <w:pPr>
        <w:rPr>
          <w:lang w:bidi="cs-CZ"/>
        </w:rPr>
      </w:pPr>
    </w:p>
    <w:p w14:paraId="6DB3BCA7" w14:textId="13A0AE6B" w:rsidR="00AB2643" w:rsidRPr="00AB2643" w:rsidRDefault="00AB2643" w:rsidP="0011784D">
      <w:r w:rsidRPr="00AB2643">
        <w:rPr>
          <w:lang w:bidi="cs-CZ"/>
        </w:rPr>
        <w:t>Zapsanými nemovitými památkami v obci jsou:</w:t>
      </w:r>
    </w:p>
    <w:p w14:paraId="23594A55" w14:textId="68BEBB59" w:rsidR="00AB2643" w:rsidRDefault="009115B5" w:rsidP="00081A3C">
      <w:pPr>
        <w:pStyle w:val="Y4"/>
        <w:numPr>
          <w:ilvl w:val="0"/>
          <w:numId w:val="28"/>
        </w:numPr>
        <w:spacing w:line="240" w:lineRule="auto"/>
      </w:pPr>
      <w:r>
        <w:rPr>
          <w:lang w:bidi="cs-CZ"/>
        </w:rPr>
        <w:t>Zemědělská usedlost čp. 3 v části Nové Dvory</w:t>
      </w:r>
    </w:p>
    <w:p w14:paraId="70BB2BA4" w14:textId="6F7F1243" w:rsidR="009115B5" w:rsidRPr="00AB2643" w:rsidRDefault="009115B5" w:rsidP="00081A3C">
      <w:pPr>
        <w:pStyle w:val="Y4"/>
        <w:numPr>
          <w:ilvl w:val="0"/>
          <w:numId w:val="28"/>
        </w:numPr>
        <w:spacing w:line="240" w:lineRule="auto"/>
      </w:pPr>
      <w:r>
        <w:rPr>
          <w:lang w:bidi="cs-CZ"/>
        </w:rPr>
        <w:t>Hospodářská stodola na pozemku č. 12 k.ú. Nové Dvory u Dobříše</w:t>
      </w:r>
    </w:p>
    <w:p w14:paraId="7FFF5E6C" w14:textId="2CCA1319" w:rsidR="00F258D9" w:rsidRDefault="00F258D9" w:rsidP="0011784D">
      <w:pPr>
        <w:pStyle w:val="Zkladntext1"/>
        <w:shd w:val="clear" w:color="auto" w:fill="auto"/>
        <w:ind w:left="360" w:right="-28"/>
        <w:rPr>
          <w:rFonts w:asciiTheme="minorHAnsi" w:hAnsiTheme="minorHAnsi" w:cstheme="minorHAnsi"/>
          <w:sz w:val="22"/>
        </w:rPr>
      </w:pPr>
    </w:p>
    <w:p w14:paraId="33855581" w14:textId="15FEB97E" w:rsidR="009E2D86" w:rsidRDefault="009E2D86" w:rsidP="0011784D">
      <w:pPr>
        <w:pStyle w:val="Zkladntext1"/>
        <w:shd w:val="clear" w:color="auto" w:fill="auto"/>
        <w:ind w:right="-28"/>
        <w:rPr>
          <w:rFonts w:asciiTheme="minorHAnsi" w:hAnsiTheme="minorHAnsi" w:cstheme="minorHAnsi"/>
          <w:sz w:val="22"/>
        </w:rPr>
      </w:pPr>
      <w:r>
        <w:rPr>
          <w:rFonts w:asciiTheme="minorHAnsi" w:hAnsiTheme="minorHAnsi" w:cstheme="minorHAnsi"/>
          <w:sz w:val="22"/>
        </w:rPr>
        <w:t xml:space="preserve">Architektonicky cennými stavbami či soubory dle ÚAP ORP </w:t>
      </w:r>
      <w:r w:rsidR="0007720A">
        <w:rPr>
          <w:rFonts w:asciiTheme="minorHAnsi" w:hAnsiTheme="minorHAnsi" w:cstheme="minorHAnsi"/>
          <w:sz w:val="22"/>
        </w:rPr>
        <w:t xml:space="preserve">Dobříš </w:t>
      </w:r>
      <w:r>
        <w:rPr>
          <w:rFonts w:asciiTheme="minorHAnsi" w:hAnsiTheme="minorHAnsi" w:cstheme="minorHAnsi"/>
          <w:sz w:val="22"/>
        </w:rPr>
        <w:t xml:space="preserve">jsou na území obce </w:t>
      </w:r>
      <w:r w:rsidR="00D23CFC">
        <w:rPr>
          <w:rFonts w:asciiTheme="minorHAnsi" w:hAnsiTheme="minorHAnsi" w:cstheme="minorHAnsi"/>
          <w:sz w:val="22"/>
        </w:rPr>
        <w:t>Nové Dvory</w:t>
      </w:r>
      <w:r>
        <w:rPr>
          <w:rFonts w:asciiTheme="minorHAnsi" w:hAnsiTheme="minorHAnsi" w:cstheme="minorHAnsi"/>
          <w:sz w:val="22"/>
        </w:rPr>
        <w:t>:</w:t>
      </w:r>
    </w:p>
    <w:p w14:paraId="1D2DF94D" w14:textId="569C9BA8" w:rsidR="009E2D86" w:rsidRDefault="009448F4" w:rsidP="00081A3C">
      <w:pPr>
        <w:pStyle w:val="Zkladntext1"/>
        <w:numPr>
          <w:ilvl w:val="0"/>
          <w:numId w:val="29"/>
        </w:numPr>
        <w:shd w:val="clear" w:color="auto" w:fill="auto"/>
        <w:ind w:right="-28"/>
        <w:rPr>
          <w:rFonts w:asciiTheme="minorHAnsi" w:hAnsiTheme="minorHAnsi" w:cstheme="minorHAnsi"/>
          <w:sz w:val="22"/>
        </w:rPr>
      </w:pPr>
      <w:r>
        <w:rPr>
          <w:rFonts w:asciiTheme="minorHAnsi" w:hAnsiTheme="minorHAnsi" w:cstheme="minorHAnsi"/>
          <w:sz w:val="22"/>
        </w:rPr>
        <w:t>Bez zápisu</w:t>
      </w:r>
    </w:p>
    <w:p w14:paraId="07C1C4BC" w14:textId="7F3B8BE2" w:rsidR="00AB2643" w:rsidRPr="00AB2643" w:rsidRDefault="00AB2643" w:rsidP="0011784D">
      <w:pPr>
        <w:pStyle w:val="Zkladntext1"/>
        <w:shd w:val="clear" w:color="auto" w:fill="auto"/>
        <w:spacing w:before="240" w:after="280"/>
        <w:rPr>
          <w:rFonts w:asciiTheme="minorHAnsi" w:hAnsiTheme="minorHAnsi"/>
          <w:sz w:val="22"/>
        </w:rPr>
      </w:pPr>
      <w:r w:rsidRPr="00AB2643">
        <w:rPr>
          <w:rFonts w:asciiTheme="minorHAnsi" w:hAnsiTheme="minorHAnsi"/>
          <w:color w:val="000000"/>
          <w:sz w:val="22"/>
          <w:lang w:bidi="cs-CZ"/>
        </w:rPr>
        <w:t xml:space="preserve">Základní zásadou urbanistické koncepce územního plánu </w:t>
      </w:r>
      <w:r w:rsidR="009F3758">
        <w:rPr>
          <w:rFonts w:asciiTheme="minorHAnsi" w:hAnsiTheme="minorHAnsi"/>
          <w:color w:val="000000"/>
          <w:sz w:val="22"/>
          <w:lang w:bidi="cs-CZ"/>
        </w:rPr>
        <w:t>obce Nové Dvory</w:t>
      </w:r>
      <w:r w:rsidRPr="00AB2643">
        <w:rPr>
          <w:rFonts w:asciiTheme="minorHAnsi" w:hAnsiTheme="minorHAnsi"/>
          <w:color w:val="000000"/>
          <w:sz w:val="22"/>
          <w:lang w:bidi="cs-CZ"/>
        </w:rPr>
        <w:t xml:space="preserve"> je rehabilitace cenných prvků </w:t>
      </w:r>
      <w:r w:rsidRPr="00AB2643">
        <w:rPr>
          <w:rFonts w:asciiTheme="minorHAnsi" w:hAnsiTheme="minorHAnsi"/>
          <w:color w:val="000000"/>
          <w:sz w:val="22"/>
          <w:lang w:bidi="cs-CZ"/>
        </w:rPr>
        <w:lastRenderedPageBreak/>
        <w:t>historické struktury, její zpevnění a případné doplnění, a dále pak harmonické začlenění nových rozvojových území do kontextu daného obrazem obce na straně jedné a volnou krajinou a jejími hodnotami na straně druhé. Znamená to, že navrhovaná rozvojová území vycházejí z historických stop komunikací a logických historických vazeb v území a harmonicky doplňují stávající strukturu, kterou je možno považovat za víceméně stabilizovanou. Velký důraz je kladen na úroveň životního prostředí uvnitř zastavěného území i na rehabilitaci a udržení kvalit volné krajiny ve vazbě na zastavěné území. Hlavním hlediskem je udržitelnost celkového rozvoje území a ekologická únosnost jeho využívání.</w:t>
      </w:r>
    </w:p>
    <w:p w14:paraId="2FA517E5" w14:textId="7FF542EA" w:rsidR="00AB2643" w:rsidRPr="00AB2643" w:rsidRDefault="009F3758" w:rsidP="0011784D">
      <w:pPr>
        <w:pStyle w:val="Zkladntext1"/>
        <w:shd w:val="clear" w:color="auto" w:fill="auto"/>
        <w:spacing w:after="240"/>
        <w:rPr>
          <w:rFonts w:asciiTheme="minorHAnsi" w:hAnsiTheme="minorHAnsi"/>
          <w:sz w:val="22"/>
        </w:rPr>
      </w:pPr>
      <w:r>
        <w:rPr>
          <w:rFonts w:asciiTheme="minorHAnsi" w:hAnsiTheme="minorHAnsi"/>
          <w:color w:val="000000"/>
          <w:sz w:val="22"/>
          <w:lang w:bidi="cs-CZ"/>
        </w:rPr>
        <w:t>Nové Dvory</w:t>
      </w:r>
      <w:r w:rsidR="00AB2643" w:rsidRPr="00AB2643">
        <w:rPr>
          <w:rFonts w:asciiTheme="minorHAnsi" w:hAnsiTheme="minorHAnsi"/>
          <w:color w:val="000000"/>
          <w:sz w:val="22"/>
          <w:lang w:bidi="cs-CZ"/>
        </w:rPr>
        <w:t xml:space="preserve"> leží v</w:t>
      </w:r>
      <w:r w:rsidR="006A4C59">
        <w:rPr>
          <w:rFonts w:asciiTheme="minorHAnsi" w:hAnsiTheme="minorHAnsi"/>
          <w:color w:val="000000"/>
          <w:sz w:val="22"/>
          <w:lang w:bidi="cs-CZ"/>
        </w:rPr>
        <w:t xml:space="preserve"> dosažitelném </w:t>
      </w:r>
      <w:r w:rsidR="009275C4" w:rsidRPr="00AB2643">
        <w:rPr>
          <w:rFonts w:asciiTheme="minorHAnsi" w:hAnsiTheme="minorHAnsi"/>
          <w:color w:val="000000"/>
          <w:sz w:val="22"/>
          <w:lang w:bidi="cs-CZ"/>
        </w:rPr>
        <w:t>kontaktu,</w:t>
      </w:r>
      <w:r w:rsidR="00AB2643" w:rsidRPr="00AB2643">
        <w:rPr>
          <w:rFonts w:asciiTheme="minorHAnsi" w:hAnsiTheme="minorHAnsi"/>
          <w:color w:val="000000"/>
          <w:sz w:val="22"/>
          <w:lang w:bidi="cs-CZ"/>
        </w:rPr>
        <w:t xml:space="preserve"> </w:t>
      </w:r>
      <w:r w:rsidR="006A4C59">
        <w:rPr>
          <w:rFonts w:asciiTheme="minorHAnsi" w:hAnsiTheme="minorHAnsi"/>
          <w:color w:val="000000"/>
          <w:sz w:val="22"/>
          <w:lang w:bidi="cs-CZ"/>
        </w:rPr>
        <w:t xml:space="preserve">jak </w:t>
      </w:r>
      <w:r w:rsidR="00AB2643" w:rsidRPr="00AB2643">
        <w:rPr>
          <w:rFonts w:asciiTheme="minorHAnsi" w:hAnsiTheme="minorHAnsi"/>
          <w:color w:val="000000"/>
          <w:sz w:val="22"/>
          <w:lang w:bidi="cs-CZ"/>
        </w:rPr>
        <w:t xml:space="preserve">s městem </w:t>
      </w:r>
      <w:r>
        <w:rPr>
          <w:rFonts w:asciiTheme="minorHAnsi" w:hAnsiTheme="minorHAnsi"/>
          <w:color w:val="000000"/>
          <w:sz w:val="22"/>
          <w:lang w:bidi="cs-CZ"/>
        </w:rPr>
        <w:t>Nový Knín</w:t>
      </w:r>
      <w:r w:rsidR="009275C4">
        <w:rPr>
          <w:rFonts w:asciiTheme="minorHAnsi" w:hAnsiTheme="minorHAnsi"/>
          <w:color w:val="000000"/>
          <w:sz w:val="22"/>
          <w:lang w:bidi="cs-CZ"/>
        </w:rPr>
        <w:t>,</w:t>
      </w:r>
      <w:r w:rsidR="009448F4">
        <w:rPr>
          <w:rFonts w:asciiTheme="minorHAnsi" w:hAnsiTheme="minorHAnsi"/>
          <w:color w:val="000000"/>
          <w:sz w:val="22"/>
          <w:lang w:bidi="cs-CZ"/>
        </w:rPr>
        <w:t xml:space="preserve"> </w:t>
      </w:r>
      <w:r w:rsidR="006A4C59">
        <w:rPr>
          <w:rFonts w:asciiTheme="minorHAnsi" w:hAnsiTheme="minorHAnsi"/>
          <w:color w:val="000000"/>
          <w:sz w:val="22"/>
          <w:lang w:bidi="cs-CZ"/>
        </w:rPr>
        <w:t xml:space="preserve">tak s městem </w:t>
      </w:r>
      <w:r>
        <w:rPr>
          <w:rFonts w:asciiTheme="minorHAnsi" w:hAnsiTheme="minorHAnsi"/>
          <w:color w:val="000000"/>
          <w:sz w:val="22"/>
          <w:lang w:bidi="cs-CZ"/>
        </w:rPr>
        <w:t>Dobříš.</w:t>
      </w:r>
      <w:r w:rsidR="006A4C59">
        <w:rPr>
          <w:rFonts w:asciiTheme="minorHAnsi" w:hAnsiTheme="minorHAnsi"/>
          <w:color w:val="000000"/>
          <w:sz w:val="22"/>
          <w:lang w:bidi="cs-CZ"/>
        </w:rPr>
        <w:t xml:space="preserve"> </w:t>
      </w:r>
      <w:r w:rsidR="00AB2643" w:rsidRPr="00AB2643">
        <w:rPr>
          <w:rFonts w:asciiTheme="minorHAnsi" w:hAnsiTheme="minorHAnsi"/>
          <w:color w:val="000000"/>
          <w:sz w:val="22"/>
          <w:lang w:bidi="cs-CZ"/>
        </w:rPr>
        <w:t xml:space="preserve"> Z toho vyplývá požadavek na územní plán vytvořit především </w:t>
      </w:r>
      <w:r w:rsidR="009448F4">
        <w:rPr>
          <w:rFonts w:asciiTheme="minorHAnsi" w:hAnsiTheme="minorHAnsi"/>
          <w:color w:val="000000"/>
          <w:sz w:val="22"/>
          <w:lang w:bidi="cs-CZ"/>
        </w:rPr>
        <w:t xml:space="preserve">odpovídající </w:t>
      </w:r>
      <w:r>
        <w:rPr>
          <w:rFonts w:asciiTheme="minorHAnsi" w:hAnsiTheme="minorHAnsi"/>
          <w:color w:val="000000"/>
          <w:sz w:val="22"/>
          <w:lang w:bidi="cs-CZ"/>
        </w:rPr>
        <w:t xml:space="preserve">přiměřenou </w:t>
      </w:r>
      <w:r w:rsidR="00AB2643" w:rsidRPr="00AB2643">
        <w:rPr>
          <w:rFonts w:asciiTheme="minorHAnsi" w:hAnsiTheme="minorHAnsi"/>
          <w:color w:val="000000"/>
          <w:sz w:val="22"/>
          <w:lang w:bidi="cs-CZ"/>
        </w:rPr>
        <w:t xml:space="preserve">nabídku nových možností pro výstavbu rodinných domů. Stávající struktura zastavěného území obce poskytuje jisté rezervy pro tento druh výstavby, nejsou však vzhledem k poloze i krajinnému rámci obce </w:t>
      </w:r>
      <w:r>
        <w:rPr>
          <w:rFonts w:asciiTheme="minorHAnsi" w:hAnsiTheme="minorHAnsi"/>
          <w:color w:val="000000"/>
          <w:sz w:val="22"/>
          <w:lang w:bidi="cs-CZ"/>
        </w:rPr>
        <w:t xml:space="preserve">zcela </w:t>
      </w:r>
      <w:r w:rsidR="00AB2643" w:rsidRPr="00AB2643">
        <w:rPr>
          <w:rFonts w:asciiTheme="minorHAnsi" w:hAnsiTheme="minorHAnsi"/>
          <w:color w:val="000000"/>
          <w:sz w:val="22"/>
          <w:lang w:bidi="cs-CZ"/>
        </w:rPr>
        <w:t>postačující.</w:t>
      </w:r>
    </w:p>
    <w:p w14:paraId="6B927D7C" w14:textId="7F270DFF" w:rsidR="003047CA" w:rsidRDefault="000369BB" w:rsidP="0008658C">
      <w:pPr>
        <w:pStyle w:val="Zkladntext1"/>
        <w:shd w:val="clear" w:color="auto" w:fill="auto"/>
        <w:spacing w:after="240"/>
        <w:ind w:right="-28"/>
        <w:rPr>
          <w:rFonts w:asciiTheme="minorHAnsi" w:hAnsiTheme="minorHAnsi" w:cstheme="minorHAnsi"/>
          <w:sz w:val="22"/>
        </w:rPr>
      </w:pPr>
      <w:r w:rsidRPr="002634F6">
        <w:rPr>
          <w:rFonts w:asciiTheme="minorHAnsi" w:hAnsiTheme="minorHAnsi" w:cstheme="minorHAnsi"/>
          <w:sz w:val="22"/>
        </w:rPr>
        <w:t xml:space="preserve">K zastavění jsou navrženy nové rozvojové plochy mimo zastavěné území (zastavitelné plochy). </w:t>
      </w:r>
    </w:p>
    <w:p w14:paraId="72701998" w14:textId="58F64E45" w:rsidR="000A0B29" w:rsidRDefault="009F3758" w:rsidP="0008658C">
      <w:pPr>
        <w:pStyle w:val="Zkladntext1"/>
        <w:shd w:val="clear" w:color="auto" w:fill="auto"/>
        <w:spacing w:after="240"/>
        <w:ind w:right="-28"/>
        <w:rPr>
          <w:rFonts w:asciiTheme="minorHAnsi" w:hAnsiTheme="minorHAnsi"/>
          <w:sz w:val="22"/>
          <w:lang w:bidi="cs-CZ"/>
        </w:rPr>
      </w:pPr>
      <w:r>
        <w:rPr>
          <w:rFonts w:asciiTheme="minorHAnsi" w:hAnsiTheme="minorHAnsi"/>
          <w:sz w:val="22"/>
          <w:lang w:bidi="cs-CZ"/>
        </w:rPr>
        <w:t xml:space="preserve">Územním plánem jsou vymezeny </w:t>
      </w:r>
      <w:r w:rsidR="00AB2643" w:rsidRPr="00491B32">
        <w:rPr>
          <w:rFonts w:asciiTheme="minorHAnsi" w:hAnsiTheme="minorHAnsi"/>
          <w:sz w:val="22"/>
          <w:lang w:bidi="cs-CZ"/>
        </w:rPr>
        <w:t>menších lokalit</w:t>
      </w:r>
      <w:r>
        <w:rPr>
          <w:rFonts w:asciiTheme="minorHAnsi" w:hAnsiTheme="minorHAnsi"/>
          <w:sz w:val="22"/>
          <w:lang w:bidi="cs-CZ"/>
        </w:rPr>
        <w:t xml:space="preserve">y </w:t>
      </w:r>
      <w:r w:rsidR="00AB2643" w:rsidRPr="00491B32">
        <w:rPr>
          <w:rFonts w:asciiTheme="minorHAnsi" w:hAnsiTheme="minorHAnsi"/>
          <w:sz w:val="22"/>
          <w:lang w:bidi="cs-CZ"/>
        </w:rPr>
        <w:t>doplňující stávající zastavěné území</w:t>
      </w:r>
      <w:r w:rsidR="009275C4">
        <w:rPr>
          <w:rFonts w:asciiTheme="minorHAnsi" w:hAnsiTheme="minorHAnsi"/>
          <w:sz w:val="22"/>
          <w:lang w:bidi="cs-CZ"/>
        </w:rPr>
        <w:t xml:space="preserve"> </w:t>
      </w:r>
      <w:r w:rsidR="009275C4" w:rsidRPr="00491B32">
        <w:rPr>
          <w:rFonts w:asciiTheme="minorHAnsi" w:hAnsiTheme="minorHAnsi"/>
          <w:sz w:val="22"/>
          <w:lang w:bidi="cs-CZ"/>
        </w:rPr>
        <w:t>– v</w:t>
      </w:r>
      <w:r w:rsidR="00AB2643" w:rsidRPr="00491B32">
        <w:rPr>
          <w:rFonts w:asciiTheme="minorHAnsi" w:hAnsiTheme="minorHAnsi"/>
          <w:sz w:val="22"/>
          <w:lang w:bidi="cs-CZ"/>
        </w:rPr>
        <w:t xml:space="preserve"> části </w:t>
      </w:r>
      <w:r>
        <w:rPr>
          <w:rFonts w:asciiTheme="minorHAnsi" w:hAnsiTheme="minorHAnsi"/>
          <w:sz w:val="22"/>
          <w:lang w:bidi="cs-CZ"/>
        </w:rPr>
        <w:t>Krámy na jihozápadním a východním okraji</w:t>
      </w:r>
      <w:r w:rsidR="000A0B29">
        <w:rPr>
          <w:rFonts w:asciiTheme="minorHAnsi" w:hAnsiTheme="minorHAnsi"/>
          <w:sz w:val="22"/>
          <w:lang w:bidi="cs-CZ"/>
        </w:rPr>
        <w:t xml:space="preserve"> (bydlení)</w:t>
      </w:r>
      <w:r>
        <w:rPr>
          <w:rFonts w:asciiTheme="minorHAnsi" w:hAnsiTheme="minorHAnsi"/>
          <w:sz w:val="22"/>
          <w:lang w:bidi="cs-CZ"/>
        </w:rPr>
        <w:t xml:space="preserve">, v části Nové Dvory na severovýchodním </w:t>
      </w:r>
      <w:r w:rsidR="000A0B29">
        <w:rPr>
          <w:rFonts w:asciiTheme="minorHAnsi" w:hAnsiTheme="minorHAnsi"/>
          <w:sz w:val="22"/>
          <w:lang w:bidi="cs-CZ"/>
        </w:rPr>
        <w:t xml:space="preserve">(bydlení) </w:t>
      </w:r>
      <w:r>
        <w:rPr>
          <w:rFonts w:asciiTheme="minorHAnsi" w:hAnsiTheme="minorHAnsi"/>
          <w:sz w:val="22"/>
          <w:lang w:bidi="cs-CZ"/>
        </w:rPr>
        <w:t>a</w:t>
      </w:r>
      <w:r w:rsidR="000A0B29">
        <w:rPr>
          <w:rFonts w:asciiTheme="minorHAnsi" w:hAnsiTheme="minorHAnsi"/>
          <w:sz w:val="22"/>
          <w:lang w:bidi="cs-CZ"/>
        </w:rPr>
        <w:t xml:space="preserve"> </w:t>
      </w:r>
      <w:r>
        <w:rPr>
          <w:rFonts w:asciiTheme="minorHAnsi" w:hAnsiTheme="minorHAnsi"/>
          <w:sz w:val="22"/>
          <w:lang w:bidi="cs-CZ"/>
        </w:rPr>
        <w:t>severozápadním okraji</w:t>
      </w:r>
      <w:r w:rsidR="000A0B29">
        <w:rPr>
          <w:rFonts w:asciiTheme="minorHAnsi" w:hAnsiTheme="minorHAnsi"/>
          <w:sz w:val="22"/>
          <w:lang w:bidi="cs-CZ"/>
        </w:rPr>
        <w:t xml:space="preserve"> (ČOV) </w:t>
      </w:r>
      <w:r w:rsidR="006D79E4">
        <w:rPr>
          <w:rFonts w:asciiTheme="minorHAnsi" w:hAnsiTheme="minorHAnsi"/>
          <w:sz w:val="22"/>
          <w:lang w:bidi="cs-CZ"/>
        </w:rPr>
        <w:t xml:space="preserve">a </w:t>
      </w:r>
      <w:r w:rsidR="000A0B29">
        <w:rPr>
          <w:rFonts w:asciiTheme="minorHAnsi" w:hAnsiTheme="minorHAnsi"/>
          <w:sz w:val="22"/>
          <w:lang w:bidi="cs-CZ"/>
        </w:rPr>
        <w:t xml:space="preserve">v části Porostliny </w:t>
      </w:r>
      <w:r w:rsidR="00B55963">
        <w:rPr>
          <w:rFonts w:asciiTheme="minorHAnsi" w:hAnsiTheme="minorHAnsi"/>
          <w:sz w:val="22"/>
          <w:lang w:bidi="cs-CZ"/>
        </w:rPr>
        <w:t xml:space="preserve">na </w:t>
      </w:r>
      <w:r w:rsidR="009111FB">
        <w:rPr>
          <w:rFonts w:asciiTheme="minorHAnsi" w:hAnsiTheme="minorHAnsi"/>
          <w:sz w:val="22"/>
          <w:lang w:bidi="cs-CZ"/>
        </w:rPr>
        <w:t>severním</w:t>
      </w:r>
      <w:r w:rsidR="00B55963">
        <w:rPr>
          <w:rFonts w:asciiTheme="minorHAnsi" w:hAnsiTheme="minorHAnsi"/>
          <w:sz w:val="22"/>
          <w:lang w:bidi="cs-CZ"/>
        </w:rPr>
        <w:t xml:space="preserve"> </w:t>
      </w:r>
      <w:r w:rsidR="00822227">
        <w:rPr>
          <w:rFonts w:asciiTheme="minorHAnsi" w:hAnsiTheme="minorHAnsi"/>
          <w:sz w:val="22"/>
          <w:lang w:bidi="cs-CZ"/>
        </w:rPr>
        <w:t xml:space="preserve">a východním </w:t>
      </w:r>
      <w:r w:rsidR="00B55963">
        <w:rPr>
          <w:rFonts w:asciiTheme="minorHAnsi" w:hAnsiTheme="minorHAnsi"/>
          <w:sz w:val="22"/>
          <w:lang w:bidi="cs-CZ"/>
        </w:rPr>
        <w:t>okraji</w:t>
      </w:r>
      <w:r w:rsidR="000A0B29">
        <w:rPr>
          <w:rFonts w:asciiTheme="minorHAnsi" w:hAnsiTheme="minorHAnsi"/>
          <w:sz w:val="22"/>
          <w:lang w:bidi="cs-CZ"/>
        </w:rPr>
        <w:t xml:space="preserve"> zástavby navržen</w:t>
      </w:r>
      <w:r w:rsidR="00822227">
        <w:rPr>
          <w:rFonts w:asciiTheme="minorHAnsi" w:hAnsiTheme="minorHAnsi"/>
          <w:sz w:val="22"/>
          <w:lang w:bidi="cs-CZ"/>
        </w:rPr>
        <w:t>y</w:t>
      </w:r>
      <w:r w:rsidR="000A0B29">
        <w:rPr>
          <w:rFonts w:asciiTheme="minorHAnsi" w:hAnsiTheme="minorHAnsi"/>
          <w:sz w:val="22"/>
          <w:lang w:bidi="cs-CZ"/>
        </w:rPr>
        <w:t xml:space="preserve"> </w:t>
      </w:r>
      <w:r w:rsidR="00822227">
        <w:rPr>
          <w:rFonts w:asciiTheme="minorHAnsi" w:hAnsiTheme="minorHAnsi"/>
          <w:sz w:val="22"/>
          <w:lang w:bidi="cs-CZ"/>
        </w:rPr>
        <w:t xml:space="preserve">dvě </w:t>
      </w:r>
      <w:r w:rsidR="000A0B29">
        <w:rPr>
          <w:rFonts w:asciiTheme="minorHAnsi" w:hAnsiTheme="minorHAnsi"/>
          <w:sz w:val="22"/>
          <w:lang w:bidi="cs-CZ"/>
        </w:rPr>
        <w:t>ploch</w:t>
      </w:r>
      <w:r w:rsidR="00822227">
        <w:rPr>
          <w:rFonts w:asciiTheme="minorHAnsi" w:hAnsiTheme="minorHAnsi"/>
          <w:sz w:val="22"/>
          <w:lang w:bidi="cs-CZ"/>
        </w:rPr>
        <w:t>y</w:t>
      </w:r>
      <w:r w:rsidR="000A0B29">
        <w:rPr>
          <w:rFonts w:asciiTheme="minorHAnsi" w:hAnsiTheme="minorHAnsi"/>
          <w:sz w:val="22"/>
          <w:lang w:bidi="cs-CZ"/>
        </w:rPr>
        <w:t xml:space="preserve"> pro </w:t>
      </w:r>
      <w:r w:rsidR="009111FB">
        <w:rPr>
          <w:rFonts w:asciiTheme="minorHAnsi" w:hAnsiTheme="minorHAnsi"/>
          <w:sz w:val="22"/>
          <w:lang w:bidi="cs-CZ"/>
        </w:rPr>
        <w:t>bydlení</w:t>
      </w:r>
      <w:r w:rsidR="000A0B29">
        <w:rPr>
          <w:rFonts w:asciiTheme="minorHAnsi" w:hAnsiTheme="minorHAnsi"/>
          <w:sz w:val="22"/>
          <w:lang w:bidi="cs-CZ"/>
        </w:rPr>
        <w:t>.</w:t>
      </w:r>
    </w:p>
    <w:p w14:paraId="495C62B7" w14:textId="77777777" w:rsidR="000369BB" w:rsidRDefault="00AB2643" w:rsidP="0008658C">
      <w:pPr>
        <w:pStyle w:val="Zkladntext1"/>
        <w:shd w:val="clear" w:color="auto" w:fill="auto"/>
        <w:spacing w:after="240"/>
        <w:ind w:right="-28"/>
        <w:rPr>
          <w:rFonts w:asciiTheme="minorHAnsi" w:hAnsiTheme="minorHAnsi" w:cstheme="minorHAnsi"/>
          <w:sz w:val="22"/>
        </w:rPr>
      </w:pPr>
      <w:r w:rsidRPr="00AB2643">
        <w:rPr>
          <w:rFonts w:asciiTheme="minorHAnsi" w:hAnsiTheme="minorHAnsi"/>
          <w:color w:val="000000"/>
          <w:sz w:val="22"/>
          <w:lang w:bidi="cs-CZ"/>
        </w:rPr>
        <w:t xml:space="preserve">Územní plán obce by měl rovněž vytvořit předpoklady pro další rozvoj podnikatelských aktivit. Vzhledem k cennému přírodnímu prostředí, ve kterém se obec rozkládá, je možno podporovat především služby a </w:t>
      </w:r>
      <w:r w:rsidR="006D79E4">
        <w:rPr>
          <w:rFonts w:asciiTheme="minorHAnsi" w:hAnsiTheme="minorHAnsi"/>
          <w:color w:val="000000"/>
          <w:sz w:val="22"/>
          <w:lang w:bidi="cs-CZ"/>
        </w:rPr>
        <w:t xml:space="preserve">případně </w:t>
      </w:r>
      <w:r w:rsidRPr="00AB2643">
        <w:rPr>
          <w:rFonts w:asciiTheme="minorHAnsi" w:hAnsiTheme="minorHAnsi"/>
          <w:color w:val="000000"/>
          <w:sz w:val="22"/>
          <w:lang w:bidi="cs-CZ"/>
        </w:rPr>
        <w:t xml:space="preserve">aktivity spojené s rekreací a turistikou. </w:t>
      </w:r>
    </w:p>
    <w:p w14:paraId="7843EB08" w14:textId="1D33D792" w:rsidR="000369BB" w:rsidRDefault="00AB2643" w:rsidP="0008658C">
      <w:pPr>
        <w:pStyle w:val="Zkladntext1"/>
        <w:shd w:val="clear" w:color="auto" w:fill="auto"/>
        <w:spacing w:after="240"/>
        <w:ind w:right="-28"/>
        <w:rPr>
          <w:rFonts w:asciiTheme="minorHAnsi" w:hAnsiTheme="minorHAnsi" w:cstheme="minorHAnsi"/>
          <w:sz w:val="22"/>
        </w:rPr>
      </w:pPr>
      <w:r w:rsidRPr="00AB2643">
        <w:rPr>
          <w:rFonts w:asciiTheme="minorHAnsi" w:hAnsiTheme="minorHAnsi"/>
          <w:color w:val="000000"/>
          <w:sz w:val="22"/>
          <w:lang w:bidi="cs-CZ"/>
        </w:rPr>
        <w:t>Stávající areály</w:t>
      </w:r>
      <w:r w:rsidR="006D79E4">
        <w:rPr>
          <w:rFonts w:asciiTheme="minorHAnsi" w:hAnsiTheme="minorHAnsi"/>
          <w:color w:val="000000"/>
          <w:sz w:val="22"/>
          <w:lang w:bidi="cs-CZ"/>
        </w:rPr>
        <w:t xml:space="preserve"> výroby a skladování </w:t>
      </w:r>
      <w:r w:rsidRPr="00AB2643">
        <w:rPr>
          <w:rFonts w:asciiTheme="minorHAnsi" w:hAnsiTheme="minorHAnsi"/>
          <w:color w:val="000000"/>
          <w:sz w:val="22"/>
          <w:lang w:bidi="cs-CZ"/>
        </w:rPr>
        <w:t>jsou územním plánem obce zachovány</w:t>
      </w:r>
      <w:r w:rsidR="000A0B29">
        <w:rPr>
          <w:rFonts w:asciiTheme="minorHAnsi" w:hAnsiTheme="minorHAnsi"/>
          <w:color w:val="000000"/>
          <w:sz w:val="22"/>
          <w:lang w:bidi="cs-CZ"/>
        </w:rPr>
        <w:t xml:space="preserve">. </w:t>
      </w:r>
    </w:p>
    <w:p w14:paraId="609C88F7" w14:textId="2FAA7BCD" w:rsidR="002634F6" w:rsidRPr="002634F6" w:rsidRDefault="002634F6" w:rsidP="0008658C">
      <w:pPr>
        <w:pStyle w:val="Zkladntext1"/>
        <w:shd w:val="clear" w:color="auto" w:fill="auto"/>
        <w:spacing w:after="240"/>
        <w:ind w:right="-28"/>
        <w:rPr>
          <w:rFonts w:asciiTheme="minorHAnsi" w:hAnsiTheme="minorHAnsi" w:cstheme="minorHAnsi"/>
          <w:sz w:val="22"/>
        </w:rPr>
      </w:pPr>
      <w:r w:rsidRPr="002634F6">
        <w:rPr>
          <w:rFonts w:asciiTheme="minorHAnsi" w:hAnsiTheme="minorHAnsi" w:cstheme="minorHAnsi"/>
          <w:sz w:val="22"/>
        </w:rPr>
        <w:t xml:space="preserve">Do územního plánu jsou převzaty </w:t>
      </w:r>
      <w:r w:rsidR="000A0B29">
        <w:rPr>
          <w:rFonts w:asciiTheme="minorHAnsi" w:hAnsiTheme="minorHAnsi" w:cstheme="minorHAnsi"/>
          <w:sz w:val="22"/>
        </w:rPr>
        <w:t xml:space="preserve">některé </w:t>
      </w:r>
      <w:r w:rsidRPr="002634F6">
        <w:rPr>
          <w:rFonts w:asciiTheme="minorHAnsi" w:hAnsiTheme="minorHAnsi" w:cstheme="minorHAnsi"/>
          <w:sz w:val="22"/>
        </w:rPr>
        <w:t xml:space="preserve">záměry </w:t>
      </w:r>
      <w:r w:rsidR="00E97456">
        <w:rPr>
          <w:rFonts w:asciiTheme="minorHAnsi" w:hAnsiTheme="minorHAnsi" w:cstheme="minorHAnsi"/>
          <w:sz w:val="22"/>
        </w:rPr>
        <w:t xml:space="preserve">obce </w:t>
      </w:r>
      <w:r w:rsidR="000A0B29">
        <w:rPr>
          <w:rFonts w:asciiTheme="minorHAnsi" w:hAnsiTheme="minorHAnsi" w:cstheme="minorHAnsi"/>
          <w:sz w:val="22"/>
        </w:rPr>
        <w:t xml:space="preserve">uvedené v ÚAP ORP Dobříš a původním územním plánu z roku 2007 a některé záměry </w:t>
      </w:r>
      <w:r w:rsidR="00E97456">
        <w:rPr>
          <w:rFonts w:asciiTheme="minorHAnsi" w:hAnsiTheme="minorHAnsi" w:cstheme="minorHAnsi"/>
          <w:sz w:val="22"/>
        </w:rPr>
        <w:t>uvedené v Programu rozvoje obce na léta 20</w:t>
      </w:r>
      <w:r w:rsidR="000A0B29">
        <w:rPr>
          <w:rFonts w:asciiTheme="minorHAnsi" w:hAnsiTheme="minorHAnsi" w:cstheme="minorHAnsi"/>
          <w:sz w:val="22"/>
        </w:rPr>
        <w:t>20</w:t>
      </w:r>
      <w:r w:rsidR="00E97456">
        <w:rPr>
          <w:rFonts w:asciiTheme="minorHAnsi" w:hAnsiTheme="minorHAnsi" w:cstheme="minorHAnsi"/>
          <w:sz w:val="22"/>
        </w:rPr>
        <w:t>-202</w:t>
      </w:r>
      <w:r w:rsidR="000A0B29">
        <w:rPr>
          <w:rFonts w:asciiTheme="minorHAnsi" w:hAnsiTheme="minorHAnsi" w:cstheme="minorHAnsi"/>
          <w:sz w:val="22"/>
        </w:rPr>
        <w:t>6</w:t>
      </w:r>
      <w:r w:rsidRPr="002634F6">
        <w:rPr>
          <w:rFonts w:asciiTheme="minorHAnsi" w:hAnsiTheme="minorHAnsi" w:cstheme="minorHAnsi"/>
          <w:sz w:val="22"/>
        </w:rPr>
        <w:t xml:space="preserve">, pokud již nebyly realizovány nebo ze záměru sešlo. Tyto záměry jsou doplněny o některé nové podněty uplatněné majiteli pozemků a </w:t>
      </w:r>
      <w:r w:rsidR="005B446B">
        <w:rPr>
          <w:rFonts w:asciiTheme="minorHAnsi" w:hAnsiTheme="minorHAnsi" w:cstheme="minorHAnsi"/>
          <w:sz w:val="22"/>
        </w:rPr>
        <w:t>obcí</w:t>
      </w:r>
      <w:r w:rsidRPr="002634F6">
        <w:rPr>
          <w:rFonts w:asciiTheme="minorHAnsi" w:hAnsiTheme="minorHAnsi" w:cstheme="minorHAnsi"/>
          <w:sz w:val="22"/>
        </w:rPr>
        <w:t>. Všechny podněty byly vyhodnoceny a jejich vhodnost posouzena v</w:t>
      </w:r>
      <w:r w:rsidR="00E97456">
        <w:rPr>
          <w:rFonts w:asciiTheme="minorHAnsi" w:hAnsiTheme="minorHAnsi" w:cstheme="minorHAnsi"/>
          <w:sz w:val="22"/>
        </w:rPr>
        <w:t xml:space="preserve"> rámci zpracování </w:t>
      </w:r>
      <w:r w:rsidRPr="002634F6">
        <w:rPr>
          <w:rFonts w:asciiTheme="minorHAnsi" w:hAnsiTheme="minorHAnsi" w:cstheme="minorHAnsi"/>
          <w:sz w:val="22"/>
        </w:rPr>
        <w:t xml:space="preserve">Zadání územního plánu. </w:t>
      </w:r>
    </w:p>
    <w:p w14:paraId="703F5DB2" w14:textId="46E7CCCC" w:rsidR="002634F6" w:rsidRPr="002634F6" w:rsidRDefault="002634F6" w:rsidP="0008658C">
      <w:pPr>
        <w:pStyle w:val="Zkladntext1"/>
        <w:shd w:val="clear" w:color="auto" w:fill="auto"/>
        <w:spacing w:after="240"/>
        <w:ind w:right="-28"/>
        <w:rPr>
          <w:rFonts w:asciiTheme="minorHAnsi" w:hAnsiTheme="minorHAnsi" w:cstheme="minorHAnsi"/>
          <w:sz w:val="22"/>
        </w:rPr>
      </w:pPr>
      <w:r w:rsidRPr="002634F6">
        <w:rPr>
          <w:rFonts w:asciiTheme="minorHAnsi" w:hAnsiTheme="minorHAnsi" w:cstheme="minorHAnsi"/>
          <w:sz w:val="22"/>
        </w:rPr>
        <w:t>Zastavěné území a jeho hodnoty jsou chráněny územním plánem před nevhodnými stavebními zásahy. Podmínky prostorového uspořádání pro stávající i navrženou zástavbu jsou stanoveny tak, aby byly hodnoty co nejvíce chráněny a nebyl narušen stávající charakter a vzhled sídel, ani krajinný ráz</w:t>
      </w:r>
      <w:r w:rsidR="0031507B">
        <w:rPr>
          <w:rFonts w:asciiTheme="minorHAnsi" w:hAnsiTheme="minorHAnsi" w:cstheme="minorHAnsi"/>
          <w:sz w:val="22"/>
        </w:rPr>
        <w:t xml:space="preserve">. </w:t>
      </w:r>
      <w:r w:rsidRPr="002634F6">
        <w:rPr>
          <w:rFonts w:asciiTheme="minorHAnsi" w:hAnsiTheme="minorHAnsi" w:cstheme="minorHAnsi"/>
          <w:sz w:val="22"/>
        </w:rPr>
        <w:t xml:space="preserve"> </w:t>
      </w:r>
    </w:p>
    <w:p w14:paraId="49FA5A11" w14:textId="1FDA1A96" w:rsidR="002634F6" w:rsidRPr="002634F6" w:rsidRDefault="002634F6" w:rsidP="0008658C">
      <w:pPr>
        <w:pStyle w:val="Zkladntext1"/>
        <w:shd w:val="clear" w:color="auto" w:fill="auto"/>
        <w:spacing w:after="240"/>
        <w:ind w:right="-28"/>
        <w:rPr>
          <w:rFonts w:asciiTheme="minorHAnsi" w:hAnsiTheme="minorHAnsi" w:cstheme="minorHAnsi"/>
          <w:sz w:val="22"/>
        </w:rPr>
      </w:pPr>
      <w:r w:rsidRPr="002634F6">
        <w:rPr>
          <w:rFonts w:asciiTheme="minorHAnsi" w:hAnsiTheme="minorHAnsi" w:cstheme="minorHAnsi"/>
          <w:sz w:val="22"/>
        </w:rPr>
        <w:t xml:space="preserve">Většina zastavitelných ploch je lokalizována do </w:t>
      </w:r>
      <w:r w:rsidR="005B446B">
        <w:rPr>
          <w:rFonts w:asciiTheme="minorHAnsi" w:hAnsiTheme="minorHAnsi" w:cstheme="minorHAnsi"/>
          <w:sz w:val="22"/>
        </w:rPr>
        <w:t xml:space="preserve">části obce </w:t>
      </w:r>
      <w:r w:rsidR="0031507B">
        <w:rPr>
          <w:rFonts w:asciiTheme="minorHAnsi" w:hAnsiTheme="minorHAnsi" w:cstheme="minorHAnsi"/>
          <w:sz w:val="22"/>
        </w:rPr>
        <w:t>Nové Dvory a Krámy</w:t>
      </w:r>
      <w:r w:rsidR="001D5280">
        <w:rPr>
          <w:rFonts w:asciiTheme="minorHAnsi" w:hAnsiTheme="minorHAnsi" w:cstheme="minorHAnsi"/>
          <w:sz w:val="22"/>
        </w:rPr>
        <w:t xml:space="preserve"> </w:t>
      </w:r>
      <w:r w:rsidRPr="002634F6">
        <w:rPr>
          <w:rFonts w:asciiTheme="minorHAnsi" w:hAnsiTheme="minorHAnsi" w:cstheme="minorHAnsi"/>
          <w:sz w:val="22"/>
        </w:rPr>
        <w:t xml:space="preserve">(bydlení, </w:t>
      </w:r>
      <w:r w:rsidR="001D5280">
        <w:rPr>
          <w:rFonts w:asciiTheme="minorHAnsi" w:hAnsiTheme="minorHAnsi" w:cstheme="minorHAnsi"/>
          <w:sz w:val="22"/>
        </w:rPr>
        <w:t>plochy pro technickou infrastrukturu</w:t>
      </w:r>
      <w:r w:rsidRPr="002634F6">
        <w:rPr>
          <w:rFonts w:asciiTheme="minorHAnsi" w:hAnsiTheme="minorHAnsi" w:cstheme="minorHAnsi"/>
          <w:sz w:val="22"/>
        </w:rPr>
        <w:t>).</w:t>
      </w:r>
    </w:p>
    <w:p w14:paraId="245E274D" w14:textId="77777777" w:rsidR="002634F6" w:rsidRDefault="006E6A57" w:rsidP="00B92941">
      <w:pPr>
        <w:pStyle w:val="Nadpis2"/>
        <w:ind w:left="851" w:hanging="851"/>
      </w:pPr>
      <w:bookmarkStart w:id="34" w:name="bookmark277"/>
      <w:bookmarkStart w:id="35" w:name="bookmark278"/>
      <w:bookmarkStart w:id="36" w:name="_Toc203486435"/>
      <w:r>
        <w:t>3.5.2</w:t>
      </w:r>
      <w:r>
        <w:tab/>
      </w:r>
      <w:r w:rsidRPr="00E93DFA">
        <w:t>PŘEHLED A ZDŮVODNĚNÍ ZASTAVITELNÝCH PLOCH</w:t>
      </w:r>
      <w:bookmarkEnd w:id="34"/>
      <w:bookmarkEnd w:id="35"/>
      <w:r w:rsidR="00743289">
        <w:t>, PLOCH PŘESTAVEB A PLOCH ÚZEMNÍCH REZERV</w:t>
      </w:r>
      <w:bookmarkEnd w:id="36"/>
    </w:p>
    <w:p w14:paraId="25074C18" w14:textId="77777777" w:rsidR="00655C3A" w:rsidRDefault="00655C3A" w:rsidP="00655C3A"/>
    <w:p w14:paraId="4B1688BE" w14:textId="7E1B3F81" w:rsidR="00743289" w:rsidRPr="00743289" w:rsidRDefault="00743289" w:rsidP="00B92941">
      <w:pPr>
        <w:pStyle w:val="Nadpis2"/>
        <w:spacing w:after="240"/>
        <w:ind w:left="851" w:hanging="851"/>
      </w:pPr>
      <w:bookmarkStart w:id="37" w:name="_Toc203486436"/>
      <w:r>
        <w:t>3.5.2.1</w:t>
      </w:r>
      <w:r>
        <w:tab/>
        <w:t>PŘEHLED A ZDŮVODNĚNÍ ZASTAVITELNÝCH PLOCH</w:t>
      </w:r>
      <w:bookmarkEnd w:id="37"/>
    </w:p>
    <w:p w14:paraId="2AE2BD0B" w14:textId="77777777" w:rsidR="000C708B" w:rsidRDefault="000C708B" w:rsidP="0062597E">
      <w:pPr>
        <w:ind w:right="169"/>
      </w:pPr>
      <w:r w:rsidRPr="007503A7">
        <w:t>Územní plán vymezuje tyto zastavitelné plochy v zastavěném i nezastavěném území:</w:t>
      </w:r>
    </w:p>
    <w:p w14:paraId="577B253D" w14:textId="77777777" w:rsidR="008F750F" w:rsidRDefault="008F750F" w:rsidP="0062597E">
      <w:pPr>
        <w:ind w:right="169"/>
      </w:pPr>
    </w:p>
    <w:p w14:paraId="6F27FED5" w14:textId="63B453A5" w:rsidR="008F750F" w:rsidRPr="00A05C05" w:rsidRDefault="008F750F" w:rsidP="00CB338C">
      <w:pPr>
        <w:pStyle w:val="Nadpis7"/>
      </w:pPr>
      <w:r w:rsidRPr="00A05C05">
        <w:t>Z</w:t>
      </w:r>
      <w:r w:rsidR="007E084A">
        <w:t>.2</w:t>
      </w:r>
      <w:r>
        <w:tab/>
      </w:r>
      <w:r w:rsidR="007E084A">
        <w:t xml:space="preserve">NOVÉ DVORY </w:t>
      </w:r>
      <w:r w:rsidR="000E3EB4">
        <w:t xml:space="preserve">- </w:t>
      </w:r>
      <w:r w:rsidR="007E084A">
        <w:t>VODOJEM</w:t>
      </w:r>
    </w:p>
    <w:p w14:paraId="17601521" w14:textId="77777777" w:rsidR="007E084A" w:rsidRDefault="007E084A" w:rsidP="0062597E">
      <w:pPr>
        <w:ind w:right="169"/>
      </w:pPr>
      <w:r>
        <w:t>Technická infrastruktura – vodní hospodářství (TW)</w:t>
      </w:r>
    </w:p>
    <w:p w14:paraId="5C1760EA" w14:textId="77777777" w:rsidR="007E084A" w:rsidRPr="006C0F8B" w:rsidRDefault="007E084A" w:rsidP="0062597E">
      <w:pPr>
        <w:ind w:right="169"/>
      </w:pPr>
      <w:r w:rsidRPr="006C0F8B">
        <w:t>podmínky využití plochy:</w:t>
      </w:r>
    </w:p>
    <w:p w14:paraId="00E07AD3" w14:textId="48C43F22" w:rsidR="008F750F" w:rsidRDefault="008F750F" w:rsidP="0011784D">
      <w:pPr>
        <w:pStyle w:val="Y4"/>
        <w:numPr>
          <w:ilvl w:val="0"/>
          <w:numId w:val="9"/>
        </w:numPr>
        <w:spacing w:line="240" w:lineRule="auto"/>
        <w:ind w:right="169"/>
      </w:pPr>
      <w:r w:rsidRPr="006C0F8B">
        <w:lastRenderedPageBreak/>
        <w:t xml:space="preserve">respektování </w:t>
      </w:r>
      <w:r w:rsidR="00C5142A">
        <w:t xml:space="preserve">technických </w:t>
      </w:r>
      <w:r w:rsidR="007E084A">
        <w:t xml:space="preserve">požadavků na stavby v pásmu </w:t>
      </w:r>
      <w:r w:rsidR="00116B4E">
        <w:t>3</w:t>
      </w:r>
      <w:r w:rsidR="007E084A">
        <w:t xml:space="preserve">0,0 m od lesa  a staveb v pásmu </w:t>
      </w:r>
      <w:r w:rsidR="00C5142A">
        <w:t xml:space="preserve">AVB dle LHP přilehlé </w:t>
      </w:r>
      <w:r w:rsidR="007812D2">
        <w:t>porostní skupiny</w:t>
      </w:r>
      <w:r w:rsidR="00EA685E" w:rsidRPr="00151ABB">
        <w:rPr>
          <w:b/>
          <w:bCs/>
          <w:vertAlign w:val="superscript"/>
        </w:rPr>
        <w:footnoteReference w:id="1"/>
      </w:r>
    </w:p>
    <w:p w14:paraId="7EC056A0" w14:textId="77777777" w:rsidR="00B861F9" w:rsidRPr="000C708B" w:rsidRDefault="00B861F9" w:rsidP="0011784D">
      <w:pPr>
        <w:pStyle w:val="Zkladntext1"/>
        <w:shd w:val="clear" w:color="auto" w:fill="auto"/>
        <w:tabs>
          <w:tab w:val="left" w:pos="709"/>
        </w:tabs>
        <w:ind w:left="780" w:right="700"/>
        <w:jc w:val="left"/>
        <w:rPr>
          <w:rFonts w:asciiTheme="minorHAnsi" w:hAnsiTheme="minorHAnsi" w:cstheme="minorHAnsi"/>
          <w:b/>
          <w:i/>
          <w:sz w:val="22"/>
        </w:rPr>
      </w:pPr>
      <w:r w:rsidRPr="000C708B">
        <w:rPr>
          <w:rFonts w:asciiTheme="minorHAnsi" w:hAnsiTheme="minorHAnsi" w:cstheme="minorHAnsi"/>
          <w:b/>
          <w:i/>
          <w:sz w:val="22"/>
        </w:rPr>
        <w:t>Zdůvodnění zařazení do zastavitelných ploch:</w:t>
      </w:r>
    </w:p>
    <w:p w14:paraId="33C82260" w14:textId="585B11C7" w:rsidR="00B861F9" w:rsidRPr="000C708B" w:rsidRDefault="00B861F9" w:rsidP="00081A3C">
      <w:pPr>
        <w:pStyle w:val="Zkladntext1"/>
        <w:numPr>
          <w:ilvl w:val="0"/>
          <w:numId w:val="17"/>
        </w:numPr>
        <w:shd w:val="clear" w:color="auto" w:fill="auto"/>
        <w:tabs>
          <w:tab w:val="left" w:pos="561"/>
        </w:tabs>
        <w:jc w:val="left"/>
        <w:rPr>
          <w:rFonts w:asciiTheme="minorHAnsi" w:hAnsiTheme="minorHAnsi" w:cstheme="minorHAnsi"/>
          <w:i/>
          <w:sz w:val="22"/>
        </w:rPr>
      </w:pPr>
      <w:r w:rsidRPr="000C708B">
        <w:rPr>
          <w:rFonts w:asciiTheme="minorHAnsi" w:hAnsiTheme="minorHAnsi" w:cstheme="minorHAnsi"/>
          <w:i/>
          <w:sz w:val="22"/>
        </w:rPr>
        <w:t xml:space="preserve">plocha </w:t>
      </w:r>
      <w:r w:rsidR="00C5142A">
        <w:rPr>
          <w:rFonts w:asciiTheme="minorHAnsi" w:hAnsiTheme="minorHAnsi" w:cstheme="minorHAnsi"/>
          <w:i/>
          <w:sz w:val="22"/>
        </w:rPr>
        <w:t xml:space="preserve">technicky splňuje požadavky na stavbu vodojemu v rámci stavby Skupinového vodovodu pro zásobování měst a obcí Dobříšska a Novoknínska pitnou vodou </w:t>
      </w:r>
    </w:p>
    <w:p w14:paraId="1FDB863B" w14:textId="76945945" w:rsidR="00B861F9" w:rsidRPr="000C708B" w:rsidRDefault="00B861F9" w:rsidP="00081A3C">
      <w:pPr>
        <w:pStyle w:val="Zkladntext1"/>
        <w:numPr>
          <w:ilvl w:val="0"/>
          <w:numId w:val="17"/>
        </w:numPr>
        <w:shd w:val="clear" w:color="auto" w:fill="auto"/>
        <w:tabs>
          <w:tab w:val="left" w:pos="556"/>
        </w:tabs>
        <w:jc w:val="left"/>
        <w:rPr>
          <w:rFonts w:asciiTheme="minorHAnsi" w:hAnsiTheme="minorHAnsi" w:cstheme="minorHAnsi"/>
          <w:i/>
          <w:sz w:val="22"/>
        </w:rPr>
      </w:pPr>
      <w:r>
        <w:rPr>
          <w:rFonts w:asciiTheme="minorHAnsi" w:hAnsiTheme="minorHAnsi" w:cstheme="minorHAnsi"/>
          <w:i/>
          <w:sz w:val="22"/>
        </w:rPr>
        <w:t xml:space="preserve">plocha </w:t>
      </w:r>
      <w:r w:rsidRPr="000C708B">
        <w:rPr>
          <w:rFonts w:asciiTheme="minorHAnsi" w:hAnsiTheme="minorHAnsi" w:cstheme="minorHAnsi"/>
          <w:i/>
          <w:sz w:val="22"/>
        </w:rPr>
        <w:t>přiléhá ke stávající komunikaci</w:t>
      </w:r>
    </w:p>
    <w:p w14:paraId="43B9589B" w14:textId="77777777" w:rsidR="00B861F9" w:rsidRDefault="00B861F9" w:rsidP="0062597E">
      <w:pPr>
        <w:ind w:left="360" w:right="169"/>
      </w:pPr>
    </w:p>
    <w:p w14:paraId="3888FD9D" w14:textId="0C83FE37" w:rsidR="008F750F" w:rsidRPr="006C0F8B" w:rsidRDefault="008F750F" w:rsidP="00CB338C">
      <w:pPr>
        <w:pStyle w:val="Nadpis7"/>
      </w:pPr>
      <w:r w:rsidRPr="00A05C05">
        <w:t>Z</w:t>
      </w:r>
      <w:r w:rsidR="005C5ABB">
        <w:t>.</w:t>
      </w:r>
      <w:r>
        <w:t>3</w:t>
      </w:r>
      <w:r>
        <w:tab/>
      </w:r>
      <w:r w:rsidR="007812D2">
        <w:t xml:space="preserve">NOVÉ DVORY </w:t>
      </w:r>
      <w:r w:rsidR="000E3EB4">
        <w:t>–</w:t>
      </w:r>
      <w:r w:rsidR="007812D2">
        <w:t xml:space="preserve"> </w:t>
      </w:r>
      <w:r w:rsidR="000E3EB4">
        <w:t>NOVÁ HOSPODA</w:t>
      </w:r>
      <w:r w:rsidRPr="006C0F8B">
        <w:t xml:space="preserve"> </w:t>
      </w:r>
    </w:p>
    <w:p w14:paraId="0B175695" w14:textId="55E407A0" w:rsidR="007812D2" w:rsidRDefault="00830B30" w:rsidP="0062597E">
      <w:pPr>
        <w:ind w:right="169"/>
      </w:pPr>
      <w:r>
        <w:t xml:space="preserve">Zeleň – zahrady a sady (ZZ) </w:t>
      </w:r>
    </w:p>
    <w:p w14:paraId="69F495CD" w14:textId="77777777" w:rsidR="007812D2" w:rsidRPr="006C0F8B" w:rsidRDefault="007812D2" w:rsidP="0062597E">
      <w:pPr>
        <w:ind w:right="169"/>
      </w:pPr>
      <w:r w:rsidRPr="006C0F8B">
        <w:t>podmínky využití plochy:</w:t>
      </w:r>
    </w:p>
    <w:p w14:paraId="4DD56114" w14:textId="77777777" w:rsidR="008F750F" w:rsidRDefault="008F750F" w:rsidP="0011784D">
      <w:pPr>
        <w:pStyle w:val="Y4"/>
        <w:numPr>
          <w:ilvl w:val="0"/>
          <w:numId w:val="9"/>
        </w:numPr>
        <w:spacing w:line="240" w:lineRule="auto"/>
        <w:ind w:right="169"/>
      </w:pPr>
      <w:r w:rsidRPr="006C0F8B">
        <w:t xml:space="preserve">respektování ochranného pásma </w:t>
      </w:r>
      <w:r>
        <w:t>IS</w:t>
      </w:r>
    </w:p>
    <w:p w14:paraId="51C3D23A" w14:textId="77777777" w:rsidR="00BA59E2" w:rsidRPr="000C708B" w:rsidRDefault="00BA59E2" w:rsidP="0011784D">
      <w:pPr>
        <w:pStyle w:val="Zkladntext1"/>
        <w:shd w:val="clear" w:color="auto" w:fill="auto"/>
        <w:tabs>
          <w:tab w:val="left" w:pos="709"/>
        </w:tabs>
        <w:ind w:left="780" w:right="700"/>
        <w:jc w:val="left"/>
        <w:rPr>
          <w:rFonts w:asciiTheme="minorHAnsi" w:hAnsiTheme="minorHAnsi" w:cstheme="minorHAnsi"/>
          <w:b/>
          <w:i/>
          <w:sz w:val="22"/>
        </w:rPr>
      </w:pPr>
      <w:r w:rsidRPr="000C708B">
        <w:rPr>
          <w:rFonts w:asciiTheme="minorHAnsi" w:hAnsiTheme="minorHAnsi" w:cstheme="minorHAnsi"/>
          <w:b/>
          <w:i/>
          <w:sz w:val="22"/>
        </w:rPr>
        <w:t>Zdůvodnění zařazení do zastavitelných ploch:</w:t>
      </w:r>
    </w:p>
    <w:p w14:paraId="5900AADE" w14:textId="5597916D" w:rsidR="00A03358" w:rsidRDefault="00A03358" w:rsidP="00081A3C">
      <w:pPr>
        <w:pStyle w:val="Zkladntext1"/>
        <w:numPr>
          <w:ilvl w:val="0"/>
          <w:numId w:val="17"/>
        </w:numPr>
        <w:shd w:val="clear" w:color="auto" w:fill="auto"/>
        <w:tabs>
          <w:tab w:val="left" w:pos="561"/>
        </w:tabs>
        <w:jc w:val="left"/>
        <w:rPr>
          <w:rFonts w:asciiTheme="minorHAnsi" w:hAnsiTheme="minorHAnsi" w:cstheme="minorHAnsi"/>
          <w:i/>
          <w:sz w:val="22"/>
        </w:rPr>
      </w:pPr>
      <w:r>
        <w:rPr>
          <w:rFonts w:asciiTheme="minorHAnsi" w:hAnsiTheme="minorHAnsi" w:cstheme="minorHAnsi"/>
          <w:i/>
          <w:sz w:val="22"/>
        </w:rPr>
        <w:t>plocha je v souladu se zadáním územního plánu</w:t>
      </w:r>
    </w:p>
    <w:p w14:paraId="6064CA31" w14:textId="7B286D93" w:rsidR="00BA59E2" w:rsidRPr="000C708B" w:rsidRDefault="00BA59E2" w:rsidP="00081A3C">
      <w:pPr>
        <w:pStyle w:val="Zkladntext1"/>
        <w:numPr>
          <w:ilvl w:val="0"/>
          <w:numId w:val="17"/>
        </w:numPr>
        <w:shd w:val="clear" w:color="auto" w:fill="auto"/>
        <w:tabs>
          <w:tab w:val="left" w:pos="561"/>
        </w:tabs>
        <w:jc w:val="left"/>
        <w:rPr>
          <w:rFonts w:asciiTheme="minorHAnsi" w:hAnsiTheme="minorHAnsi" w:cstheme="minorHAnsi"/>
          <w:i/>
          <w:sz w:val="22"/>
        </w:rPr>
      </w:pPr>
      <w:r w:rsidRPr="000C708B">
        <w:rPr>
          <w:rFonts w:asciiTheme="minorHAnsi" w:hAnsiTheme="minorHAnsi" w:cstheme="minorHAnsi"/>
          <w:i/>
          <w:sz w:val="22"/>
        </w:rPr>
        <w:t>plocha navazuje na zastavěné území</w:t>
      </w:r>
      <w:r>
        <w:rPr>
          <w:rFonts w:asciiTheme="minorHAnsi" w:hAnsiTheme="minorHAnsi" w:cstheme="minorHAnsi"/>
          <w:i/>
          <w:sz w:val="22"/>
        </w:rPr>
        <w:t xml:space="preserve"> </w:t>
      </w:r>
    </w:p>
    <w:p w14:paraId="15ADB2D0" w14:textId="2A65F8EF" w:rsidR="00BA59E2" w:rsidRDefault="00BA59E2" w:rsidP="00081A3C">
      <w:pPr>
        <w:pStyle w:val="Zkladntext1"/>
        <w:numPr>
          <w:ilvl w:val="0"/>
          <w:numId w:val="17"/>
        </w:numPr>
        <w:shd w:val="clear" w:color="auto" w:fill="auto"/>
        <w:tabs>
          <w:tab w:val="left" w:pos="556"/>
        </w:tabs>
        <w:jc w:val="left"/>
        <w:rPr>
          <w:rFonts w:asciiTheme="minorHAnsi" w:hAnsiTheme="minorHAnsi" w:cstheme="minorHAnsi"/>
          <w:i/>
          <w:sz w:val="22"/>
        </w:rPr>
      </w:pPr>
      <w:r>
        <w:rPr>
          <w:rFonts w:asciiTheme="minorHAnsi" w:hAnsiTheme="minorHAnsi" w:cstheme="minorHAnsi"/>
          <w:i/>
          <w:sz w:val="22"/>
        </w:rPr>
        <w:t xml:space="preserve">plocha </w:t>
      </w:r>
      <w:r w:rsidRPr="000C708B">
        <w:rPr>
          <w:rFonts w:asciiTheme="minorHAnsi" w:hAnsiTheme="minorHAnsi" w:cstheme="minorHAnsi"/>
          <w:i/>
          <w:sz w:val="22"/>
        </w:rPr>
        <w:t>přiléhá ke stávající plo</w:t>
      </w:r>
      <w:r>
        <w:rPr>
          <w:rFonts w:asciiTheme="minorHAnsi" w:hAnsiTheme="minorHAnsi" w:cstheme="minorHAnsi"/>
          <w:i/>
          <w:sz w:val="22"/>
        </w:rPr>
        <w:t>še</w:t>
      </w:r>
      <w:r w:rsidRPr="000C708B">
        <w:rPr>
          <w:rFonts w:asciiTheme="minorHAnsi" w:hAnsiTheme="minorHAnsi" w:cstheme="minorHAnsi"/>
          <w:i/>
          <w:sz w:val="22"/>
        </w:rPr>
        <w:t xml:space="preserve"> </w:t>
      </w:r>
      <w:r w:rsidR="00D21CAB">
        <w:rPr>
          <w:rFonts w:asciiTheme="minorHAnsi" w:hAnsiTheme="minorHAnsi" w:cstheme="minorHAnsi"/>
          <w:i/>
          <w:sz w:val="22"/>
        </w:rPr>
        <w:t xml:space="preserve">BV a zvyšuje </w:t>
      </w:r>
      <w:r w:rsidR="009C0EB5">
        <w:rPr>
          <w:rFonts w:asciiTheme="minorHAnsi" w:hAnsiTheme="minorHAnsi" w:cstheme="minorHAnsi"/>
          <w:i/>
          <w:sz w:val="22"/>
        </w:rPr>
        <w:t xml:space="preserve">její funkční kvalitu </w:t>
      </w:r>
    </w:p>
    <w:p w14:paraId="43B19673" w14:textId="6F756298" w:rsidR="008F750F" w:rsidRPr="00116B4E" w:rsidRDefault="00620C5E" w:rsidP="00081A3C">
      <w:pPr>
        <w:pStyle w:val="Zkladntext1"/>
        <w:numPr>
          <w:ilvl w:val="0"/>
          <w:numId w:val="17"/>
        </w:numPr>
        <w:shd w:val="clear" w:color="auto" w:fill="auto"/>
        <w:tabs>
          <w:tab w:val="left" w:pos="556"/>
        </w:tabs>
        <w:ind w:right="169"/>
        <w:jc w:val="left"/>
      </w:pPr>
      <w:r w:rsidRPr="00726B41">
        <w:rPr>
          <w:rFonts w:asciiTheme="minorHAnsi" w:hAnsiTheme="minorHAnsi" w:cstheme="minorHAnsi"/>
          <w:i/>
          <w:sz w:val="22"/>
        </w:rPr>
        <w:t xml:space="preserve">plocha určena </w:t>
      </w:r>
      <w:r w:rsidR="00496717" w:rsidRPr="00726B41">
        <w:rPr>
          <w:rFonts w:asciiTheme="minorHAnsi" w:hAnsiTheme="minorHAnsi" w:cstheme="minorHAnsi"/>
          <w:i/>
          <w:sz w:val="22"/>
        </w:rPr>
        <w:t xml:space="preserve">ke změně </w:t>
      </w:r>
      <w:r w:rsidR="001E74FE" w:rsidRPr="00726B41">
        <w:rPr>
          <w:rFonts w:asciiTheme="minorHAnsi" w:hAnsiTheme="minorHAnsi" w:cstheme="minorHAnsi"/>
          <w:i/>
          <w:sz w:val="22"/>
        </w:rPr>
        <w:t xml:space="preserve">funkce při zachování </w:t>
      </w:r>
      <w:r w:rsidR="002E7AA4" w:rsidRPr="00726B41">
        <w:rPr>
          <w:rFonts w:asciiTheme="minorHAnsi" w:hAnsiTheme="minorHAnsi" w:cstheme="minorHAnsi"/>
          <w:i/>
          <w:sz w:val="22"/>
        </w:rPr>
        <w:t xml:space="preserve">stávající BPEJ a </w:t>
      </w:r>
      <w:r w:rsidR="00726B41" w:rsidRPr="00726B41">
        <w:rPr>
          <w:rFonts w:asciiTheme="minorHAnsi" w:hAnsiTheme="minorHAnsi" w:cstheme="minorHAnsi"/>
          <w:i/>
          <w:sz w:val="22"/>
        </w:rPr>
        <w:t>bez záboru ZPF</w:t>
      </w:r>
    </w:p>
    <w:p w14:paraId="1F6B527E" w14:textId="77777777" w:rsidR="00116B4E" w:rsidRDefault="00116B4E" w:rsidP="00116B4E">
      <w:pPr>
        <w:pStyle w:val="Zkladntext1"/>
        <w:shd w:val="clear" w:color="auto" w:fill="auto"/>
        <w:tabs>
          <w:tab w:val="left" w:pos="556"/>
        </w:tabs>
        <w:ind w:left="920" w:right="169"/>
        <w:jc w:val="left"/>
      </w:pPr>
    </w:p>
    <w:p w14:paraId="0EE59F29" w14:textId="58AA1340" w:rsidR="008F750F" w:rsidRPr="00A34BDF" w:rsidRDefault="008F750F" w:rsidP="00CB338C">
      <w:pPr>
        <w:pStyle w:val="Nadpis7"/>
      </w:pPr>
      <w:r w:rsidRPr="00A34BDF">
        <w:t>Z</w:t>
      </w:r>
      <w:r w:rsidR="004771D8">
        <w:t>.</w:t>
      </w:r>
      <w:r>
        <w:t>4</w:t>
      </w:r>
      <w:r>
        <w:tab/>
      </w:r>
      <w:r w:rsidR="004771D8">
        <w:t>NOVÉ DVORY - ČOV</w:t>
      </w:r>
    </w:p>
    <w:p w14:paraId="754FBBE6" w14:textId="77777777" w:rsidR="004771D8" w:rsidRDefault="004771D8" w:rsidP="0062597E">
      <w:pPr>
        <w:ind w:right="169"/>
      </w:pPr>
      <w:r>
        <w:t>Technická infrastruktura – vodní hospodářství (TW)</w:t>
      </w:r>
    </w:p>
    <w:p w14:paraId="0EE86FAD" w14:textId="77777777" w:rsidR="004771D8" w:rsidRPr="006C0F8B" w:rsidRDefault="004771D8" w:rsidP="0062597E">
      <w:pPr>
        <w:ind w:right="169"/>
      </w:pPr>
      <w:r w:rsidRPr="006C0F8B">
        <w:t>podmínky využití plochy:</w:t>
      </w:r>
    </w:p>
    <w:p w14:paraId="061102EA" w14:textId="77777777" w:rsidR="004771D8" w:rsidRDefault="004771D8" w:rsidP="0011784D">
      <w:pPr>
        <w:pStyle w:val="Y4"/>
        <w:numPr>
          <w:ilvl w:val="0"/>
          <w:numId w:val="10"/>
        </w:numPr>
        <w:spacing w:line="240" w:lineRule="auto"/>
        <w:ind w:right="169"/>
      </w:pPr>
      <w:r w:rsidRPr="006C0F8B">
        <w:t>respektování ochrann</w:t>
      </w:r>
      <w:r>
        <w:t xml:space="preserve">ých </w:t>
      </w:r>
      <w:r w:rsidRPr="006C0F8B">
        <w:t>pás</w:t>
      </w:r>
      <w:r>
        <w:t>e</w:t>
      </w:r>
      <w:r w:rsidRPr="006C0F8B">
        <w:t xml:space="preserve">m </w:t>
      </w:r>
      <w:r>
        <w:t>IS</w:t>
      </w:r>
    </w:p>
    <w:p w14:paraId="55A96DEC" w14:textId="77777777" w:rsidR="004771D8" w:rsidRDefault="004771D8" w:rsidP="0011784D">
      <w:pPr>
        <w:pStyle w:val="Y4"/>
        <w:numPr>
          <w:ilvl w:val="0"/>
          <w:numId w:val="10"/>
        </w:numPr>
        <w:spacing w:line="240" w:lineRule="auto"/>
        <w:ind w:right="169"/>
      </w:pPr>
      <w:r>
        <w:t xml:space="preserve">podél východní hranice areálu ČOV vysázet v šířce cca 20,0 m pás izolační zeleně (střední a vysoká) oddělující vlastní stavbu ČOV od stávající zástavby  </w:t>
      </w:r>
    </w:p>
    <w:p w14:paraId="37A7F384" w14:textId="77777777" w:rsidR="00BA59E2" w:rsidRPr="000C708B" w:rsidRDefault="00BA59E2" w:rsidP="0011784D">
      <w:pPr>
        <w:pStyle w:val="Zkladntext1"/>
        <w:shd w:val="clear" w:color="auto" w:fill="auto"/>
        <w:tabs>
          <w:tab w:val="left" w:pos="709"/>
        </w:tabs>
        <w:ind w:left="780" w:right="700"/>
        <w:jc w:val="left"/>
        <w:rPr>
          <w:rFonts w:asciiTheme="minorHAnsi" w:hAnsiTheme="minorHAnsi" w:cstheme="minorHAnsi"/>
          <w:b/>
          <w:i/>
          <w:sz w:val="22"/>
        </w:rPr>
      </w:pPr>
      <w:r w:rsidRPr="000C708B">
        <w:rPr>
          <w:rFonts w:asciiTheme="minorHAnsi" w:hAnsiTheme="minorHAnsi" w:cstheme="minorHAnsi"/>
          <w:b/>
          <w:i/>
          <w:sz w:val="22"/>
        </w:rPr>
        <w:t>Zdůvodnění zařazení do zastavitelných ploch:</w:t>
      </w:r>
    </w:p>
    <w:p w14:paraId="4135E5DF" w14:textId="77777777" w:rsidR="00BA59E2" w:rsidRPr="000C708B" w:rsidRDefault="00BA59E2" w:rsidP="00081A3C">
      <w:pPr>
        <w:pStyle w:val="Zkladntext1"/>
        <w:numPr>
          <w:ilvl w:val="0"/>
          <w:numId w:val="17"/>
        </w:numPr>
        <w:shd w:val="clear" w:color="auto" w:fill="auto"/>
        <w:tabs>
          <w:tab w:val="left" w:pos="561"/>
        </w:tabs>
        <w:jc w:val="left"/>
        <w:rPr>
          <w:rFonts w:asciiTheme="minorHAnsi" w:hAnsiTheme="minorHAnsi" w:cstheme="minorHAnsi"/>
          <w:i/>
          <w:sz w:val="22"/>
        </w:rPr>
      </w:pPr>
      <w:r w:rsidRPr="000C708B">
        <w:rPr>
          <w:rFonts w:asciiTheme="minorHAnsi" w:hAnsiTheme="minorHAnsi" w:cstheme="minorHAnsi"/>
          <w:i/>
          <w:sz w:val="22"/>
        </w:rPr>
        <w:t>plocha navazuje na zastavěné území</w:t>
      </w:r>
      <w:r>
        <w:rPr>
          <w:rFonts w:asciiTheme="minorHAnsi" w:hAnsiTheme="minorHAnsi" w:cstheme="minorHAnsi"/>
          <w:i/>
          <w:sz w:val="22"/>
        </w:rPr>
        <w:t xml:space="preserve"> a </w:t>
      </w:r>
      <w:r w:rsidRPr="000C708B">
        <w:rPr>
          <w:rFonts w:asciiTheme="minorHAnsi" w:hAnsiTheme="minorHAnsi" w:cstheme="minorHAnsi"/>
          <w:i/>
          <w:sz w:val="22"/>
        </w:rPr>
        <w:t xml:space="preserve">stávající </w:t>
      </w:r>
      <w:r>
        <w:rPr>
          <w:rFonts w:asciiTheme="minorHAnsi" w:hAnsiTheme="minorHAnsi" w:cstheme="minorHAnsi"/>
          <w:i/>
          <w:sz w:val="22"/>
        </w:rPr>
        <w:t>místní obslužnou komunikaci (dále jen MOK)</w:t>
      </w:r>
    </w:p>
    <w:p w14:paraId="76AA65F4" w14:textId="77777777" w:rsidR="004771D8" w:rsidRDefault="00BA59E2" w:rsidP="00081A3C">
      <w:pPr>
        <w:pStyle w:val="Zkladntext1"/>
        <w:numPr>
          <w:ilvl w:val="0"/>
          <w:numId w:val="17"/>
        </w:numPr>
        <w:shd w:val="clear" w:color="auto" w:fill="auto"/>
        <w:tabs>
          <w:tab w:val="left" w:pos="556"/>
        </w:tabs>
        <w:jc w:val="left"/>
        <w:rPr>
          <w:rFonts w:asciiTheme="minorHAnsi" w:hAnsiTheme="minorHAnsi" w:cstheme="minorHAnsi"/>
          <w:i/>
          <w:sz w:val="22"/>
        </w:rPr>
      </w:pPr>
      <w:r>
        <w:rPr>
          <w:rFonts w:asciiTheme="minorHAnsi" w:hAnsiTheme="minorHAnsi" w:cstheme="minorHAnsi"/>
          <w:i/>
          <w:sz w:val="22"/>
        </w:rPr>
        <w:t xml:space="preserve">plocha </w:t>
      </w:r>
      <w:r w:rsidR="004771D8">
        <w:rPr>
          <w:rFonts w:asciiTheme="minorHAnsi" w:hAnsiTheme="minorHAnsi" w:cstheme="minorHAnsi"/>
          <w:i/>
          <w:sz w:val="22"/>
        </w:rPr>
        <w:t>je technicky vhodná pro umístění navrhované stavby ČOV s vazbou na stávající vodoteč</w:t>
      </w:r>
    </w:p>
    <w:p w14:paraId="2FC11187" w14:textId="77777777" w:rsidR="00BA59E2" w:rsidRDefault="00BA59E2" w:rsidP="0011784D">
      <w:pPr>
        <w:pStyle w:val="Y4"/>
        <w:spacing w:line="240" w:lineRule="auto"/>
        <w:ind w:right="169"/>
      </w:pPr>
    </w:p>
    <w:p w14:paraId="1CCA27A9" w14:textId="1B9CE4BB" w:rsidR="008F750F" w:rsidRPr="00AC428B" w:rsidRDefault="008F750F" w:rsidP="00CB338C">
      <w:pPr>
        <w:pStyle w:val="Nadpis7"/>
      </w:pPr>
      <w:r w:rsidRPr="00AC428B">
        <w:t>Z</w:t>
      </w:r>
      <w:r w:rsidR="00AC428B" w:rsidRPr="00AC428B">
        <w:t>.</w:t>
      </w:r>
      <w:r w:rsidRPr="00AC428B">
        <w:t>5</w:t>
      </w:r>
      <w:r w:rsidRPr="00AC428B">
        <w:tab/>
      </w:r>
      <w:r w:rsidR="00AC428B">
        <w:t>KRÁMY</w:t>
      </w:r>
      <w:r w:rsidRPr="00AC428B">
        <w:t xml:space="preserve">, </w:t>
      </w:r>
      <w:r w:rsidR="00AC428B">
        <w:t>JIHOZÁPAD</w:t>
      </w:r>
    </w:p>
    <w:p w14:paraId="3486346D" w14:textId="77777777" w:rsidR="00AC428B" w:rsidRDefault="00AC428B" w:rsidP="0062597E">
      <w:pPr>
        <w:ind w:right="169"/>
      </w:pPr>
      <w:r>
        <w:t>Bydlení smíšené venkovské (SV)</w:t>
      </w:r>
    </w:p>
    <w:p w14:paraId="1B95FD43" w14:textId="77777777" w:rsidR="00AC428B" w:rsidRDefault="00AC428B" w:rsidP="0062597E">
      <w:pPr>
        <w:ind w:right="169"/>
        <w:rPr>
          <w:sz w:val="20"/>
          <w:szCs w:val="20"/>
        </w:rPr>
      </w:pPr>
      <w:r w:rsidRPr="000C2436">
        <w:rPr>
          <w:sz w:val="20"/>
          <w:szCs w:val="20"/>
        </w:rPr>
        <w:t>Počet rodinných domů:</w:t>
      </w:r>
      <w:r w:rsidRPr="000C2436">
        <w:rPr>
          <w:sz w:val="20"/>
          <w:szCs w:val="20"/>
        </w:rPr>
        <w:tab/>
      </w:r>
      <w:r w:rsidRPr="000C2436">
        <w:rPr>
          <w:sz w:val="20"/>
          <w:szCs w:val="20"/>
        </w:rPr>
        <w:tab/>
      </w:r>
      <w:r>
        <w:rPr>
          <w:sz w:val="20"/>
          <w:szCs w:val="20"/>
        </w:rPr>
        <w:t>1</w:t>
      </w:r>
    </w:p>
    <w:p w14:paraId="4A41FBC2" w14:textId="577F6C43" w:rsidR="00DE3689" w:rsidRPr="000C2436" w:rsidRDefault="00DE3689" w:rsidP="0062597E">
      <w:pPr>
        <w:ind w:right="169"/>
        <w:rPr>
          <w:sz w:val="20"/>
          <w:szCs w:val="20"/>
        </w:rPr>
      </w:pPr>
      <w:r>
        <w:rPr>
          <w:sz w:val="20"/>
          <w:szCs w:val="20"/>
        </w:rPr>
        <w:t>Počet bytových jednotek</w:t>
      </w:r>
      <w:r>
        <w:rPr>
          <w:sz w:val="20"/>
          <w:szCs w:val="20"/>
        </w:rPr>
        <w:tab/>
      </w:r>
      <w:r>
        <w:rPr>
          <w:sz w:val="20"/>
          <w:szCs w:val="20"/>
        </w:rPr>
        <w:tab/>
        <w:t>1</w:t>
      </w:r>
    </w:p>
    <w:p w14:paraId="6421A7A3" w14:textId="77777777" w:rsidR="00AC428B" w:rsidRDefault="00AC428B" w:rsidP="0062597E">
      <w:pPr>
        <w:ind w:right="169"/>
      </w:pPr>
      <w:r w:rsidRPr="000C2436">
        <w:rPr>
          <w:sz w:val="20"/>
          <w:szCs w:val="20"/>
        </w:rPr>
        <w:t>Počet obyvatel:</w:t>
      </w:r>
      <w:r w:rsidRPr="000C2436">
        <w:rPr>
          <w:sz w:val="20"/>
          <w:szCs w:val="20"/>
        </w:rPr>
        <w:tab/>
      </w:r>
      <w:r w:rsidRPr="000C2436">
        <w:rPr>
          <w:sz w:val="20"/>
          <w:szCs w:val="20"/>
        </w:rPr>
        <w:tab/>
      </w:r>
      <w:r w:rsidRPr="000C2436">
        <w:rPr>
          <w:sz w:val="20"/>
          <w:szCs w:val="20"/>
        </w:rPr>
        <w:tab/>
      </w:r>
      <w:r>
        <w:rPr>
          <w:sz w:val="20"/>
          <w:szCs w:val="20"/>
        </w:rPr>
        <w:t>3</w:t>
      </w:r>
    </w:p>
    <w:p w14:paraId="7A29102C" w14:textId="77777777" w:rsidR="00AC428B" w:rsidRPr="006C0F8B" w:rsidRDefault="00AC428B" w:rsidP="0062597E">
      <w:pPr>
        <w:ind w:right="169"/>
      </w:pPr>
      <w:r w:rsidRPr="006C0F8B">
        <w:t>podmínky využití plochy:</w:t>
      </w:r>
    </w:p>
    <w:p w14:paraId="145E60C6" w14:textId="77777777" w:rsidR="00AC428B" w:rsidRDefault="00AC428B" w:rsidP="0011784D">
      <w:pPr>
        <w:pStyle w:val="Y4"/>
        <w:numPr>
          <w:ilvl w:val="0"/>
          <w:numId w:val="10"/>
        </w:numPr>
        <w:spacing w:line="240" w:lineRule="auto"/>
        <w:ind w:right="169"/>
      </w:pPr>
      <w:r w:rsidRPr="006C0F8B">
        <w:t>respektování ochrann</w:t>
      </w:r>
      <w:r>
        <w:t>ých</w:t>
      </w:r>
      <w:r w:rsidRPr="006C0F8B">
        <w:t xml:space="preserve"> pás</w:t>
      </w:r>
      <w:r>
        <w:t>em</w:t>
      </w:r>
      <w:r w:rsidRPr="006C0F8B">
        <w:t xml:space="preserve"> </w:t>
      </w:r>
      <w:r>
        <w:t>IS</w:t>
      </w:r>
    </w:p>
    <w:p w14:paraId="5D266141" w14:textId="77777777" w:rsidR="00BA59E2" w:rsidRPr="000C708B" w:rsidRDefault="00BA59E2" w:rsidP="0011784D">
      <w:pPr>
        <w:pStyle w:val="Zkladntext1"/>
        <w:shd w:val="clear" w:color="auto" w:fill="auto"/>
        <w:tabs>
          <w:tab w:val="left" w:pos="709"/>
        </w:tabs>
        <w:ind w:left="780" w:right="700"/>
        <w:jc w:val="left"/>
        <w:rPr>
          <w:rFonts w:asciiTheme="minorHAnsi" w:hAnsiTheme="minorHAnsi" w:cstheme="minorHAnsi"/>
          <w:b/>
          <w:i/>
          <w:sz w:val="22"/>
        </w:rPr>
      </w:pPr>
      <w:r w:rsidRPr="000C708B">
        <w:rPr>
          <w:rFonts w:asciiTheme="minorHAnsi" w:hAnsiTheme="minorHAnsi" w:cstheme="minorHAnsi"/>
          <w:b/>
          <w:i/>
          <w:sz w:val="22"/>
        </w:rPr>
        <w:t>Zdůvodnění zařazení do zastavitelných ploch:</w:t>
      </w:r>
    </w:p>
    <w:p w14:paraId="246DE7DC" w14:textId="77777777" w:rsidR="00BA59E2" w:rsidRPr="000C708B" w:rsidRDefault="00BA59E2" w:rsidP="00081A3C">
      <w:pPr>
        <w:pStyle w:val="Zkladntext1"/>
        <w:numPr>
          <w:ilvl w:val="0"/>
          <w:numId w:val="17"/>
        </w:numPr>
        <w:shd w:val="clear" w:color="auto" w:fill="auto"/>
        <w:tabs>
          <w:tab w:val="left" w:pos="561"/>
        </w:tabs>
        <w:jc w:val="left"/>
        <w:rPr>
          <w:rFonts w:asciiTheme="minorHAnsi" w:hAnsiTheme="minorHAnsi" w:cstheme="minorHAnsi"/>
          <w:i/>
          <w:sz w:val="22"/>
        </w:rPr>
      </w:pPr>
      <w:r w:rsidRPr="000C708B">
        <w:rPr>
          <w:rFonts w:asciiTheme="minorHAnsi" w:hAnsiTheme="minorHAnsi" w:cstheme="minorHAnsi"/>
          <w:i/>
          <w:sz w:val="22"/>
        </w:rPr>
        <w:t>plocha navazuje na zastavěné území</w:t>
      </w:r>
      <w:r>
        <w:rPr>
          <w:rFonts w:asciiTheme="minorHAnsi" w:hAnsiTheme="minorHAnsi" w:cstheme="minorHAnsi"/>
          <w:i/>
          <w:sz w:val="22"/>
        </w:rPr>
        <w:t xml:space="preserve"> a </w:t>
      </w:r>
      <w:r w:rsidRPr="000C708B">
        <w:rPr>
          <w:rFonts w:asciiTheme="minorHAnsi" w:hAnsiTheme="minorHAnsi" w:cstheme="minorHAnsi"/>
          <w:i/>
          <w:sz w:val="22"/>
        </w:rPr>
        <w:t xml:space="preserve">stávající </w:t>
      </w:r>
      <w:r>
        <w:rPr>
          <w:rFonts w:asciiTheme="minorHAnsi" w:hAnsiTheme="minorHAnsi" w:cstheme="minorHAnsi"/>
          <w:i/>
          <w:sz w:val="22"/>
        </w:rPr>
        <w:t>místní obslužnou komunikaci (dále jen MOK)</w:t>
      </w:r>
    </w:p>
    <w:p w14:paraId="2764B652" w14:textId="77777777" w:rsidR="00BA59E2" w:rsidRDefault="00BA59E2" w:rsidP="00081A3C">
      <w:pPr>
        <w:pStyle w:val="Zkladntext1"/>
        <w:numPr>
          <w:ilvl w:val="0"/>
          <w:numId w:val="17"/>
        </w:numPr>
        <w:shd w:val="clear" w:color="auto" w:fill="auto"/>
        <w:tabs>
          <w:tab w:val="left" w:pos="556"/>
        </w:tabs>
        <w:jc w:val="left"/>
        <w:rPr>
          <w:rFonts w:asciiTheme="minorHAnsi" w:hAnsiTheme="minorHAnsi" w:cstheme="minorHAnsi"/>
          <w:i/>
          <w:sz w:val="22"/>
        </w:rPr>
      </w:pPr>
      <w:r>
        <w:rPr>
          <w:rFonts w:asciiTheme="minorHAnsi" w:hAnsiTheme="minorHAnsi" w:cstheme="minorHAnsi"/>
          <w:i/>
          <w:sz w:val="22"/>
        </w:rPr>
        <w:t xml:space="preserve">plocha </w:t>
      </w:r>
      <w:r w:rsidRPr="000C708B">
        <w:rPr>
          <w:rFonts w:asciiTheme="minorHAnsi" w:hAnsiTheme="minorHAnsi" w:cstheme="minorHAnsi"/>
          <w:i/>
          <w:sz w:val="22"/>
        </w:rPr>
        <w:t>přiléhá ke stávající komunikaci</w:t>
      </w:r>
    </w:p>
    <w:p w14:paraId="5DB321A2" w14:textId="15BCD2A9" w:rsidR="00BA59E2" w:rsidRPr="000C708B" w:rsidRDefault="00AC428B" w:rsidP="00081A3C">
      <w:pPr>
        <w:pStyle w:val="Zkladntext1"/>
        <w:numPr>
          <w:ilvl w:val="0"/>
          <w:numId w:val="17"/>
        </w:numPr>
        <w:shd w:val="clear" w:color="auto" w:fill="auto"/>
        <w:tabs>
          <w:tab w:val="left" w:pos="556"/>
        </w:tabs>
        <w:jc w:val="left"/>
        <w:rPr>
          <w:rFonts w:asciiTheme="minorHAnsi" w:hAnsiTheme="minorHAnsi" w:cstheme="minorHAnsi"/>
          <w:i/>
          <w:sz w:val="22"/>
        </w:rPr>
      </w:pPr>
      <w:r>
        <w:rPr>
          <w:rFonts w:asciiTheme="minorHAnsi" w:hAnsiTheme="minorHAnsi" w:cstheme="minorHAnsi"/>
          <w:i/>
          <w:sz w:val="22"/>
        </w:rPr>
        <w:t xml:space="preserve">plocha nahrazuje původní plochu určenou původním ÚP k zástavbě na p.p.č. 835 a 836 k.ú. Krámy, která je novém ÚP vrácena zpět do ploch zemědělských (AP), čímž nedochází k zvětšení zastavitelných ploch v porovnání  </w:t>
      </w:r>
      <w:r w:rsidR="001058BA">
        <w:rPr>
          <w:rFonts w:asciiTheme="minorHAnsi" w:hAnsiTheme="minorHAnsi" w:cstheme="minorHAnsi"/>
          <w:i/>
          <w:sz w:val="22"/>
        </w:rPr>
        <w:t xml:space="preserve">s </w:t>
      </w:r>
      <w:r>
        <w:rPr>
          <w:rFonts w:asciiTheme="minorHAnsi" w:hAnsiTheme="minorHAnsi" w:cstheme="minorHAnsi"/>
          <w:i/>
          <w:sz w:val="22"/>
        </w:rPr>
        <w:t>původním ÚP</w:t>
      </w:r>
      <w:r w:rsidR="00BA59E2">
        <w:rPr>
          <w:rFonts w:asciiTheme="minorHAnsi" w:hAnsiTheme="minorHAnsi" w:cstheme="minorHAnsi"/>
          <w:i/>
          <w:sz w:val="22"/>
        </w:rPr>
        <w:t xml:space="preserve"> </w:t>
      </w:r>
    </w:p>
    <w:p w14:paraId="3C1E2662" w14:textId="77777777" w:rsidR="00BA59E2" w:rsidRPr="006C0F8B" w:rsidRDefault="00BA59E2" w:rsidP="0011784D">
      <w:pPr>
        <w:pStyle w:val="Y4"/>
        <w:spacing w:line="240" w:lineRule="auto"/>
        <w:ind w:right="169"/>
      </w:pPr>
    </w:p>
    <w:p w14:paraId="0B0F0D80" w14:textId="0CBF7306" w:rsidR="008F750F" w:rsidRPr="00A34BDF" w:rsidRDefault="008F750F" w:rsidP="00CB338C">
      <w:pPr>
        <w:pStyle w:val="Nadpis7"/>
      </w:pPr>
      <w:r w:rsidRPr="00A34BDF">
        <w:t>Z</w:t>
      </w:r>
      <w:r w:rsidR="00AC428B">
        <w:t>.6</w:t>
      </w:r>
      <w:r>
        <w:tab/>
      </w:r>
      <w:r w:rsidR="00AC428B">
        <w:t xml:space="preserve">KRÁMY, </w:t>
      </w:r>
      <w:r w:rsidR="001058BA">
        <w:t>JIHO</w:t>
      </w:r>
      <w:r w:rsidR="00AC428B">
        <w:t>VÝCHOD</w:t>
      </w:r>
    </w:p>
    <w:p w14:paraId="27AC74F6" w14:textId="77777777" w:rsidR="001058BA" w:rsidRDefault="001058BA" w:rsidP="0062597E">
      <w:pPr>
        <w:ind w:right="169"/>
      </w:pPr>
      <w:r>
        <w:t>Bydlení venkovské</w:t>
      </w:r>
      <w:r w:rsidRPr="006C0F8B">
        <w:t xml:space="preserve"> (</w:t>
      </w:r>
      <w:r>
        <w:t>BV</w:t>
      </w:r>
      <w:r w:rsidRPr="006C0F8B">
        <w:t>)</w:t>
      </w:r>
      <w:r>
        <w:t xml:space="preserve"> </w:t>
      </w:r>
    </w:p>
    <w:p w14:paraId="1E0FDBA8" w14:textId="77777777" w:rsidR="001058BA" w:rsidRDefault="001058BA" w:rsidP="0062597E">
      <w:pPr>
        <w:ind w:right="169"/>
        <w:rPr>
          <w:sz w:val="20"/>
          <w:szCs w:val="20"/>
        </w:rPr>
      </w:pPr>
      <w:r w:rsidRPr="000C2436">
        <w:rPr>
          <w:sz w:val="20"/>
          <w:szCs w:val="20"/>
        </w:rPr>
        <w:t>Počet rodinných domů:</w:t>
      </w:r>
      <w:r w:rsidRPr="000C2436">
        <w:rPr>
          <w:sz w:val="20"/>
          <w:szCs w:val="20"/>
        </w:rPr>
        <w:tab/>
      </w:r>
      <w:r w:rsidRPr="000C2436">
        <w:rPr>
          <w:sz w:val="20"/>
          <w:szCs w:val="20"/>
        </w:rPr>
        <w:tab/>
      </w:r>
      <w:r>
        <w:rPr>
          <w:sz w:val="20"/>
          <w:szCs w:val="20"/>
        </w:rPr>
        <w:t>2</w:t>
      </w:r>
    </w:p>
    <w:p w14:paraId="0929E18D" w14:textId="2F33E9FF" w:rsidR="00DE3689" w:rsidRPr="000C2436" w:rsidRDefault="00DE3689" w:rsidP="0062597E">
      <w:pPr>
        <w:ind w:right="169"/>
        <w:rPr>
          <w:sz w:val="20"/>
          <w:szCs w:val="20"/>
        </w:rPr>
      </w:pPr>
      <w:r>
        <w:rPr>
          <w:sz w:val="20"/>
          <w:szCs w:val="20"/>
        </w:rPr>
        <w:t>Počet bytových jednotek</w:t>
      </w:r>
      <w:r>
        <w:rPr>
          <w:sz w:val="20"/>
          <w:szCs w:val="20"/>
        </w:rPr>
        <w:tab/>
      </w:r>
      <w:r>
        <w:rPr>
          <w:sz w:val="20"/>
          <w:szCs w:val="20"/>
        </w:rPr>
        <w:tab/>
        <w:t>2</w:t>
      </w:r>
    </w:p>
    <w:p w14:paraId="616A9126" w14:textId="77777777" w:rsidR="001058BA" w:rsidRDefault="001058BA" w:rsidP="0062597E">
      <w:pPr>
        <w:ind w:right="169"/>
      </w:pPr>
      <w:r w:rsidRPr="000C2436">
        <w:rPr>
          <w:sz w:val="20"/>
          <w:szCs w:val="20"/>
        </w:rPr>
        <w:t>Počet obyvatel:</w:t>
      </w:r>
      <w:r w:rsidRPr="000C2436">
        <w:rPr>
          <w:sz w:val="20"/>
          <w:szCs w:val="20"/>
        </w:rPr>
        <w:tab/>
      </w:r>
      <w:r w:rsidRPr="000C2436">
        <w:rPr>
          <w:sz w:val="20"/>
          <w:szCs w:val="20"/>
        </w:rPr>
        <w:tab/>
      </w:r>
      <w:r w:rsidRPr="000C2436">
        <w:rPr>
          <w:sz w:val="20"/>
          <w:szCs w:val="20"/>
        </w:rPr>
        <w:tab/>
      </w:r>
      <w:r>
        <w:rPr>
          <w:sz w:val="20"/>
          <w:szCs w:val="20"/>
        </w:rPr>
        <w:t>6</w:t>
      </w:r>
    </w:p>
    <w:p w14:paraId="504F45D5" w14:textId="77777777" w:rsidR="001058BA" w:rsidRPr="006C0F8B" w:rsidRDefault="001058BA" w:rsidP="0062597E">
      <w:pPr>
        <w:ind w:right="169"/>
      </w:pPr>
      <w:r w:rsidRPr="006C0F8B">
        <w:t>podmínky využití plochy:</w:t>
      </w:r>
    </w:p>
    <w:p w14:paraId="0C36CCDB" w14:textId="77777777" w:rsidR="001058BA" w:rsidRDefault="001058BA" w:rsidP="0011784D">
      <w:pPr>
        <w:pStyle w:val="Y4"/>
        <w:numPr>
          <w:ilvl w:val="0"/>
          <w:numId w:val="10"/>
        </w:numPr>
        <w:spacing w:line="240" w:lineRule="auto"/>
        <w:ind w:right="169"/>
      </w:pPr>
      <w:r w:rsidRPr="006C0F8B">
        <w:t xml:space="preserve">respektování ochranného pásma </w:t>
      </w:r>
      <w:r>
        <w:t>IS</w:t>
      </w:r>
    </w:p>
    <w:p w14:paraId="6B211E95" w14:textId="1AF6AFAF" w:rsidR="001A43A5" w:rsidRDefault="00620C5E" w:rsidP="00081A3C">
      <w:pPr>
        <w:pStyle w:val="Y4"/>
        <w:numPr>
          <w:ilvl w:val="0"/>
          <w:numId w:val="40"/>
        </w:numPr>
        <w:tabs>
          <w:tab w:val="clear" w:pos="1985"/>
        </w:tabs>
        <w:spacing w:line="240" w:lineRule="auto"/>
        <w:ind w:left="709" w:right="169" w:hanging="283"/>
      </w:pPr>
      <w:r w:rsidRPr="006C0F8B">
        <w:lastRenderedPageBreak/>
        <w:t xml:space="preserve">respektování </w:t>
      </w:r>
      <w:r>
        <w:t>technických požadavků na stavby v pásmu 50,0 m od lesa  a staveb v pásmu AVB dle LHP přilehlé porostní skupiny</w:t>
      </w:r>
      <w:r w:rsidR="00B7054B">
        <w:t xml:space="preserve"> </w:t>
      </w:r>
      <w:r w:rsidR="006A2D62">
        <w:t>(AVB</w:t>
      </w:r>
      <w:r w:rsidR="00275F80">
        <w:rPr>
          <w:vertAlign w:val="subscript"/>
        </w:rPr>
        <w:t>1</w:t>
      </w:r>
      <w:r w:rsidR="006A2D62">
        <w:t xml:space="preserve"> = 18 m</w:t>
      </w:r>
      <w:r w:rsidR="00363A59">
        <w:t xml:space="preserve"> /VR/</w:t>
      </w:r>
      <w:r w:rsidR="006A2D62">
        <w:t xml:space="preserve"> a </w:t>
      </w:r>
      <w:r w:rsidR="00275F80">
        <w:t>AVB</w:t>
      </w:r>
      <w:r w:rsidR="00275F80">
        <w:rPr>
          <w:vertAlign w:val="subscript"/>
        </w:rPr>
        <w:t>2</w:t>
      </w:r>
      <w:r w:rsidR="00275F80">
        <w:t xml:space="preserve"> = </w:t>
      </w:r>
      <w:r w:rsidR="00A87584">
        <w:t xml:space="preserve">24 m </w:t>
      </w:r>
      <w:r w:rsidR="00363A59">
        <w:t xml:space="preserve">/OL/ </w:t>
      </w:r>
      <w:r w:rsidR="00A87584">
        <w:t>dle stávajícího porostu)</w:t>
      </w:r>
      <w:r w:rsidR="00A2626C">
        <w:rPr>
          <w:rStyle w:val="Znakapoznpodarou"/>
        </w:rPr>
        <w:footnoteReference w:id="2"/>
      </w:r>
    </w:p>
    <w:p w14:paraId="048165FC" w14:textId="77777777" w:rsidR="001C74B4" w:rsidRPr="000C708B" w:rsidRDefault="001C74B4" w:rsidP="0011784D">
      <w:pPr>
        <w:pStyle w:val="Zkladntext1"/>
        <w:shd w:val="clear" w:color="auto" w:fill="auto"/>
        <w:tabs>
          <w:tab w:val="left" w:pos="709"/>
        </w:tabs>
        <w:ind w:left="780" w:right="700"/>
        <w:jc w:val="left"/>
        <w:rPr>
          <w:rFonts w:asciiTheme="minorHAnsi" w:hAnsiTheme="minorHAnsi" w:cstheme="minorHAnsi"/>
          <w:b/>
          <w:i/>
          <w:sz w:val="22"/>
        </w:rPr>
      </w:pPr>
      <w:r w:rsidRPr="000C708B">
        <w:rPr>
          <w:rFonts w:asciiTheme="minorHAnsi" w:hAnsiTheme="minorHAnsi" w:cstheme="minorHAnsi"/>
          <w:b/>
          <w:i/>
          <w:sz w:val="22"/>
        </w:rPr>
        <w:t>Zdůvodnění zařazení do zastavitelných ploch:</w:t>
      </w:r>
    </w:p>
    <w:p w14:paraId="7332216D" w14:textId="77777777" w:rsidR="001C74B4" w:rsidRPr="000C708B" w:rsidRDefault="001C74B4" w:rsidP="00081A3C">
      <w:pPr>
        <w:pStyle w:val="Zkladntext1"/>
        <w:numPr>
          <w:ilvl w:val="0"/>
          <w:numId w:val="17"/>
        </w:numPr>
        <w:shd w:val="clear" w:color="auto" w:fill="auto"/>
        <w:tabs>
          <w:tab w:val="left" w:pos="561"/>
        </w:tabs>
        <w:jc w:val="left"/>
        <w:rPr>
          <w:rFonts w:asciiTheme="minorHAnsi" w:hAnsiTheme="minorHAnsi" w:cstheme="minorHAnsi"/>
          <w:i/>
          <w:sz w:val="22"/>
        </w:rPr>
      </w:pPr>
      <w:r w:rsidRPr="000C708B">
        <w:rPr>
          <w:rFonts w:asciiTheme="minorHAnsi" w:hAnsiTheme="minorHAnsi" w:cstheme="minorHAnsi"/>
          <w:i/>
          <w:sz w:val="22"/>
        </w:rPr>
        <w:t>plocha navazuje na zastavěné území</w:t>
      </w:r>
      <w:r>
        <w:rPr>
          <w:rFonts w:asciiTheme="minorHAnsi" w:hAnsiTheme="minorHAnsi" w:cstheme="minorHAnsi"/>
          <w:i/>
          <w:sz w:val="22"/>
        </w:rPr>
        <w:t xml:space="preserve"> a </w:t>
      </w:r>
      <w:r w:rsidRPr="000C708B">
        <w:rPr>
          <w:rFonts w:asciiTheme="minorHAnsi" w:hAnsiTheme="minorHAnsi" w:cstheme="minorHAnsi"/>
          <w:i/>
          <w:sz w:val="22"/>
        </w:rPr>
        <w:t xml:space="preserve">stávající </w:t>
      </w:r>
      <w:r>
        <w:rPr>
          <w:rFonts w:asciiTheme="minorHAnsi" w:hAnsiTheme="minorHAnsi" w:cstheme="minorHAnsi"/>
          <w:i/>
          <w:sz w:val="22"/>
        </w:rPr>
        <w:t>místní obslužnou komunikaci (dále jen MOK)</w:t>
      </w:r>
    </w:p>
    <w:p w14:paraId="513F5977" w14:textId="77777777" w:rsidR="001C74B4" w:rsidRDefault="001C74B4" w:rsidP="00081A3C">
      <w:pPr>
        <w:pStyle w:val="Zkladntext1"/>
        <w:numPr>
          <w:ilvl w:val="0"/>
          <w:numId w:val="17"/>
        </w:numPr>
        <w:shd w:val="clear" w:color="auto" w:fill="auto"/>
        <w:tabs>
          <w:tab w:val="left" w:pos="556"/>
        </w:tabs>
        <w:jc w:val="left"/>
        <w:rPr>
          <w:rFonts w:asciiTheme="minorHAnsi" w:hAnsiTheme="minorHAnsi" w:cstheme="minorHAnsi"/>
          <w:i/>
          <w:sz w:val="22"/>
        </w:rPr>
      </w:pPr>
      <w:r>
        <w:rPr>
          <w:rFonts w:asciiTheme="minorHAnsi" w:hAnsiTheme="minorHAnsi" w:cstheme="minorHAnsi"/>
          <w:i/>
          <w:sz w:val="22"/>
        </w:rPr>
        <w:t xml:space="preserve">plocha </w:t>
      </w:r>
      <w:r w:rsidRPr="000C708B">
        <w:rPr>
          <w:rFonts w:asciiTheme="minorHAnsi" w:hAnsiTheme="minorHAnsi" w:cstheme="minorHAnsi"/>
          <w:i/>
          <w:sz w:val="22"/>
        </w:rPr>
        <w:t>přiléhá ke stávající komunikaci</w:t>
      </w:r>
    </w:p>
    <w:p w14:paraId="5AAB1549" w14:textId="79B93551" w:rsidR="001C74B4" w:rsidRPr="001C74B4" w:rsidRDefault="001C74B4" w:rsidP="00081A3C">
      <w:pPr>
        <w:pStyle w:val="Zkladntext1"/>
        <w:numPr>
          <w:ilvl w:val="0"/>
          <w:numId w:val="17"/>
        </w:numPr>
        <w:shd w:val="clear" w:color="auto" w:fill="auto"/>
        <w:tabs>
          <w:tab w:val="left" w:pos="556"/>
        </w:tabs>
        <w:jc w:val="left"/>
        <w:rPr>
          <w:rFonts w:asciiTheme="minorHAnsi" w:hAnsiTheme="minorHAnsi" w:cstheme="minorHAnsi"/>
          <w:i/>
          <w:sz w:val="24"/>
          <w:szCs w:val="24"/>
        </w:rPr>
      </w:pPr>
      <w:r w:rsidRPr="001C74B4">
        <w:rPr>
          <w:rFonts w:asciiTheme="minorHAnsi" w:hAnsiTheme="minorHAnsi" w:cstheme="minorHAnsi"/>
          <w:i/>
          <w:sz w:val="22"/>
          <w:szCs w:val="24"/>
        </w:rPr>
        <w:t>plocha převzata z původního územního plánu obce z roku 2007</w:t>
      </w:r>
    </w:p>
    <w:p w14:paraId="573ACF84" w14:textId="2CB1174C" w:rsidR="001C74B4" w:rsidRPr="00AC428B" w:rsidRDefault="001C74B4" w:rsidP="00CB338C">
      <w:pPr>
        <w:pStyle w:val="Nadpis7"/>
      </w:pPr>
      <w:r w:rsidRPr="00AC428B">
        <w:t>Z.</w:t>
      </w:r>
      <w:r w:rsidR="00393A90">
        <w:t>8</w:t>
      </w:r>
      <w:r w:rsidRPr="00AC428B">
        <w:tab/>
      </w:r>
      <w:r>
        <w:t>NOVÉ DVORY (SVOBODA)</w:t>
      </w:r>
    </w:p>
    <w:p w14:paraId="0637E07C" w14:textId="77777777" w:rsidR="001C74B4" w:rsidRDefault="001C74B4" w:rsidP="0011784D">
      <w:pPr>
        <w:ind w:right="169"/>
      </w:pPr>
      <w:r>
        <w:t>Bydlení smíšené venkovské (SV)</w:t>
      </w:r>
    </w:p>
    <w:p w14:paraId="28ABAD3F" w14:textId="77777777" w:rsidR="001C74B4" w:rsidRDefault="001C74B4" w:rsidP="0011784D">
      <w:pPr>
        <w:ind w:right="169"/>
        <w:rPr>
          <w:sz w:val="20"/>
          <w:szCs w:val="20"/>
        </w:rPr>
      </w:pPr>
      <w:r w:rsidRPr="000C2436">
        <w:rPr>
          <w:sz w:val="20"/>
          <w:szCs w:val="20"/>
        </w:rPr>
        <w:t>Počet rodinných domů:</w:t>
      </w:r>
      <w:r w:rsidRPr="000C2436">
        <w:rPr>
          <w:sz w:val="20"/>
          <w:szCs w:val="20"/>
        </w:rPr>
        <w:tab/>
      </w:r>
      <w:r w:rsidRPr="000C2436">
        <w:rPr>
          <w:sz w:val="20"/>
          <w:szCs w:val="20"/>
        </w:rPr>
        <w:tab/>
      </w:r>
      <w:r>
        <w:rPr>
          <w:sz w:val="20"/>
          <w:szCs w:val="20"/>
        </w:rPr>
        <w:t>1</w:t>
      </w:r>
    </w:p>
    <w:p w14:paraId="2F6EA258" w14:textId="45AF3D27" w:rsidR="00DE3689" w:rsidRPr="000C2436" w:rsidRDefault="00DE3689" w:rsidP="0011784D">
      <w:pPr>
        <w:ind w:right="169"/>
        <w:rPr>
          <w:sz w:val="20"/>
          <w:szCs w:val="20"/>
        </w:rPr>
      </w:pPr>
      <w:r>
        <w:rPr>
          <w:sz w:val="20"/>
          <w:szCs w:val="20"/>
        </w:rPr>
        <w:t>Počet bytových jednotek</w:t>
      </w:r>
      <w:r>
        <w:rPr>
          <w:sz w:val="20"/>
          <w:szCs w:val="20"/>
        </w:rPr>
        <w:tab/>
      </w:r>
      <w:r>
        <w:rPr>
          <w:sz w:val="20"/>
          <w:szCs w:val="20"/>
        </w:rPr>
        <w:tab/>
        <w:t>1</w:t>
      </w:r>
    </w:p>
    <w:p w14:paraId="5D220634" w14:textId="77777777" w:rsidR="001C74B4" w:rsidRDefault="001C74B4" w:rsidP="0011784D">
      <w:pPr>
        <w:ind w:right="169"/>
      </w:pPr>
      <w:r w:rsidRPr="000C2436">
        <w:rPr>
          <w:sz w:val="20"/>
          <w:szCs w:val="20"/>
        </w:rPr>
        <w:t>Počet obyvatel:</w:t>
      </w:r>
      <w:r w:rsidRPr="000C2436">
        <w:rPr>
          <w:sz w:val="20"/>
          <w:szCs w:val="20"/>
        </w:rPr>
        <w:tab/>
      </w:r>
      <w:r w:rsidRPr="000C2436">
        <w:rPr>
          <w:sz w:val="20"/>
          <w:szCs w:val="20"/>
        </w:rPr>
        <w:tab/>
      </w:r>
      <w:r w:rsidRPr="000C2436">
        <w:rPr>
          <w:sz w:val="20"/>
          <w:szCs w:val="20"/>
        </w:rPr>
        <w:tab/>
      </w:r>
      <w:r>
        <w:rPr>
          <w:sz w:val="20"/>
          <w:szCs w:val="20"/>
        </w:rPr>
        <w:t>3</w:t>
      </w:r>
    </w:p>
    <w:p w14:paraId="7D54DB31" w14:textId="77777777" w:rsidR="001C74B4" w:rsidRPr="006C0F8B" w:rsidRDefault="001C74B4" w:rsidP="0011784D">
      <w:pPr>
        <w:ind w:right="169"/>
      </w:pPr>
      <w:r w:rsidRPr="006C0F8B">
        <w:t>podmínky využití plochy:</w:t>
      </w:r>
    </w:p>
    <w:p w14:paraId="3B69F2FE" w14:textId="77777777" w:rsidR="001C74B4" w:rsidRDefault="001C74B4" w:rsidP="0011784D">
      <w:pPr>
        <w:pStyle w:val="Y4"/>
        <w:numPr>
          <w:ilvl w:val="0"/>
          <w:numId w:val="10"/>
        </w:numPr>
        <w:spacing w:line="240" w:lineRule="auto"/>
        <w:ind w:right="169"/>
      </w:pPr>
      <w:r w:rsidRPr="006C0F8B">
        <w:t>respektování ochrann</w:t>
      </w:r>
      <w:r>
        <w:t>ých</w:t>
      </w:r>
      <w:r w:rsidRPr="006C0F8B">
        <w:t xml:space="preserve"> pás</w:t>
      </w:r>
      <w:r>
        <w:t>em</w:t>
      </w:r>
      <w:r w:rsidRPr="006C0F8B">
        <w:t xml:space="preserve"> </w:t>
      </w:r>
      <w:r>
        <w:t>IS</w:t>
      </w:r>
    </w:p>
    <w:p w14:paraId="6A9BCE6A" w14:textId="77777777" w:rsidR="001C74B4" w:rsidRPr="000C708B" w:rsidRDefault="001C74B4" w:rsidP="0011784D">
      <w:pPr>
        <w:pStyle w:val="Zkladntext1"/>
        <w:shd w:val="clear" w:color="auto" w:fill="auto"/>
        <w:tabs>
          <w:tab w:val="left" w:pos="709"/>
        </w:tabs>
        <w:ind w:left="780" w:right="700"/>
        <w:jc w:val="left"/>
        <w:rPr>
          <w:rFonts w:asciiTheme="minorHAnsi" w:hAnsiTheme="minorHAnsi" w:cstheme="minorHAnsi"/>
          <w:b/>
          <w:i/>
          <w:sz w:val="22"/>
        </w:rPr>
      </w:pPr>
      <w:r w:rsidRPr="000C708B">
        <w:rPr>
          <w:rFonts w:asciiTheme="minorHAnsi" w:hAnsiTheme="minorHAnsi" w:cstheme="minorHAnsi"/>
          <w:b/>
          <w:i/>
          <w:sz w:val="22"/>
        </w:rPr>
        <w:t>Zdůvodnění zařazení do zastavitelných ploch:</w:t>
      </w:r>
    </w:p>
    <w:p w14:paraId="764AB808" w14:textId="77777777" w:rsidR="001C74B4" w:rsidRPr="000C708B" w:rsidRDefault="001C74B4" w:rsidP="00081A3C">
      <w:pPr>
        <w:pStyle w:val="Zkladntext1"/>
        <w:numPr>
          <w:ilvl w:val="0"/>
          <w:numId w:val="17"/>
        </w:numPr>
        <w:shd w:val="clear" w:color="auto" w:fill="auto"/>
        <w:tabs>
          <w:tab w:val="left" w:pos="561"/>
        </w:tabs>
        <w:jc w:val="left"/>
        <w:rPr>
          <w:rFonts w:asciiTheme="minorHAnsi" w:hAnsiTheme="minorHAnsi" w:cstheme="minorHAnsi"/>
          <w:i/>
          <w:sz w:val="22"/>
        </w:rPr>
      </w:pPr>
      <w:r w:rsidRPr="000C708B">
        <w:rPr>
          <w:rFonts w:asciiTheme="minorHAnsi" w:hAnsiTheme="minorHAnsi" w:cstheme="minorHAnsi"/>
          <w:i/>
          <w:sz w:val="22"/>
        </w:rPr>
        <w:t>plocha navazuje na zastavěné území</w:t>
      </w:r>
      <w:r>
        <w:rPr>
          <w:rFonts w:asciiTheme="minorHAnsi" w:hAnsiTheme="minorHAnsi" w:cstheme="minorHAnsi"/>
          <w:i/>
          <w:sz w:val="22"/>
        </w:rPr>
        <w:t xml:space="preserve"> a </w:t>
      </w:r>
      <w:r w:rsidRPr="000C708B">
        <w:rPr>
          <w:rFonts w:asciiTheme="minorHAnsi" w:hAnsiTheme="minorHAnsi" w:cstheme="minorHAnsi"/>
          <w:i/>
          <w:sz w:val="22"/>
        </w:rPr>
        <w:t xml:space="preserve">stávající </w:t>
      </w:r>
      <w:r>
        <w:rPr>
          <w:rFonts w:asciiTheme="minorHAnsi" w:hAnsiTheme="minorHAnsi" w:cstheme="minorHAnsi"/>
          <w:i/>
          <w:sz w:val="22"/>
        </w:rPr>
        <w:t>místní obslužnou komunikaci (dále jen MOK)</w:t>
      </w:r>
    </w:p>
    <w:p w14:paraId="2B8310F4" w14:textId="77777777" w:rsidR="001C74B4" w:rsidRDefault="001C74B4" w:rsidP="00081A3C">
      <w:pPr>
        <w:pStyle w:val="Zkladntext1"/>
        <w:numPr>
          <w:ilvl w:val="0"/>
          <w:numId w:val="17"/>
        </w:numPr>
        <w:shd w:val="clear" w:color="auto" w:fill="auto"/>
        <w:tabs>
          <w:tab w:val="left" w:pos="556"/>
        </w:tabs>
        <w:jc w:val="left"/>
        <w:rPr>
          <w:rFonts w:asciiTheme="minorHAnsi" w:hAnsiTheme="minorHAnsi" w:cstheme="minorHAnsi"/>
          <w:i/>
          <w:sz w:val="22"/>
        </w:rPr>
      </w:pPr>
      <w:r>
        <w:rPr>
          <w:rFonts w:asciiTheme="minorHAnsi" w:hAnsiTheme="minorHAnsi" w:cstheme="minorHAnsi"/>
          <w:i/>
          <w:sz w:val="22"/>
        </w:rPr>
        <w:t xml:space="preserve">plocha </w:t>
      </w:r>
      <w:r w:rsidRPr="000C708B">
        <w:rPr>
          <w:rFonts w:asciiTheme="minorHAnsi" w:hAnsiTheme="minorHAnsi" w:cstheme="minorHAnsi"/>
          <w:i/>
          <w:sz w:val="22"/>
        </w:rPr>
        <w:t>přiléhá ke stávající komunikaci</w:t>
      </w:r>
    </w:p>
    <w:p w14:paraId="5E2E38D4" w14:textId="58582941" w:rsidR="001C74B4" w:rsidRPr="000C708B" w:rsidRDefault="001C74B4" w:rsidP="00314974">
      <w:pPr>
        <w:pStyle w:val="Zkladntext1"/>
        <w:numPr>
          <w:ilvl w:val="0"/>
          <w:numId w:val="17"/>
        </w:numPr>
        <w:shd w:val="clear" w:color="auto" w:fill="auto"/>
        <w:tabs>
          <w:tab w:val="left" w:pos="556"/>
        </w:tabs>
        <w:spacing w:after="240"/>
        <w:jc w:val="left"/>
        <w:rPr>
          <w:rFonts w:asciiTheme="minorHAnsi" w:hAnsiTheme="minorHAnsi" w:cstheme="minorHAnsi"/>
          <w:i/>
          <w:sz w:val="22"/>
        </w:rPr>
      </w:pPr>
      <w:r>
        <w:rPr>
          <w:rFonts w:asciiTheme="minorHAnsi" w:hAnsiTheme="minorHAnsi" w:cstheme="minorHAnsi"/>
          <w:i/>
          <w:sz w:val="22"/>
        </w:rPr>
        <w:t xml:space="preserve">plocha převzata z původního územního plánu obce z roku 2007 </w:t>
      </w:r>
    </w:p>
    <w:p w14:paraId="278C6596" w14:textId="77777777" w:rsidR="0058316D" w:rsidRPr="00A34BDF" w:rsidRDefault="0058316D" w:rsidP="00CB338C">
      <w:pPr>
        <w:pStyle w:val="Nadpis7"/>
      </w:pPr>
      <w:r w:rsidRPr="00A34BDF">
        <w:t>Z</w:t>
      </w:r>
      <w:r>
        <w:t>.10</w:t>
      </w:r>
      <w:r>
        <w:tab/>
        <w:t>POROSTLINY - SEVER</w:t>
      </w:r>
    </w:p>
    <w:p w14:paraId="5021F8AB" w14:textId="77777777" w:rsidR="0058316D" w:rsidRDefault="0058316D" w:rsidP="0058316D">
      <w:pPr>
        <w:ind w:right="169"/>
      </w:pPr>
      <w:r>
        <w:t>Bydlení smíšené - obytné venkovské (SV)</w:t>
      </w:r>
    </w:p>
    <w:p w14:paraId="424D9568" w14:textId="77777777" w:rsidR="0058316D" w:rsidRDefault="0058316D" w:rsidP="0058316D">
      <w:pPr>
        <w:ind w:right="169"/>
        <w:rPr>
          <w:sz w:val="20"/>
          <w:szCs w:val="20"/>
        </w:rPr>
      </w:pPr>
      <w:r w:rsidRPr="000C2436">
        <w:rPr>
          <w:sz w:val="20"/>
          <w:szCs w:val="20"/>
        </w:rPr>
        <w:t>Počet rodinných domů:</w:t>
      </w:r>
      <w:r w:rsidRPr="000C2436">
        <w:rPr>
          <w:sz w:val="20"/>
          <w:szCs w:val="20"/>
        </w:rPr>
        <w:tab/>
      </w:r>
      <w:r w:rsidRPr="000C2436">
        <w:rPr>
          <w:sz w:val="20"/>
          <w:szCs w:val="20"/>
        </w:rPr>
        <w:tab/>
      </w:r>
      <w:r>
        <w:rPr>
          <w:sz w:val="20"/>
          <w:szCs w:val="20"/>
        </w:rPr>
        <w:t>3</w:t>
      </w:r>
    </w:p>
    <w:p w14:paraId="35699617" w14:textId="77777777" w:rsidR="0058316D" w:rsidRPr="000C2436" w:rsidRDefault="0058316D" w:rsidP="0058316D">
      <w:pPr>
        <w:ind w:right="169"/>
        <w:rPr>
          <w:sz w:val="20"/>
          <w:szCs w:val="20"/>
        </w:rPr>
      </w:pPr>
      <w:r>
        <w:rPr>
          <w:sz w:val="20"/>
          <w:szCs w:val="20"/>
        </w:rPr>
        <w:t>Počet bytových jednotek</w:t>
      </w:r>
      <w:r>
        <w:rPr>
          <w:sz w:val="20"/>
          <w:szCs w:val="20"/>
        </w:rPr>
        <w:tab/>
      </w:r>
      <w:r>
        <w:rPr>
          <w:sz w:val="20"/>
          <w:szCs w:val="20"/>
        </w:rPr>
        <w:tab/>
        <w:t>3</w:t>
      </w:r>
    </w:p>
    <w:p w14:paraId="2EAFCBFF" w14:textId="77777777" w:rsidR="0058316D" w:rsidRDefault="0058316D" w:rsidP="0058316D">
      <w:pPr>
        <w:ind w:right="169"/>
      </w:pPr>
      <w:r w:rsidRPr="000C2436">
        <w:rPr>
          <w:sz w:val="20"/>
          <w:szCs w:val="20"/>
        </w:rPr>
        <w:t>Počet obyvatel:</w:t>
      </w:r>
      <w:r w:rsidRPr="000C2436">
        <w:rPr>
          <w:sz w:val="20"/>
          <w:szCs w:val="20"/>
        </w:rPr>
        <w:tab/>
      </w:r>
      <w:r w:rsidRPr="000C2436">
        <w:rPr>
          <w:sz w:val="20"/>
          <w:szCs w:val="20"/>
        </w:rPr>
        <w:tab/>
      </w:r>
      <w:r w:rsidRPr="000C2436">
        <w:rPr>
          <w:sz w:val="20"/>
          <w:szCs w:val="20"/>
        </w:rPr>
        <w:tab/>
      </w:r>
      <w:r>
        <w:rPr>
          <w:sz w:val="20"/>
          <w:szCs w:val="20"/>
        </w:rPr>
        <w:t>9</w:t>
      </w:r>
    </w:p>
    <w:p w14:paraId="2931AEBC" w14:textId="77777777" w:rsidR="0058316D" w:rsidRPr="006C0F8B" w:rsidRDefault="0058316D" w:rsidP="0058316D">
      <w:pPr>
        <w:ind w:right="169"/>
      </w:pPr>
      <w:r w:rsidRPr="006C0F8B">
        <w:t>podmínky využití plochy:</w:t>
      </w:r>
    </w:p>
    <w:p w14:paraId="72092581" w14:textId="77777777" w:rsidR="0058316D" w:rsidRDefault="0058316D" w:rsidP="0058316D">
      <w:pPr>
        <w:pStyle w:val="Y4"/>
        <w:numPr>
          <w:ilvl w:val="0"/>
          <w:numId w:val="10"/>
        </w:numPr>
        <w:spacing w:line="240" w:lineRule="auto"/>
        <w:ind w:right="169"/>
      </w:pPr>
      <w:r w:rsidRPr="006C0F8B">
        <w:t xml:space="preserve">respektování ochranného pásma </w:t>
      </w:r>
      <w:r>
        <w:t>IS</w:t>
      </w:r>
    </w:p>
    <w:p w14:paraId="63F0C371" w14:textId="77777777" w:rsidR="0058316D" w:rsidRDefault="0058316D" w:rsidP="0058316D">
      <w:pPr>
        <w:pStyle w:val="Y4"/>
        <w:numPr>
          <w:ilvl w:val="0"/>
          <w:numId w:val="10"/>
        </w:numPr>
        <w:spacing w:line="240" w:lineRule="auto"/>
        <w:ind w:right="169"/>
      </w:pPr>
      <w:r>
        <w:t>respektování AVB sousedního lesa dle LHP</w:t>
      </w:r>
    </w:p>
    <w:p w14:paraId="1419A434" w14:textId="77777777" w:rsidR="007D03D4" w:rsidRPr="000C708B" w:rsidRDefault="007D03D4" w:rsidP="007D03D4">
      <w:pPr>
        <w:pStyle w:val="Zkladntext1"/>
        <w:shd w:val="clear" w:color="auto" w:fill="auto"/>
        <w:tabs>
          <w:tab w:val="left" w:pos="709"/>
        </w:tabs>
        <w:ind w:left="780" w:right="700"/>
        <w:jc w:val="left"/>
        <w:rPr>
          <w:rFonts w:asciiTheme="minorHAnsi" w:hAnsiTheme="minorHAnsi" w:cstheme="minorHAnsi"/>
          <w:b/>
          <w:i/>
          <w:sz w:val="22"/>
        </w:rPr>
      </w:pPr>
      <w:r w:rsidRPr="000C708B">
        <w:rPr>
          <w:rFonts w:asciiTheme="minorHAnsi" w:hAnsiTheme="minorHAnsi" w:cstheme="minorHAnsi"/>
          <w:b/>
          <w:i/>
          <w:sz w:val="22"/>
        </w:rPr>
        <w:t>Zdůvodnění zařazení do zastavitelných ploch:</w:t>
      </w:r>
    </w:p>
    <w:p w14:paraId="36BD2E2B" w14:textId="77777777" w:rsidR="007D03D4" w:rsidRPr="000C708B" w:rsidRDefault="007D03D4" w:rsidP="007D03D4">
      <w:pPr>
        <w:pStyle w:val="Zkladntext1"/>
        <w:numPr>
          <w:ilvl w:val="0"/>
          <w:numId w:val="10"/>
        </w:numPr>
        <w:shd w:val="clear" w:color="auto" w:fill="auto"/>
        <w:tabs>
          <w:tab w:val="left" w:pos="561"/>
        </w:tabs>
        <w:jc w:val="left"/>
        <w:rPr>
          <w:rFonts w:asciiTheme="minorHAnsi" w:hAnsiTheme="minorHAnsi" w:cstheme="minorHAnsi"/>
          <w:i/>
          <w:sz w:val="22"/>
        </w:rPr>
      </w:pPr>
      <w:r w:rsidRPr="000C708B">
        <w:rPr>
          <w:rFonts w:asciiTheme="minorHAnsi" w:hAnsiTheme="minorHAnsi" w:cstheme="minorHAnsi"/>
          <w:i/>
          <w:sz w:val="22"/>
        </w:rPr>
        <w:t>plocha navazuje na zastavěné území</w:t>
      </w:r>
      <w:r>
        <w:rPr>
          <w:rFonts w:asciiTheme="minorHAnsi" w:hAnsiTheme="minorHAnsi" w:cstheme="minorHAnsi"/>
          <w:i/>
          <w:sz w:val="22"/>
        </w:rPr>
        <w:t xml:space="preserve"> a </w:t>
      </w:r>
      <w:r w:rsidRPr="000C708B">
        <w:rPr>
          <w:rFonts w:asciiTheme="minorHAnsi" w:hAnsiTheme="minorHAnsi" w:cstheme="minorHAnsi"/>
          <w:i/>
          <w:sz w:val="22"/>
        </w:rPr>
        <w:t xml:space="preserve">stávající </w:t>
      </w:r>
      <w:r>
        <w:rPr>
          <w:rFonts w:asciiTheme="minorHAnsi" w:hAnsiTheme="minorHAnsi" w:cstheme="minorHAnsi"/>
          <w:i/>
          <w:sz w:val="22"/>
        </w:rPr>
        <w:t>místní obslužnou komunikaci (dále jen MOK)</w:t>
      </w:r>
    </w:p>
    <w:p w14:paraId="12A0ED58" w14:textId="77777777" w:rsidR="007D03D4" w:rsidRDefault="007D03D4" w:rsidP="007D03D4">
      <w:pPr>
        <w:pStyle w:val="Zkladntext1"/>
        <w:numPr>
          <w:ilvl w:val="0"/>
          <w:numId w:val="10"/>
        </w:numPr>
        <w:shd w:val="clear" w:color="auto" w:fill="auto"/>
        <w:tabs>
          <w:tab w:val="left" w:pos="556"/>
        </w:tabs>
        <w:jc w:val="left"/>
        <w:rPr>
          <w:rFonts w:asciiTheme="minorHAnsi" w:hAnsiTheme="minorHAnsi" w:cstheme="minorHAnsi"/>
          <w:i/>
          <w:sz w:val="22"/>
        </w:rPr>
      </w:pPr>
      <w:r>
        <w:rPr>
          <w:rFonts w:asciiTheme="minorHAnsi" w:hAnsiTheme="minorHAnsi" w:cstheme="minorHAnsi"/>
          <w:i/>
          <w:sz w:val="22"/>
        </w:rPr>
        <w:t xml:space="preserve">plocha </w:t>
      </w:r>
      <w:r w:rsidRPr="000C708B">
        <w:rPr>
          <w:rFonts w:asciiTheme="minorHAnsi" w:hAnsiTheme="minorHAnsi" w:cstheme="minorHAnsi"/>
          <w:i/>
          <w:sz w:val="22"/>
        </w:rPr>
        <w:t>přiléhá ke stávající komunikaci</w:t>
      </w:r>
    </w:p>
    <w:p w14:paraId="016ED623" w14:textId="363FC814" w:rsidR="007D03D4" w:rsidRPr="007D03D4" w:rsidRDefault="007D03D4" w:rsidP="00314974">
      <w:pPr>
        <w:pStyle w:val="Zkladntext1"/>
        <w:numPr>
          <w:ilvl w:val="0"/>
          <w:numId w:val="10"/>
        </w:numPr>
        <w:shd w:val="clear" w:color="auto" w:fill="auto"/>
        <w:tabs>
          <w:tab w:val="left" w:pos="556"/>
        </w:tabs>
        <w:spacing w:after="240"/>
        <w:jc w:val="left"/>
        <w:rPr>
          <w:rFonts w:asciiTheme="minorHAnsi" w:hAnsiTheme="minorHAnsi" w:cstheme="minorHAnsi"/>
          <w:i/>
          <w:sz w:val="22"/>
        </w:rPr>
      </w:pPr>
      <w:r>
        <w:rPr>
          <w:rFonts w:asciiTheme="minorHAnsi" w:hAnsiTheme="minorHAnsi" w:cstheme="minorHAnsi"/>
          <w:i/>
          <w:sz w:val="22"/>
        </w:rPr>
        <w:t xml:space="preserve">plocha převzata z původního územního plánu obce z roku 2007 </w:t>
      </w:r>
    </w:p>
    <w:p w14:paraId="2686B060" w14:textId="77777777" w:rsidR="0058316D" w:rsidRPr="00A34BDF" w:rsidRDefault="0058316D" w:rsidP="00CB338C">
      <w:pPr>
        <w:pStyle w:val="Nadpis7"/>
      </w:pPr>
      <w:r w:rsidRPr="00A34BDF">
        <w:t>Z</w:t>
      </w:r>
      <w:r>
        <w:t>.11</w:t>
      </w:r>
      <w:r>
        <w:tab/>
        <w:t>POROSTLINY - ZÁPAD</w:t>
      </w:r>
    </w:p>
    <w:p w14:paraId="1829230D" w14:textId="77777777" w:rsidR="0058316D" w:rsidRDefault="0058316D" w:rsidP="0058316D">
      <w:pPr>
        <w:ind w:right="169"/>
      </w:pPr>
      <w:r>
        <w:t>Bydlení venkovské</w:t>
      </w:r>
      <w:r w:rsidRPr="006C0F8B">
        <w:t xml:space="preserve"> (</w:t>
      </w:r>
      <w:r>
        <w:t>BV</w:t>
      </w:r>
      <w:r w:rsidRPr="006C0F8B">
        <w:t>)</w:t>
      </w:r>
      <w:r>
        <w:t xml:space="preserve"> </w:t>
      </w:r>
    </w:p>
    <w:p w14:paraId="7D326AD5" w14:textId="16CC864F" w:rsidR="0058316D" w:rsidRDefault="0058316D" w:rsidP="0058316D">
      <w:pPr>
        <w:ind w:right="169"/>
        <w:rPr>
          <w:sz w:val="20"/>
          <w:szCs w:val="20"/>
        </w:rPr>
      </w:pPr>
      <w:r w:rsidRPr="000C2436">
        <w:rPr>
          <w:sz w:val="20"/>
          <w:szCs w:val="20"/>
        </w:rPr>
        <w:t>Počet rodinných domů:</w:t>
      </w:r>
      <w:r w:rsidRPr="000C2436">
        <w:rPr>
          <w:sz w:val="20"/>
          <w:szCs w:val="20"/>
        </w:rPr>
        <w:tab/>
      </w:r>
      <w:r w:rsidRPr="000C2436">
        <w:rPr>
          <w:sz w:val="20"/>
          <w:szCs w:val="20"/>
        </w:rPr>
        <w:tab/>
      </w:r>
      <w:r>
        <w:rPr>
          <w:sz w:val="20"/>
          <w:szCs w:val="20"/>
        </w:rPr>
        <w:t>1</w:t>
      </w:r>
      <w:r w:rsidR="004268A4">
        <w:rPr>
          <w:rStyle w:val="Znakapoznpodarou"/>
          <w:sz w:val="20"/>
          <w:szCs w:val="20"/>
        </w:rPr>
        <w:footnoteReference w:id="3"/>
      </w:r>
    </w:p>
    <w:p w14:paraId="123967AA" w14:textId="77777777" w:rsidR="0058316D" w:rsidRPr="000C2436" w:rsidRDefault="0058316D" w:rsidP="0058316D">
      <w:pPr>
        <w:ind w:right="169"/>
        <w:rPr>
          <w:sz w:val="20"/>
          <w:szCs w:val="20"/>
        </w:rPr>
      </w:pPr>
      <w:r>
        <w:rPr>
          <w:sz w:val="20"/>
          <w:szCs w:val="20"/>
        </w:rPr>
        <w:t>Počet bytových jednotek</w:t>
      </w:r>
      <w:r>
        <w:rPr>
          <w:sz w:val="20"/>
          <w:szCs w:val="20"/>
        </w:rPr>
        <w:tab/>
      </w:r>
      <w:r>
        <w:rPr>
          <w:sz w:val="20"/>
          <w:szCs w:val="20"/>
        </w:rPr>
        <w:tab/>
        <w:t>1</w:t>
      </w:r>
    </w:p>
    <w:p w14:paraId="3F4AA905" w14:textId="77777777" w:rsidR="0058316D" w:rsidRDefault="0058316D" w:rsidP="0058316D">
      <w:pPr>
        <w:ind w:right="169"/>
      </w:pPr>
      <w:r w:rsidRPr="000C2436">
        <w:rPr>
          <w:sz w:val="20"/>
          <w:szCs w:val="20"/>
        </w:rPr>
        <w:t>Počet obyvatel:</w:t>
      </w:r>
      <w:r w:rsidRPr="000C2436">
        <w:rPr>
          <w:sz w:val="20"/>
          <w:szCs w:val="20"/>
        </w:rPr>
        <w:tab/>
      </w:r>
      <w:r w:rsidRPr="000C2436">
        <w:rPr>
          <w:sz w:val="20"/>
          <w:szCs w:val="20"/>
        </w:rPr>
        <w:tab/>
      </w:r>
      <w:r w:rsidRPr="000C2436">
        <w:rPr>
          <w:sz w:val="20"/>
          <w:szCs w:val="20"/>
        </w:rPr>
        <w:tab/>
      </w:r>
      <w:r>
        <w:rPr>
          <w:sz w:val="20"/>
          <w:szCs w:val="20"/>
        </w:rPr>
        <w:t>3</w:t>
      </w:r>
    </w:p>
    <w:p w14:paraId="2E42EA80" w14:textId="77777777" w:rsidR="0058316D" w:rsidRPr="006C0F8B" w:rsidRDefault="0058316D" w:rsidP="0058316D">
      <w:pPr>
        <w:ind w:right="169"/>
      </w:pPr>
      <w:r w:rsidRPr="006C0F8B">
        <w:t>podmínky využití plochy:</w:t>
      </w:r>
    </w:p>
    <w:p w14:paraId="582B077E" w14:textId="77777777" w:rsidR="0058316D" w:rsidRDefault="0058316D" w:rsidP="0058316D">
      <w:pPr>
        <w:pStyle w:val="Y4"/>
        <w:numPr>
          <w:ilvl w:val="0"/>
          <w:numId w:val="10"/>
        </w:numPr>
        <w:spacing w:line="240" w:lineRule="auto"/>
        <w:ind w:right="169"/>
      </w:pPr>
      <w:r w:rsidRPr="006C0F8B">
        <w:t xml:space="preserve">respektování ochranného pásma </w:t>
      </w:r>
      <w:r>
        <w:t>IS</w:t>
      </w:r>
    </w:p>
    <w:p w14:paraId="3C9864E0" w14:textId="77777777" w:rsidR="007D03D4" w:rsidRPr="000C708B" w:rsidRDefault="007D03D4" w:rsidP="007D03D4">
      <w:pPr>
        <w:pStyle w:val="Zkladntext1"/>
        <w:shd w:val="clear" w:color="auto" w:fill="auto"/>
        <w:tabs>
          <w:tab w:val="left" w:pos="709"/>
        </w:tabs>
        <w:ind w:left="780" w:right="700"/>
        <w:jc w:val="left"/>
        <w:rPr>
          <w:rFonts w:asciiTheme="minorHAnsi" w:hAnsiTheme="minorHAnsi" w:cstheme="minorHAnsi"/>
          <w:b/>
          <w:i/>
          <w:sz w:val="22"/>
        </w:rPr>
      </w:pPr>
      <w:r w:rsidRPr="000C708B">
        <w:rPr>
          <w:rFonts w:asciiTheme="minorHAnsi" w:hAnsiTheme="minorHAnsi" w:cstheme="minorHAnsi"/>
          <w:b/>
          <w:i/>
          <w:sz w:val="22"/>
        </w:rPr>
        <w:t>Zdůvodnění zařazení do zastavitelných ploch:</w:t>
      </w:r>
    </w:p>
    <w:p w14:paraId="3D62C356" w14:textId="41185911" w:rsidR="007D03D4" w:rsidRPr="000C708B" w:rsidRDefault="007D03D4" w:rsidP="007D03D4">
      <w:pPr>
        <w:pStyle w:val="Zkladntext1"/>
        <w:numPr>
          <w:ilvl w:val="0"/>
          <w:numId w:val="10"/>
        </w:numPr>
        <w:shd w:val="clear" w:color="auto" w:fill="auto"/>
        <w:tabs>
          <w:tab w:val="left" w:pos="561"/>
        </w:tabs>
        <w:jc w:val="left"/>
        <w:rPr>
          <w:rFonts w:asciiTheme="minorHAnsi" w:hAnsiTheme="minorHAnsi" w:cstheme="minorHAnsi"/>
          <w:i/>
          <w:sz w:val="22"/>
        </w:rPr>
      </w:pPr>
      <w:r w:rsidRPr="000C708B">
        <w:rPr>
          <w:rFonts w:asciiTheme="minorHAnsi" w:hAnsiTheme="minorHAnsi" w:cstheme="minorHAnsi"/>
          <w:i/>
          <w:sz w:val="22"/>
        </w:rPr>
        <w:t>plocha navazuje na zastavěné území</w:t>
      </w:r>
    </w:p>
    <w:p w14:paraId="14787DDE" w14:textId="58170433" w:rsidR="0058316D" w:rsidRPr="00F772EC" w:rsidRDefault="007D03D4" w:rsidP="000C73B3">
      <w:pPr>
        <w:pStyle w:val="Zkladntext1"/>
        <w:numPr>
          <w:ilvl w:val="0"/>
          <w:numId w:val="10"/>
        </w:numPr>
        <w:shd w:val="clear" w:color="auto" w:fill="auto"/>
        <w:tabs>
          <w:tab w:val="left" w:pos="556"/>
        </w:tabs>
        <w:ind w:left="1416"/>
        <w:jc w:val="left"/>
      </w:pPr>
      <w:r w:rsidRPr="00590DB0">
        <w:rPr>
          <w:rFonts w:asciiTheme="minorHAnsi" w:hAnsiTheme="minorHAnsi" w:cstheme="minorHAnsi"/>
          <w:i/>
          <w:sz w:val="22"/>
        </w:rPr>
        <w:t xml:space="preserve">plocha </w:t>
      </w:r>
      <w:r w:rsidR="007A09A2" w:rsidRPr="00590DB0">
        <w:rPr>
          <w:rFonts w:asciiTheme="minorHAnsi" w:hAnsiTheme="minorHAnsi" w:cstheme="minorHAnsi"/>
          <w:i/>
          <w:sz w:val="22"/>
        </w:rPr>
        <w:t>je předmětem směny část</w:t>
      </w:r>
      <w:r w:rsidR="00A815A3" w:rsidRPr="00590DB0">
        <w:rPr>
          <w:rFonts w:asciiTheme="minorHAnsi" w:hAnsiTheme="minorHAnsi" w:cstheme="minorHAnsi"/>
          <w:i/>
          <w:sz w:val="22"/>
        </w:rPr>
        <w:t>í</w:t>
      </w:r>
      <w:r w:rsidR="007A09A2" w:rsidRPr="00590DB0">
        <w:rPr>
          <w:rFonts w:asciiTheme="minorHAnsi" w:hAnsiTheme="minorHAnsi" w:cstheme="minorHAnsi"/>
          <w:i/>
          <w:sz w:val="22"/>
        </w:rPr>
        <w:t xml:space="preserve"> pozemk</w:t>
      </w:r>
      <w:r w:rsidR="00A815A3" w:rsidRPr="00590DB0">
        <w:rPr>
          <w:rFonts w:asciiTheme="minorHAnsi" w:hAnsiTheme="minorHAnsi" w:cstheme="minorHAnsi"/>
          <w:i/>
          <w:sz w:val="22"/>
        </w:rPr>
        <w:t>ů</w:t>
      </w:r>
      <w:r w:rsidR="007A09A2" w:rsidRPr="00590DB0">
        <w:rPr>
          <w:rFonts w:asciiTheme="minorHAnsi" w:hAnsiTheme="minorHAnsi" w:cstheme="minorHAnsi"/>
          <w:i/>
          <w:sz w:val="22"/>
        </w:rPr>
        <w:t xml:space="preserve"> </w:t>
      </w:r>
      <w:r w:rsidR="004F0604" w:rsidRPr="00590DB0">
        <w:rPr>
          <w:rFonts w:asciiTheme="minorHAnsi" w:hAnsiTheme="minorHAnsi" w:cstheme="minorHAnsi"/>
          <w:i/>
          <w:sz w:val="22"/>
        </w:rPr>
        <w:t xml:space="preserve">p.č. 242/12 a 242/13 mezi Obcí a </w:t>
      </w:r>
      <w:r w:rsidR="00A815A3" w:rsidRPr="00590DB0">
        <w:rPr>
          <w:rFonts w:asciiTheme="minorHAnsi" w:hAnsiTheme="minorHAnsi" w:cstheme="minorHAnsi"/>
          <w:i/>
          <w:sz w:val="22"/>
        </w:rPr>
        <w:t>vlastníkem pozemku</w:t>
      </w:r>
    </w:p>
    <w:p w14:paraId="6098D740" w14:textId="224A38B4" w:rsidR="00F772EC" w:rsidRDefault="00F772EC" w:rsidP="00314974">
      <w:pPr>
        <w:pStyle w:val="Zkladntext1"/>
        <w:numPr>
          <w:ilvl w:val="0"/>
          <w:numId w:val="10"/>
        </w:numPr>
        <w:shd w:val="clear" w:color="auto" w:fill="auto"/>
        <w:tabs>
          <w:tab w:val="left" w:pos="556"/>
        </w:tabs>
        <w:spacing w:after="240"/>
        <w:ind w:left="1416"/>
        <w:jc w:val="left"/>
      </w:pPr>
      <w:r>
        <w:rPr>
          <w:rFonts w:asciiTheme="minorHAnsi" w:hAnsiTheme="minorHAnsi" w:cstheme="minorHAnsi"/>
          <w:i/>
          <w:sz w:val="22"/>
        </w:rPr>
        <w:t>plocha navazuje na zastavěné území</w:t>
      </w:r>
    </w:p>
    <w:p w14:paraId="3967B5E0" w14:textId="13072739" w:rsidR="00793289" w:rsidRPr="00A34BDF" w:rsidRDefault="00743289" w:rsidP="005D0751">
      <w:pPr>
        <w:pStyle w:val="Nadpis2"/>
      </w:pPr>
      <w:bookmarkStart w:id="38" w:name="_Toc203486437"/>
      <w:r>
        <w:t>3.5.2.3 PŘEHLED A ZDŮVODNĚNÍ PLOCH ÚZEMNÍCH REZERV</w:t>
      </w:r>
      <w:bookmarkEnd w:id="38"/>
    </w:p>
    <w:p w14:paraId="5AB925FE" w14:textId="561DCF71" w:rsidR="00743289" w:rsidRPr="004C75B0" w:rsidRDefault="00743289" w:rsidP="00314974">
      <w:pPr>
        <w:spacing w:after="240"/>
        <w:ind w:right="169"/>
      </w:pPr>
      <w:bookmarkStart w:id="39" w:name="bookmark312"/>
      <w:bookmarkStart w:id="40" w:name="bookmark313"/>
      <w:r w:rsidRPr="004C75B0">
        <w:t xml:space="preserve">Územní plán </w:t>
      </w:r>
      <w:r w:rsidR="00620C5E">
        <w:t>ne</w:t>
      </w:r>
      <w:r w:rsidRPr="004C75B0">
        <w:t xml:space="preserve">navrhuje plochy </w:t>
      </w:r>
      <w:r>
        <w:t>územních rezerv</w:t>
      </w:r>
      <w:r w:rsidR="00620C5E">
        <w:t>.</w:t>
      </w:r>
    </w:p>
    <w:p w14:paraId="542ABEF7" w14:textId="77777777" w:rsidR="00A76325" w:rsidRPr="00A76325" w:rsidRDefault="00A76325" w:rsidP="005D0751">
      <w:pPr>
        <w:pStyle w:val="Nadpis2"/>
        <w:rPr>
          <w:rFonts w:ascii="Times New Roman" w:hAnsi="Times New Roman"/>
        </w:rPr>
      </w:pPr>
      <w:r>
        <w:lastRenderedPageBreak/>
        <w:tab/>
      </w:r>
      <w:bookmarkStart w:id="41" w:name="_Toc203486438"/>
      <w:r>
        <w:t>3.5.3</w:t>
      </w:r>
      <w:r>
        <w:tab/>
      </w:r>
      <w:r w:rsidRPr="00A76325">
        <w:t>ZDŮVODNĚNÍ ŘEŠENÍ SYSTÉMU SÍDELNÍ ZELENĚ</w:t>
      </w:r>
      <w:bookmarkEnd w:id="39"/>
      <w:bookmarkEnd w:id="40"/>
      <w:bookmarkEnd w:id="41"/>
    </w:p>
    <w:p w14:paraId="06ECF508" w14:textId="77777777" w:rsidR="00F16A8E" w:rsidRPr="00F16A8E" w:rsidRDefault="00A76325" w:rsidP="0062597E">
      <w:pPr>
        <w:pStyle w:val="Zkladntext1"/>
        <w:shd w:val="clear" w:color="auto" w:fill="auto"/>
        <w:spacing w:after="240"/>
        <w:ind w:right="740"/>
        <w:rPr>
          <w:rFonts w:asciiTheme="minorHAnsi" w:hAnsiTheme="minorHAnsi" w:cstheme="minorHAnsi"/>
          <w:sz w:val="22"/>
        </w:rPr>
      </w:pPr>
      <w:r w:rsidRPr="00A76325">
        <w:rPr>
          <w:rFonts w:asciiTheme="minorHAnsi" w:hAnsiTheme="minorHAnsi" w:cstheme="minorHAnsi"/>
          <w:sz w:val="22"/>
        </w:rPr>
        <w:t>Systém sídelní zeleně tvoří soustava ploch, které mají význam pro zvýšení kvality obytného prostředí, estetické vnímání sídla a jeho začlenění do krajiny i pro zvýšení hygieny prostředí.</w:t>
      </w:r>
    </w:p>
    <w:p w14:paraId="0E7903F4" w14:textId="02F5E38F" w:rsidR="00642F40" w:rsidRDefault="00F16A8E" w:rsidP="0062597E">
      <w:pPr>
        <w:pStyle w:val="Zkladntext1"/>
        <w:shd w:val="clear" w:color="auto" w:fill="auto"/>
        <w:rPr>
          <w:rFonts w:asciiTheme="minorHAnsi" w:hAnsiTheme="minorHAnsi" w:cstheme="minorHAnsi"/>
          <w:color w:val="000000"/>
          <w:sz w:val="22"/>
          <w:lang w:bidi="cs-CZ"/>
        </w:rPr>
      </w:pPr>
      <w:r w:rsidRPr="00F16A8E">
        <w:rPr>
          <w:rFonts w:asciiTheme="minorHAnsi" w:hAnsiTheme="minorHAnsi" w:cstheme="minorHAnsi"/>
          <w:color w:val="000000"/>
          <w:sz w:val="22"/>
          <w:lang w:bidi="cs-CZ"/>
        </w:rPr>
        <w:t>Řešené území se nachází v oblasti s vysoce kvalitním životním prostředím</w:t>
      </w:r>
      <w:r>
        <w:rPr>
          <w:rFonts w:asciiTheme="minorHAnsi" w:hAnsiTheme="minorHAnsi" w:cstheme="minorHAnsi"/>
          <w:color w:val="000000"/>
          <w:sz w:val="22"/>
          <w:lang w:bidi="cs-CZ"/>
        </w:rPr>
        <w:t>.</w:t>
      </w:r>
      <w:r w:rsidRPr="00F16A8E">
        <w:rPr>
          <w:rFonts w:asciiTheme="minorHAnsi" w:hAnsiTheme="minorHAnsi" w:cstheme="minorHAnsi"/>
          <w:color w:val="000000"/>
          <w:sz w:val="22"/>
          <w:lang w:bidi="cs-CZ"/>
        </w:rPr>
        <w:t xml:space="preserve"> V zastavěném území obce je </w:t>
      </w:r>
      <w:r w:rsidR="000963E0">
        <w:rPr>
          <w:rFonts w:asciiTheme="minorHAnsi" w:hAnsiTheme="minorHAnsi" w:cstheme="minorHAnsi"/>
          <w:color w:val="000000"/>
          <w:sz w:val="22"/>
          <w:lang w:bidi="cs-CZ"/>
        </w:rPr>
        <w:t>relativně dostatek</w:t>
      </w:r>
      <w:r w:rsidRPr="00F16A8E">
        <w:rPr>
          <w:rFonts w:asciiTheme="minorHAnsi" w:hAnsiTheme="minorHAnsi" w:cstheme="minorHAnsi"/>
          <w:color w:val="000000"/>
          <w:sz w:val="22"/>
          <w:lang w:bidi="cs-CZ"/>
        </w:rPr>
        <w:t xml:space="preserve"> zeleně. Největší část zeleně tvoří</w:t>
      </w:r>
      <w:r w:rsidR="00642F40">
        <w:rPr>
          <w:rFonts w:asciiTheme="minorHAnsi" w:hAnsiTheme="minorHAnsi" w:cstheme="minorHAnsi"/>
          <w:color w:val="000000"/>
          <w:sz w:val="22"/>
          <w:lang w:bidi="cs-CZ"/>
        </w:rPr>
        <w:t xml:space="preserve"> v části Nové Dvory plocha zeleně na p.p.č. 42/1 v k.ú. Nové Dvory u Dobříše, v části Krámy plocha veřejné zeleně v prostoru historické návsi.</w:t>
      </w:r>
      <w:r w:rsidRPr="00F16A8E">
        <w:rPr>
          <w:rFonts w:asciiTheme="minorHAnsi" w:hAnsiTheme="minorHAnsi" w:cstheme="minorHAnsi"/>
          <w:color w:val="000000"/>
          <w:sz w:val="22"/>
          <w:lang w:bidi="cs-CZ"/>
        </w:rPr>
        <w:t xml:space="preserve"> Z velké části jde též o zeleň </w:t>
      </w:r>
      <w:r w:rsidR="0082794B" w:rsidRPr="00F16A8E">
        <w:rPr>
          <w:rFonts w:asciiTheme="minorHAnsi" w:hAnsiTheme="minorHAnsi" w:cstheme="minorHAnsi"/>
          <w:color w:val="000000"/>
          <w:sz w:val="22"/>
          <w:lang w:bidi="cs-CZ"/>
        </w:rPr>
        <w:t>zahrad,</w:t>
      </w:r>
      <w:r w:rsidR="00642F40">
        <w:rPr>
          <w:rFonts w:asciiTheme="minorHAnsi" w:hAnsiTheme="minorHAnsi" w:cstheme="minorHAnsi"/>
          <w:color w:val="000000"/>
          <w:sz w:val="22"/>
          <w:lang w:bidi="cs-CZ"/>
        </w:rPr>
        <w:t xml:space="preserve"> a to především v části Porostliny a Královky, kde není klasická sídelní zeleň přítomna.</w:t>
      </w:r>
    </w:p>
    <w:p w14:paraId="4B80EB94" w14:textId="0B2C9E00" w:rsidR="00F16A8E" w:rsidRPr="00F16A8E" w:rsidRDefault="00642F40" w:rsidP="0062597E">
      <w:pPr>
        <w:pStyle w:val="Zkladntext1"/>
        <w:shd w:val="clear" w:color="auto" w:fill="auto"/>
        <w:rPr>
          <w:rFonts w:asciiTheme="minorHAnsi" w:hAnsiTheme="minorHAnsi" w:cstheme="minorHAnsi"/>
          <w:sz w:val="22"/>
        </w:rPr>
      </w:pPr>
      <w:r>
        <w:rPr>
          <w:rFonts w:asciiTheme="minorHAnsi" w:hAnsiTheme="minorHAnsi" w:cstheme="minorHAnsi"/>
          <w:color w:val="000000"/>
          <w:sz w:val="22"/>
          <w:lang w:bidi="cs-CZ"/>
        </w:rPr>
        <w:t>V těchto zahradách</w:t>
      </w:r>
      <w:r w:rsidR="00F16A8E" w:rsidRPr="00F16A8E">
        <w:rPr>
          <w:rFonts w:asciiTheme="minorHAnsi" w:hAnsiTheme="minorHAnsi" w:cstheme="minorHAnsi"/>
          <w:color w:val="000000"/>
          <w:sz w:val="22"/>
          <w:lang w:bidi="cs-CZ"/>
        </w:rPr>
        <w:t xml:space="preserve"> roste i řada druhů lesních dřevin. Ve vysoké zeleni se z ovocných stromů uplatňují zejména ořešáky, ale též i některé mohutné stromy třešní a hrušní. V některých zahradách je použito i větší množství zahradních kultivarů exotických jehličin s esteticky nejistým účinkem.</w:t>
      </w:r>
    </w:p>
    <w:p w14:paraId="2BDA6508" w14:textId="2EBCB6EC" w:rsidR="00406505" w:rsidRDefault="00F16A8E" w:rsidP="0062597E">
      <w:pPr>
        <w:pStyle w:val="Zkladntext1"/>
        <w:shd w:val="clear" w:color="auto" w:fill="auto"/>
        <w:spacing w:after="240"/>
        <w:rPr>
          <w:rFonts w:asciiTheme="minorHAnsi" w:hAnsiTheme="minorHAnsi" w:cstheme="minorHAnsi"/>
          <w:color w:val="000000"/>
          <w:sz w:val="22"/>
          <w:lang w:bidi="cs-CZ"/>
        </w:rPr>
      </w:pPr>
      <w:r w:rsidRPr="00F16A8E">
        <w:rPr>
          <w:rFonts w:asciiTheme="minorHAnsi" w:hAnsiTheme="minorHAnsi" w:cstheme="minorHAnsi"/>
          <w:color w:val="000000"/>
          <w:sz w:val="22"/>
          <w:lang w:bidi="cs-CZ"/>
        </w:rPr>
        <w:t xml:space="preserve">Za cíleně založenou veřejnou zeleň je možno považovat </w:t>
      </w:r>
      <w:r w:rsidR="00406505">
        <w:rPr>
          <w:rFonts w:asciiTheme="minorHAnsi" w:hAnsiTheme="minorHAnsi" w:cstheme="minorHAnsi"/>
          <w:color w:val="000000"/>
          <w:sz w:val="22"/>
          <w:lang w:bidi="cs-CZ"/>
        </w:rPr>
        <w:t xml:space="preserve">zeleň na návsi v části </w:t>
      </w:r>
      <w:r w:rsidR="00642F40">
        <w:rPr>
          <w:rFonts w:asciiTheme="minorHAnsi" w:hAnsiTheme="minorHAnsi" w:cstheme="minorHAnsi"/>
          <w:color w:val="000000"/>
          <w:sz w:val="22"/>
          <w:lang w:bidi="cs-CZ"/>
        </w:rPr>
        <w:t>Nové Dvory a Krámy</w:t>
      </w:r>
      <w:r w:rsidRPr="00F16A8E">
        <w:rPr>
          <w:rFonts w:asciiTheme="minorHAnsi" w:hAnsiTheme="minorHAnsi" w:cstheme="minorHAnsi"/>
          <w:color w:val="000000"/>
          <w:sz w:val="22"/>
          <w:lang w:bidi="cs-CZ"/>
        </w:rPr>
        <w:t>. V</w:t>
      </w:r>
      <w:r w:rsidR="00406505">
        <w:rPr>
          <w:rFonts w:asciiTheme="minorHAnsi" w:hAnsiTheme="minorHAnsi" w:cstheme="minorHAnsi"/>
          <w:color w:val="000000"/>
          <w:sz w:val="22"/>
          <w:lang w:bidi="cs-CZ"/>
        </w:rPr>
        <w:t> ostatních částech obce se žádná cíleně založená veřejná zeleň nenachází.</w:t>
      </w:r>
    </w:p>
    <w:p w14:paraId="6218C05E" w14:textId="34A56390" w:rsidR="00A76325" w:rsidRPr="00A76325" w:rsidRDefault="00A76325" w:rsidP="0062597E">
      <w:pPr>
        <w:pStyle w:val="Zkladntext1"/>
        <w:shd w:val="clear" w:color="auto" w:fill="auto"/>
        <w:rPr>
          <w:rFonts w:asciiTheme="minorHAnsi" w:hAnsiTheme="minorHAnsi" w:cstheme="minorHAnsi"/>
          <w:sz w:val="22"/>
        </w:rPr>
      </w:pPr>
      <w:r w:rsidRPr="00A76325">
        <w:rPr>
          <w:rFonts w:asciiTheme="minorHAnsi" w:hAnsiTheme="minorHAnsi" w:cstheme="minorHAnsi"/>
          <w:sz w:val="22"/>
        </w:rPr>
        <w:t xml:space="preserve">V podmínkách výstavby pro zastavitelné plochy na okraji sídel je </w:t>
      </w:r>
      <w:r w:rsidR="00FC348D">
        <w:rPr>
          <w:rFonts w:asciiTheme="minorHAnsi" w:hAnsiTheme="minorHAnsi" w:cstheme="minorHAnsi"/>
          <w:sz w:val="22"/>
        </w:rPr>
        <w:t xml:space="preserve">stanoven </w:t>
      </w:r>
      <w:r w:rsidRPr="00A76325">
        <w:rPr>
          <w:rFonts w:asciiTheme="minorHAnsi" w:hAnsiTheme="minorHAnsi" w:cstheme="minorHAnsi"/>
          <w:sz w:val="22"/>
        </w:rPr>
        <w:t>požadavek výsadby střední a</w:t>
      </w:r>
    </w:p>
    <w:p w14:paraId="6A98C57D" w14:textId="39F829E8" w:rsidR="00A76325" w:rsidRDefault="00A76325" w:rsidP="0062597E">
      <w:pPr>
        <w:pStyle w:val="Zkladntext1"/>
        <w:shd w:val="clear" w:color="auto" w:fill="auto"/>
        <w:rPr>
          <w:rFonts w:asciiTheme="minorHAnsi" w:hAnsiTheme="minorHAnsi" w:cstheme="minorHAnsi"/>
          <w:sz w:val="22"/>
        </w:rPr>
      </w:pPr>
      <w:r w:rsidRPr="00A76325">
        <w:rPr>
          <w:rFonts w:asciiTheme="minorHAnsi" w:hAnsiTheme="minorHAnsi" w:cstheme="minorHAnsi"/>
          <w:sz w:val="22"/>
        </w:rPr>
        <w:t xml:space="preserve">vysoké zeleně na přechodu do krajiny proto, aby charakter </w:t>
      </w:r>
      <w:r w:rsidR="00642F40">
        <w:rPr>
          <w:rFonts w:asciiTheme="minorHAnsi" w:hAnsiTheme="minorHAnsi" w:cstheme="minorHAnsi"/>
          <w:sz w:val="22"/>
        </w:rPr>
        <w:t>Nových Dvorů,</w:t>
      </w:r>
      <w:r w:rsidR="0021727C">
        <w:rPr>
          <w:rFonts w:asciiTheme="minorHAnsi" w:hAnsiTheme="minorHAnsi" w:cstheme="minorHAnsi"/>
          <w:sz w:val="22"/>
        </w:rPr>
        <w:t xml:space="preserve"> jako obce s výraznými zelenými plochami</w:t>
      </w:r>
      <w:r w:rsidR="00642F40">
        <w:rPr>
          <w:rFonts w:asciiTheme="minorHAnsi" w:hAnsiTheme="minorHAnsi" w:cstheme="minorHAnsi"/>
          <w:sz w:val="22"/>
        </w:rPr>
        <w:t>,</w:t>
      </w:r>
      <w:r w:rsidR="0021727C">
        <w:rPr>
          <w:rFonts w:asciiTheme="minorHAnsi" w:hAnsiTheme="minorHAnsi" w:cstheme="minorHAnsi"/>
          <w:sz w:val="22"/>
        </w:rPr>
        <w:t xml:space="preserve"> </w:t>
      </w:r>
      <w:r w:rsidRPr="00A76325">
        <w:rPr>
          <w:rFonts w:asciiTheme="minorHAnsi" w:hAnsiTheme="minorHAnsi" w:cstheme="minorHAnsi"/>
          <w:sz w:val="22"/>
        </w:rPr>
        <w:t>zůstal zachován.</w:t>
      </w:r>
    </w:p>
    <w:p w14:paraId="01DD4978" w14:textId="77777777" w:rsidR="00965A82" w:rsidRDefault="00965A82" w:rsidP="0062597E">
      <w:pPr>
        <w:pStyle w:val="Zkladntext1"/>
        <w:shd w:val="clear" w:color="auto" w:fill="auto"/>
        <w:rPr>
          <w:rFonts w:asciiTheme="minorHAnsi" w:hAnsiTheme="minorHAnsi" w:cstheme="minorHAnsi"/>
          <w:sz w:val="22"/>
        </w:rPr>
      </w:pPr>
    </w:p>
    <w:p w14:paraId="21583A24" w14:textId="77777777" w:rsidR="00406505" w:rsidRDefault="00406505" w:rsidP="00262B02">
      <w:pPr>
        <w:pStyle w:val="Zkladntext1"/>
        <w:shd w:val="clear" w:color="auto" w:fill="auto"/>
        <w:spacing w:after="240"/>
        <w:rPr>
          <w:rFonts w:asciiTheme="minorHAnsi" w:hAnsiTheme="minorHAnsi" w:cstheme="minorHAnsi"/>
          <w:sz w:val="22"/>
        </w:rPr>
      </w:pPr>
      <w:r>
        <w:rPr>
          <w:rFonts w:asciiTheme="minorHAnsi" w:hAnsiTheme="minorHAnsi" w:cstheme="minorHAnsi"/>
          <w:sz w:val="22"/>
        </w:rPr>
        <w:t xml:space="preserve">V rámci obnovení některých polních cest je </w:t>
      </w:r>
      <w:r w:rsidR="008C63BA">
        <w:rPr>
          <w:rFonts w:asciiTheme="minorHAnsi" w:hAnsiTheme="minorHAnsi" w:cstheme="minorHAnsi"/>
          <w:sz w:val="22"/>
        </w:rPr>
        <w:t xml:space="preserve">kolem těchto cest </w:t>
      </w:r>
      <w:r>
        <w:rPr>
          <w:rFonts w:asciiTheme="minorHAnsi" w:hAnsiTheme="minorHAnsi" w:cstheme="minorHAnsi"/>
          <w:sz w:val="22"/>
        </w:rPr>
        <w:t>navržena výsadba liniové zeleně.</w:t>
      </w:r>
    </w:p>
    <w:p w14:paraId="50BB3DBD" w14:textId="2CA4591A" w:rsidR="00965A82" w:rsidRDefault="00965A82" w:rsidP="00262B02">
      <w:pPr>
        <w:pStyle w:val="Nadpis2"/>
        <w:numPr>
          <w:ilvl w:val="2"/>
          <w:numId w:val="63"/>
        </w:numPr>
      </w:pPr>
      <w:bookmarkStart w:id="42" w:name="bookmark314"/>
      <w:bookmarkStart w:id="43" w:name="bookmark315"/>
      <w:bookmarkStart w:id="44" w:name="_Toc203486439"/>
      <w:r w:rsidRPr="00965A82">
        <w:t>ZDŮVODNĚNÍ KONCEPCE VEŘEJNÉ INFRASTRUKTURY</w:t>
      </w:r>
      <w:bookmarkEnd w:id="42"/>
      <w:bookmarkEnd w:id="43"/>
      <w:bookmarkEnd w:id="44"/>
    </w:p>
    <w:p w14:paraId="689B65FC" w14:textId="77777777" w:rsidR="00262B02" w:rsidRPr="00262B02" w:rsidRDefault="00262B02" w:rsidP="00262B02">
      <w:pPr>
        <w:ind w:left="570"/>
      </w:pPr>
    </w:p>
    <w:p w14:paraId="3A3C5127" w14:textId="77777777" w:rsidR="00965A82" w:rsidRPr="00965A82" w:rsidRDefault="00965A82" w:rsidP="005D0751">
      <w:pPr>
        <w:pStyle w:val="Nadpis2"/>
      </w:pPr>
      <w:bookmarkStart w:id="45" w:name="bookmark316"/>
      <w:bookmarkStart w:id="46" w:name="bookmark317"/>
      <w:r>
        <w:tab/>
      </w:r>
      <w:r>
        <w:tab/>
      </w:r>
      <w:bookmarkStart w:id="47" w:name="_Toc203486440"/>
      <w:r>
        <w:t>3.5.4.1</w:t>
      </w:r>
      <w:r>
        <w:tab/>
      </w:r>
      <w:r w:rsidRPr="00965A82">
        <w:t>ODŮVODNĚNÍ ŘEŠENÍ DOPRAVY</w:t>
      </w:r>
      <w:bookmarkEnd w:id="45"/>
      <w:bookmarkEnd w:id="46"/>
      <w:bookmarkEnd w:id="47"/>
    </w:p>
    <w:p w14:paraId="370228AC" w14:textId="77777777" w:rsidR="00965A82" w:rsidRPr="00EE585F" w:rsidRDefault="00965A82" w:rsidP="0062597E">
      <w:pPr>
        <w:keepNext/>
        <w:keepLines/>
        <w:rPr>
          <w:rFonts w:cstheme="minorHAnsi"/>
          <w:b/>
          <w:bCs/>
        </w:rPr>
      </w:pPr>
      <w:bookmarkStart w:id="48" w:name="bookmark318"/>
      <w:r w:rsidRPr="00EE585F">
        <w:rPr>
          <w:rFonts w:cstheme="minorHAnsi"/>
          <w:b/>
          <w:bCs/>
        </w:rPr>
        <w:t>Širší vztahy</w:t>
      </w:r>
      <w:bookmarkEnd w:id="48"/>
    </w:p>
    <w:p w14:paraId="68DF30B7" w14:textId="7DB5CE76" w:rsidR="004311EA" w:rsidRPr="004311EA" w:rsidRDefault="006837A8" w:rsidP="0062597E">
      <w:pPr>
        <w:pStyle w:val="Zkladntext1"/>
        <w:shd w:val="clear" w:color="auto" w:fill="auto"/>
        <w:rPr>
          <w:rFonts w:asciiTheme="minorHAnsi" w:hAnsiTheme="minorHAnsi"/>
          <w:sz w:val="22"/>
        </w:rPr>
      </w:pPr>
      <w:r>
        <w:rPr>
          <w:rFonts w:asciiTheme="minorHAnsi" w:hAnsiTheme="minorHAnsi"/>
          <w:color w:val="000000"/>
          <w:sz w:val="22"/>
          <w:lang w:bidi="cs-CZ"/>
        </w:rPr>
        <w:t xml:space="preserve">Centrum </w:t>
      </w:r>
      <w:r w:rsidR="004311EA" w:rsidRPr="004311EA">
        <w:rPr>
          <w:rFonts w:asciiTheme="minorHAnsi" w:hAnsiTheme="minorHAnsi"/>
          <w:color w:val="000000"/>
          <w:sz w:val="22"/>
          <w:lang w:bidi="cs-CZ"/>
        </w:rPr>
        <w:t xml:space="preserve">obce </w:t>
      </w:r>
      <w:r w:rsidR="00C01BD6">
        <w:rPr>
          <w:rFonts w:asciiTheme="minorHAnsi" w:hAnsiTheme="minorHAnsi"/>
          <w:color w:val="000000"/>
          <w:sz w:val="22"/>
          <w:lang w:bidi="cs-CZ"/>
        </w:rPr>
        <w:t>Nové Dvory</w:t>
      </w:r>
      <w:r>
        <w:rPr>
          <w:rFonts w:asciiTheme="minorHAnsi" w:hAnsiTheme="minorHAnsi"/>
          <w:color w:val="000000"/>
          <w:sz w:val="22"/>
          <w:lang w:bidi="cs-CZ"/>
        </w:rPr>
        <w:t xml:space="preserve"> leží cca </w:t>
      </w:r>
      <w:r w:rsidR="00C01BD6">
        <w:rPr>
          <w:rFonts w:asciiTheme="minorHAnsi" w:hAnsiTheme="minorHAnsi"/>
          <w:color w:val="000000"/>
          <w:sz w:val="22"/>
          <w:lang w:bidi="cs-CZ"/>
        </w:rPr>
        <w:t>5</w:t>
      </w:r>
      <w:r>
        <w:rPr>
          <w:rFonts w:asciiTheme="minorHAnsi" w:hAnsiTheme="minorHAnsi"/>
          <w:color w:val="000000"/>
          <w:sz w:val="22"/>
          <w:lang w:bidi="cs-CZ"/>
        </w:rPr>
        <w:t xml:space="preserve"> km </w:t>
      </w:r>
      <w:r w:rsidR="00C01BD6">
        <w:rPr>
          <w:rFonts w:asciiTheme="minorHAnsi" w:hAnsiTheme="minorHAnsi"/>
          <w:color w:val="000000"/>
          <w:sz w:val="22"/>
          <w:lang w:bidi="cs-CZ"/>
        </w:rPr>
        <w:t>východně</w:t>
      </w:r>
      <w:r>
        <w:rPr>
          <w:rFonts w:asciiTheme="minorHAnsi" w:hAnsiTheme="minorHAnsi"/>
          <w:color w:val="000000"/>
          <w:sz w:val="22"/>
          <w:lang w:bidi="cs-CZ"/>
        </w:rPr>
        <w:t xml:space="preserve"> od </w:t>
      </w:r>
      <w:r w:rsidR="00585BC8">
        <w:rPr>
          <w:rFonts w:asciiTheme="minorHAnsi" w:hAnsiTheme="minorHAnsi"/>
          <w:color w:val="000000"/>
          <w:sz w:val="22"/>
          <w:lang w:bidi="cs-CZ"/>
        </w:rPr>
        <w:t xml:space="preserve">centra </w:t>
      </w:r>
      <w:r>
        <w:rPr>
          <w:rFonts w:asciiTheme="minorHAnsi" w:hAnsiTheme="minorHAnsi"/>
          <w:color w:val="000000"/>
          <w:sz w:val="22"/>
          <w:lang w:bidi="cs-CZ"/>
        </w:rPr>
        <w:t xml:space="preserve">města </w:t>
      </w:r>
      <w:r w:rsidR="00C01BD6">
        <w:rPr>
          <w:rFonts w:asciiTheme="minorHAnsi" w:hAnsiTheme="minorHAnsi"/>
          <w:color w:val="000000"/>
          <w:sz w:val="22"/>
          <w:lang w:bidi="cs-CZ"/>
        </w:rPr>
        <w:t>Nový Knín</w:t>
      </w:r>
      <w:r>
        <w:rPr>
          <w:rFonts w:asciiTheme="minorHAnsi" w:hAnsiTheme="minorHAnsi"/>
          <w:color w:val="000000"/>
          <w:sz w:val="22"/>
          <w:lang w:bidi="cs-CZ"/>
        </w:rPr>
        <w:t xml:space="preserve"> a cca 1</w:t>
      </w:r>
      <w:r w:rsidR="00C01BD6">
        <w:rPr>
          <w:rFonts w:asciiTheme="minorHAnsi" w:hAnsiTheme="minorHAnsi"/>
          <w:color w:val="000000"/>
          <w:sz w:val="22"/>
          <w:lang w:bidi="cs-CZ"/>
        </w:rPr>
        <w:t>6</w:t>
      </w:r>
      <w:r>
        <w:rPr>
          <w:rFonts w:asciiTheme="minorHAnsi" w:hAnsiTheme="minorHAnsi"/>
          <w:color w:val="000000"/>
          <w:sz w:val="22"/>
          <w:lang w:bidi="cs-CZ"/>
        </w:rPr>
        <w:t xml:space="preserve"> km východně </w:t>
      </w:r>
      <w:r w:rsidR="004311EA" w:rsidRPr="004311EA">
        <w:rPr>
          <w:rFonts w:asciiTheme="minorHAnsi" w:hAnsiTheme="minorHAnsi"/>
          <w:color w:val="000000"/>
          <w:sz w:val="22"/>
          <w:lang w:bidi="cs-CZ"/>
        </w:rPr>
        <w:t xml:space="preserve">od centra </w:t>
      </w:r>
      <w:r>
        <w:rPr>
          <w:rFonts w:asciiTheme="minorHAnsi" w:hAnsiTheme="minorHAnsi"/>
          <w:color w:val="000000"/>
          <w:sz w:val="22"/>
          <w:lang w:bidi="cs-CZ"/>
        </w:rPr>
        <w:t xml:space="preserve">města </w:t>
      </w:r>
      <w:r w:rsidR="00C01BD6">
        <w:rPr>
          <w:rFonts w:asciiTheme="minorHAnsi" w:hAnsiTheme="minorHAnsi"/>
          <w:color w:val="000000"/>
          <w:sz w:val="22"/>
          <w:lang w:bidi="cs-CZ"/>
        </w:rPr>
        <w:t>Dobříš</w:t>
      </w:r>
      <w:r w:rsidR="004311EA" w:rsidRPr="004311EA">
        <w:rPr>
          <w:rFonts w:asciiTheme="minorHAnsi" w:hAnsiTheme="minorHAnsi"/>
          <w:color w:val="000000"/>
          <w:sz w:val="22"/>
          <w:lang w:bidi="cs-CZ"/>
        </w:rPr>
        <w:t xml:space="preserve">. Hlavní dopravní </w:t>
      </w:r>
      <w:r w:rsidR="008B506C">
        <w:rPr>
          <w:rFonts w:asciiTheme="minorHAnsi" w:hAnsiTheme="minorHAnsi"/>
          <w:color w:val="000000"/>
          <w:sz w:val="22"/>
          <w:lang w:bidi="cs-CZ"/>
        </w:rPr>
        <w:t xml:space="preserve">„páteří“ </w:t>
      </w:r>
      <w:r>
        <w:rPr>
          <w:rFonts w:asciiTheme="minorHAnsi" w:hAnsiTheme="minorHAnsi"/>
          <w:color w:val="000000"/>
          <w:sz w:val="22"/>
          <w:lang w:bidi="cs-CZ"/>
        </w:rPr>
        <w:t>řešeného území jsou silnice</w:t>
      </w:r>
      <w:r w:rsidR="009F12EF">
        <w:rPr>
          <w:rFonts w:asciiTheme="minorHAnsi" w:hAnsiTheme="minorHAnsi"/>
          <w:color w:val="000000"/>
          <w:sz w:val="22"/>
          <w:lang w:bidi="cs-CZ"/>
        </w:rPr>
        <w:t xml:space="preserve"> II. třídy č. 102 a silnice </w:t>
      </w:r>
      <w:r>
        <w:rPr>
          <w:rFonts w:asciiTheme="minorHAnsi" w:hAnsiTheme="minorHAnsi"/>
          <w:color w:val="000000"/>
          <w:sz w:val="22"/>
          <w:lang w:bidi="cs-CZ"/>
        </w:rPr>
        <w:t>III. třídy č. 102</w:t>
      </w:r>
      <w:r w:rsidR="009F12EF">
        <w:rPr>
          <w:rFonts w:asciiTheme="minorHAnsi" w:hAnsiTheme="minorHAnsi"/>
          <w:color w:val="000000"/>
          <w:sz w:val="22"/>
          <w:lang w:bidi="cs-CZ"/>
        </w:rPr>
        <w:t>15</w:t>
      </w:r>
      <w:r>
        <w:rPr>
          <w:rFonts w:asciiTheme="minorHAnsi" w:hAnsiTheme="minorHAnsi"/>
          <w:color w:val="000000"/>
          <w:sz w:val="22"/>
          <w:lang w:bidi="cs-CZ"/>
        </w:rPr>
        <w:t xml:space="preserve"> a č. 1</w:t>
      </w:r>
      <w:r w:rsidR="009F12EF">
        <w:rPr>
          <w:rFonts w:asciiTheme="minorHAnsi" w:hAnsiTheme="minorHAnsi"/>
          <w:color w:val="000000"/>
          <w:sz w:val="22"/>
          <w:lang w:bidi="cs-CZ"/>
        </w:rPr>
        <w:t>0216</w:t>
      </w:r>
      <w:r>
        <w:rPr>
          <w:rFonts w:asciiTheme="minorHAnsi" w:hAnsiTheme="minorHAnsi"/>
          <w:color w:val="000000"/>
          <w:sz w:val="22"/>
          <w:lang w:bidi="cs-CZ"/>
        </w:rPr>
        <w:t xml:space="preserve">. </w:t>
      </w:r>
      <w:r w:rsidR="004311EA" w:rsidRPr="004311EA">
        <w:rPr>
          <w:rFonts w:asciiTheme="minorHAnsi" w:hAnsiTheme="minorHAnsi"/>
          <w:color w:val="000000"/>
          <w:sz w:val="22"/>
          <w:lang w:bidi="cs-CZ"/>
        </w:rPr>
        <w:t>Na páteřní tras</w:t>
      </w:r>
      <w:r>
        <w:rPr>
          <w:rFonts w:asciiTheme="minorHAnsi" w:hAnsiTheme="minorHAnsi"/>
          <w:color w:val="000000"/>
          <w:sz w:val="22"/>
          <w:lang w:bidi="cs-CZ"/>
        </w:rPr>
        <w:t>y</w:t>
      </w:r>
      <w:r w:rsidR="004311EA" w:rsidRPr="004311EA">
        <w:rPr>
          <w:rFonts w:asciiTheme="minorHAnsi" w:hAnsiTheme="minorHAnsi"/>
          <w:color w:val="000000"/>
          <w:sz w:val="22"/>
          <w:lang w:bidi="cs-CZ"/>
        </w:rPr>
        <w:t xml:space="preserve"> silnic jsou připojeny další silnice </w:t>
      </w:r>
      <w:r>
        <w:rPr>
          <w:rFonts w:asciiTheme="minorHAnsi" w:hAnsiTheme="minorHAnsi"/>
          <w:color w:val="000000"/>
          <w:sz w:val="22"/>
          <w:lang w:bidi="cs-CZ"/>
        </w:rPr>
        <w:t>místního významu</w:t>
      </w:r>
      <w:r w:rsidR="004311EA" w:rsidRPr="004311EA">
        <w:rPr>
          <w:rFonts w:asciiTheme="minorHAnsi" w:hAnsiTheme="minorHAnsi"/>
          <w:color w:val="000000"/>
          <w:sz w:val="22"/>
          <w:lang w:bidi="cs-CZ"/>
        </w:rPr>
        <w:t xml:space="preserve"> zajišťující přímou dopravní obsluhu spádového území. Nejbližší připojení k železniční dopravě je v železniční stanici </w:t>
      </w:r>
      <w:r>
        <w:rPr>
          <w:rFonts w:asciiTheme="minorHAnsi" w:hAnsiTheme="minorHAnsi"/>
          <w:color w:val="000000"/>
          <w:sz w:val="22"/>
          <w:lang w:bidi="cs-CZ"/>
        </w:rPr>
        <w:t xml:space="preserve">Dobříš na trati ČD č. 210 </w:t>
      </w:r>
      <w:r w:rsidR="009275C4">
        <w:rPr>
          <w:rFonts w:asciiTheme="minorHAnsi" w:hAnsiTheme="minorHAnsi"/>
          <w:color w:val="000000"/>
          <w:sz w:val="22"/>
          <w:lang w:bidi="cs-CZ"/>
        </w:rPr>
        <w:t>Dobříš – Praha.</w:t>
      </w:r>
      <w:r w:rsidR="004311EA" w:rsidRPr="004311EA">
        <w:rPr>
          <w:rFonts w:asciiTheme="minorHAnsi" w:hAnsiTheme="minorHAnsi"/>
          <w:color w:val="000000"/>
          <w:sz w:val="22"/>
          <w:lang w:bidi="cs-CZ"/>
        </w:rPr>
        <w:t xml:space="preserve"> Ostatní dopravní obory nejsou ve vlastním řešeném území zastoupeny a ani do výhledu nejsou předpoklady pro jejich uplatnění v systému dopravní obsluhy území.</w:t>
      </w:r>
    </w:p>
    <w:p w14:paraId="555CBB57" w14:textId="77777777" w:rsidR="00096BEA" w:rsidRDefault="00096BEA" w:rsidP="0062597E">
      <w:pPr>
        <w:keepNext/>
        <w:keepLines/>
        <w:rPr>
          <w:rFonts w:cstheme="minorHAnsi"/>
        </w:rPr>
      </w:pPr>
      <w:bookmarkStart w:id="49" w:name="bookmark319"/>
    </w:p>
    <w:p w14:paraId="618BD0CB" w14:textId="77777777" w:rsidR="00965A82" w:rsidRPr="00EE585F" w:rsidRDefault="00965A82" w:rsidP="0062597E">
      <w:pPr>
        <w:keepNext/>
        <w:keepLines/>
        <w:rPr>
          <w:rFonts w:cstheme="minorHAnsi"/>
          <w:b/>
          <w:bCs/>
        </w:rPr>
      </w:pPr>
      <w:r w:rsidRPr="00EE585F">
        <w:rPr>
          <w:rFonts w:cstheme="minorHAnsi"/>
          <w:b/>
          <w:bCs/>
        </w:rPr>
        <w:t>Silniční doprava</w:t>
      </w:r>
      <w:bookmarkEnd w:id="49"/>
    </w:p>
    <w:p w14:paraId="4BD5F3EE" w14:textId="792A7654" w:rsidR="00096BEA" w:rsidRPr="00096BEA" w:rsidRDefault="00096BEA" w:rsidP="0062597E">
      <w:pPr>
        <w:pStyle w:val="Zkladntext1"/>
        <w:shd w:val="clear" w:color="auto" w:fill="auto"/>
        <w:spacing w:after="240"/>
        <w:rPr>
          <w:rFonts w:asciiTheme="minorHAnsi" w:hAnsiTheme="minorHAnsi"/>
          <w:sz w:val="22"/>
        </w:rPr>
      </w:pPr>
      <w:r w:rsidRPr="00096BEA">
        <w:rPr>
          <w:rFonts w:asciiTheme="minorHAnsi" w:hAnsiTheme="minorHAnsi"/>
          <w:color w:val="000000"/>
          <w:sz w:val="22"/>
          <w:lang w:bidi="cs-CZ"/>
        </w:rPr>
        <w:t>Silniční doprava je tedy výhradním dopravním oborem, který zajišťuje přímou dopravní obsluhu vlastního řešeného území a přepravní vazby ve vztazích k bližšímu i vzdálenějšímu spádovému území. Silnice</w:t>
      </w:r>
      <w:r w:rsidR="009F12EF">
        <w:rPr>
          <w:rFonts w:asciiTheme="minorHAnsi" w:hAnsiTheme="minorHAnsi"/>
          <w:color w:val="000000"/>
          <w:sz w:val="22"/>
          <w:lang w:bidi="cs-CZ"/>
        </w:rPr>
        <w:t xml:space="preserve"> II/102, </w:t>
      </w:r>
      <w:r w:rsidRPr="00096BEA">
        <w:rPr>
          <w:rFonts w:asciiTheme="minorHAnsi" w:hAnsiTheme="minorHAnsi"/>
          <w:color w:val="000000"/>
          <w:sz w:val="22"/>
          <w:lang w:bidi="cs-CZ"/>
        </w:rPr>
        <w:t xml:space="preserve"> </w:t>
      </w:r>
      <w:r>
        <w:rPr>
          <w:rFonts w:asciiTheme="minorHAnsi" w:hAnsiTheme="minorHAnsi"/>
          <w:color w:val="000000"/>
          <w:sz w:val="22"/>
          <w:lang w:bidi="cs-CZ"/>
        </w:rPr>
        <w:t>I</w:t>
      </w:r>
      <w:r w:rsidR="00CA785A">
        <w:rPr>
          <w:rFonts w:asciiTheme="minorHAnsi" w:hAnsiTheme="minorHAnsi"/>
          <w:color w:val="000000"/>
          <w:sz w:val="22"/>
          <w:lang w:bidi="cs-CZ"/>
        </w:rPr>
        <w:t>II</w:t>
      </w:r>
      <w:r w:rsidRPr="00096BEA">
        <w:rPr>
          <w:rFonts w:asciiTheme="minorHAnsi" w:hAnsiTheme="minorHAnsi"/>
          <w:color w:val="000000"/>
          <w:sz w:val="22"/>
          <w:lang w:bidi="cs-CZ"/>
        </w:rPr>
        <w:t>/1</w:t>
      </w:r>
      <w:r w:rsidR="00CA785A">
        <w:rPr>
          <w:rFonts w:asciiTheme="minorHAnsi" w:hAnsiTheme="minorHAnsi"/>
          <w:color w:val="000000"/>
          <w:sz w:val="22"/>
          <w:lang w:bidi="cs-CZ"/>
        </w:rPr>
        <w:t>02</w:t>
      </w:r>
      <w:r w:rsidR="009F12EF">
        <w:rPr>
          <w:rFonts w:asciiTheme="minorHAnsi" w:hAnsiTheme="minorHAnsi"/>
          <w:color w:val="000000"/>
          <w:sz w:val="22"/>
          <w:lang w:bidi="cs-CZ"/>
        </w:rPr>
        <w:t>15</w:t>
      </w:r>
      <w:r w:rsidR="00CA785A">
        <w:rPr>
          <w:rFonts w:asciiTheme="minorHAnsi" w:hAnsiTheme="minorHAnsi"/>
          <w:color w:val="000000"/>
          <w:sz w:val="22"/>
          <w:lang w:bidi="cs-CZ"/>
        </w:rPr>
        <w:t xml:space="preserve"> a III/1</w:t>
      </w:r>
      <w:r w:rsidR="009F12EF">
        <w:rPr>
          <w:rFonts w:asciiTheme="minorHAnsi" w:hAnsiTheme="minorHAnsi"/>
          <w:color w:val="000000"/>
          <w:sz w:val="22"/>
          <w:lang w:bidi="cs-CZ"/>
        </w:rPr>
        <w:t>0216</w:t>
      </w:r>
      <w:r>
        <w:rPr>
          <w:rFonts w:asciiTheme="minorHAnsi" w:hAnsiTheme="minorHAnsi"/>
          <w:color w:val="000000"/>
          <w:sz w:val="22"/>
          <w:lang w:bidi="cs-CZ"/>
        </w:rPr>
        <w:t>,</w:t>
      </w:r>
      <w:r w:rsidRPr="00096BEA">
        <w:rPr>
          <w:rFonts w:asciiTheme="minorHAnsi" w:hAnsiTheme="minorHAnsi"/>
          <w:color w:val="000000"/>
          <w:sz w:val="22"/>
          <w:lang w:bidi="cs-CZ"/>
        </w:rPr>
        <w:t xml:space="preserve"> jak bylo již výše uvedeno</w:t>
      </w:r>
      <w:r>
        <w:rPr>
          <w:rFonts w:asciiTheme="minorHAnsi" w:hAnsiTheme="minorHAnsi"/>
          <w:color w:val="000000"/>
          <w:sz w:val="22"/>
          <w:lang w:bidi="cs-CZ"/>
        </w:rPr>
        <w:t>,</w:t>
      </w:r>
      <w:r w:rsidRPr="00096BEA">
        <w:rPr>
          <w:rFonts w:asciiTheme="minorHAnsi" w:hAnsiTheme="minorHAnsi"/>
          <w:color w:val="000000"/>
          <w:sz w:val="22"/>
          <w:lang w:bidi="cs-CZ"/>
        </w:rPr>
        <w:t xml:space="preserve"> j</w:t>
      </w:r>
      <w:r w:rsidR="00CA785A">
        <w:rPr>
          <w:rFonts w:asciiTheme="minorHAnsi" w:hAnsiTheme="minorHAnsi"/>
          <w:color w:val="000000"/>
          <w:sz w:val="22"/>
          <w:lang w:bidi="cs-CZ"/>
        </w:rPr>
        <w:t>sou</w:t>
      </w:r>
      <w:r w:rsidRPr="00096BEA">
        <w:rPr>
          <w:rFonts w:asciiTheme="minorHAnsi" w:hAnsiTheme="minorHAnsi"/>
          <w:color w:val="000000"/>
          <w:sz w:val="22"/>
          <w:lang w:bidi="cs-CZ"/>
        </w:rPr>
        <w:t xml:space="preserve"> páteřní</w:t>
      </w:r>
      <w:r w:rsidR="00CA785A">
        <w:rPr>
          <w:rFonts w:asciiTheme="minorHAnsi" w:hAnsiTheme="minorHAnsi"/>
          <w:color w:val="000000"/>
          <w:sz w:val="22"/>
          <w:lang w:bidi="cs-CZ"/>
        </w:rPr>
        <w:t>mi</w:t>
      </w:r>
      <w:r w:rsidRPr="00096BEA">
        <w:rPr>
          <w:rFonts w:asciiTheme="minorHAnsi" w:hAnsiTheme="minorHAnsi"/>
          <w:color w:val="000000"/>
          <w:sz w:val="22"/>
          <w:lang w:bidi="cs-CZ"/>
        </w:rPr>
        <w:t xml:space="preserve"> tras</w:t>
      </w:r>
      <w:r w:rsidR="00CA785A">
        <w:rPr>
          <w:rFonts w:asciiTheme="minorHAnsi" w:hAnsiTheme="minorHAnsi"/>
          <w:color w:val="000000"/>
          <w:sz w:val="22"/>
          <w:lang w:bidi="cs-CZ"/>
        </w:rPr>
        <w:t>ami</w:t>
      </w:r>
      <w:r w:rsidRPr="00096BEA">
        <w:rPr>
          <w:rFonts w:asciiTheme="minorHAnsi" w:hAnsiTheme="minorHAnsi"/>
          <w:color w:val="000000"/>
          <w:sz w:val="22"/>
          <w:lang w:bidi="cs-CZ"/>
        </w:rPr>
        <w:t xml:space="preserve"> </w:t>
      </w:r>
      <w:r w:rsidR="00CA785A">
        <w:rPr>
          <w:rFonts w:asciiTheme="minorHAnsi" w:hAnsiTheme="minorHAnsi"/>
          <w:color w:val="000000"/>
          <w:sz w:val="22"/>
          <w:lang w:bidi="cs-CZ"/>
        </w:rPr>
        <w:t>řešeného území</w:t>
      </w:r>
      <w:r w:rsidRPr="00096BEA">
        <w:rPr>
          <w:rFonts w:asciiTheme="minorHAnsi" w:hAnsiTheme="minorHAnsi"/>
          <w:color w:val="000000"/>
          <w:sz w:val="22"/>
          <w:lang w:bidi="cs-CZ"/>
        </w:rPr>
        <w:t xml:space="preserve">. </w:t>
      </w:r>
    </w:p>
    <w:p w14:paraId="69FBD8C9" w14:textId="77777777" w:rsidR="0053676C" w:rsidRPr="001C627E" w:rsidRDefault="0053676C" w:rsidP="0062597E">
      <w:pPr>
        <w:spacing w:after="240"/>
        <w:rPr>
          <w:b/>
        </w:rPr>
      </w:pPr>
      <w:r w:rsidRPr="001C627E">
        <w:rPr>
          <w:b/>
        </w:rPr>
        <w:t>Intenzity silniční dopravy a kategorizace silnic</w:t>
      </w:r>
    </w:p>
    <w:p w14:paraId="7DB8835D" w14:textId="09614B6A" w:rsidR="00A82C6D" w:rsidRDefault="00096BEA" w:rsidP="0062597E">
      <w:pPr>
        <w:pStyle w:val="Zkladntext1"/>
        <w:shd w:val="clear" w:color="auto" w:fill="auto"/>
        <w:spacing w:after="240"/>
        <w:rPr>
          <w:rFonts w:asciiTheme="minorHAnsi" w:hAnsiTheme="minorHAnsi"/>
          <w:color w:val="000000"/>
          <w:sz w:val="22"/>
          <w:lang w:bidi="cs-CZ"/>
        </w:rPr>
      </w:pPr>
      <w:r w:rsidRPr="00096BEA">
        <w:rPr>
          <w:rFonts w:asciiTheme="minorHAnsi" w:hAnsiTheme="minorHAnsi"/>
          <w:color w:val="000000"/>
          <w:sz w:val="22"/>
          <w:lang w:bidi="cs-CZ"/>
        </w:rPr>
        <w:t>Představu o intenzitách silniční dopravy na t</w:t>
      </w:r>
      <w:r w:rsidR="00A82C6D">
        <w:rPr>
          <w:rFonts w:asciiTheme="minorHAnsi" w:hAnsiTheme="minorHAnsi"/>
          <w:color w:val="000000"/>
          <w:sz w:val="22"/>
          <w:lang w:bidi="cs-CZ"/>
        </w:rPr>
        <w:t>ěchto komunikacích lze pouze odhadovat, neboť žádné výsledky sčítání silniční dopravy pro tyto trasy ne</w:t>
      </w:r>
      <w:r w:rsidR="00500293">
        <w:rPr>
          <w:rFonts w:asciiTheme="minorHAnsi" w:hAnsiTheme="minorHAnsi"/>
          <w:color w:val="000000"/>
          <w:sz w:val="22"/>
          <w:lang w:bidi="cs-CZ"/>
        </w:rPr>
        <w:t xml:space="preserve">jsou </w:t>
      </w:r>
      <w:r w:rsidR="00A82C6D">
        <w:rPr>
          <w:rFonts w:asciiTheme="minorHAnsi" w:hAnsiTheme="minorHAnsi"/>
          <w:color w:val="000000"/>
          <w:sz w:val="22"/>
          <w:lang w:bidi="cs-CZ"/>
        </w:rPr>
        <w:t>k</w:t>
      </w:r>
      <w:r w:rsidR="000D493F">
        <w:rPr>
          <w:rFonts w:asciiTheme="minorHAnsi" w:hAnsiTheme="minorHAnsi"/>
          <w:color w:val="000000"/>
          <w:sz w:val="22"/>
          <w:lang w:bidi="cs-CZ"/>
        </w:rPr>
        <w:t> </w:t>
      </w:r>
      <w:r w:rsidR="00A82C6D">
        <w:rPr>
          <w:rFonts w:asciiTheme="minorHAnsi" w:hAnsiTheme="minorHAnsi"/>
          <w:color w:val="000000"/>
          <w:sz w:val="22"/>
          <w:lang w:bidi="cs-CZ"/>
        </w:rPr>
        <w:t>dispozici</w:t>
      </w:r>
      <w:r w:rsidR="000D493F">
        <w:rPr>
          <w:rFonts w:asciiTheme="minorHAnsi" w:hAnsiTheme="minorHAnsi"/>
          <w:color w:val="000000"/>
          <w:sz w:val="22"/>
          <w:lang w:bidi="cs-CZ"/>
        </w:rPr>
        <w:t>.</w:t>
      </w:r>
    </w:p>
    <w:p w14:paraId="2A9479A7" w14:textId="5FFD9158" w:rsidR="00DD3EB9" w:rsidRDefault="00DD3EB9" w:rsidP="0062597E">
      <w:pPr>
        <w:pStyle w:val="Zkladntext1"/>
        <w:shd w:val="clear" w:color="auto" w:fill="auto"/>
        <w:spacing w:after="240"/>
        <w:ind w:right="680"/>
        <w:rPr>
          <w:rFonts w:asciiTheme="minorHAnsi" w:hAnsiTheme="minorHAnsi" w:cstheme="minorHAnsi"/>
          <w:sz w:val="22"/>
        </w:rPr>
      </w:pPr>
      <w:r w:rsidRPr="00B551E9">
        <w:rPr>
          <w:rFonts w:asciiTheme="minorHAnsi" w:hAnsiTheme="minorHAnsi" w:cstheme="minorHAnsi"/>
          <w:sz w:val="22"/>
        </w:rPr>
        <w:t>U silnic</w:t>
      </w:r>
      <w:r>
        <w:rPr>
          <w:rFonts w:asciiTheme="minorHAnsi" w:hAnsiTheme="minorHAnsi" w:cstheme="minorHAnsi"/>
          <w:sz w:val="22"/>
        </w:rPr>
        <w:t>e</w:t>
      </w:r>
      <w:r w:rsidRPr="00B551E9">
        <w:rPr>
          <w:rFonts w:asciiTheme="minorHAnsi" w:hAnsiTheme="minorHAnsi" w:cstheme="minorHAnsi"/>
          <w:sz w:val="22"/>
        </w:rPr>
        <w:t xml:space="preserve"> III. tříd</w:t>
      </w:r>
      <w:r>
        <w:rPr>
          <w:rFonts w:asciiTheme="minorHAnsi" w:hAnsiTheme="minorHAnsi" w:cstheme="minorHAnsi"/>
          <w:sz w:val="22"/>
        </w:rPr>
        <w:t>y</w:t>
      </w:r>
      <w:r w:rsidRPr="00B551E9">
        <w:rPr>
          <w:rFonts w:asciiTheme="minorHAnsi" w:hAnsiTheme="minorHAnsi" w:cstheme="minorHAnsi"/>
          <w:sz w:val="22"/>
        </w:rPr>
        <w:t xml:space="preserve"> nebyly intenzity dopravy podchyceny v celostátním sčítání, a tak dle znalostí místních podmínek a </w:t>
      </w:r>
      <w:r w:rsidR="00F22562">
        <w:rPr>
          <w:rFonts w:asciiTheme="minorHAnsi" w:hAnsiTheme="minorHAnsi" w:cstheme="minorHAnsi"/>
          <w:sz w:val="22"/>
        </w:rPr>
        <w:t xml:space="preserve">s přihlédnutím </w:t>
      </w:r>
      <w:r w:rsidRPr="00B551E9">
        <w:rPr>
          <w:rFonts w:asciiTheme="minorHAnsi" w:hAnsiTheme="minorHAnsi" w:cstheme="minorHAnsi"/>
          <w:sz w:val="22"/>
        </w:rPr>
        <w:t>k charakteru území</w:t>
      </w:r>
      <w:r w:rsidR="00F22562">
        <w:rPr>
          <w:rFonts w:asciiTheme="minorHAnsi" w:hAnsiTheme="minorHAnsi" w:cstheme="minorHAnsi"/>
          <w:sz w:val="22"/>
        </w:rPr>
        <w:t xml:space="preserve">, se </w:t>
      </w:r>
      <w:r w:rsidRPr="00B551E9">
        <w:rPr>
          <w:rFonts w:asciiTheme="minorHAnsi" w:hAnsiTheme="minorHAnsi" w:cstheme="minorHAnsi"/>
          <w:sz w:val="22"/>
        </w:rPr>
        <w:t xml:space="preserve">dopravní zatížení těchto silnic pohybuje maximálně na hranici </w:t>
      </w:r>
      <w:r>
        <w:rPr>
          <w:rFonts w:asciiTheme="minorHAnsi" w:hAnsiTheme="minorHAnsi" w:cstheme="minorHAnsi"/>
          <w:sz w:val="22"/>
        </w:rPr>
        <w:t>2</w:t>
      </w:r>
      <w:r w:rsidR="000A1505">
        <w:rPr>
          <w:rFonts w:asciiTheme="minorHAnsi" w:hAnsiTheme="minorHAnsi" w:cstheme="minorHAnsi"/>
          <w:sz w:val="22"/>
        </w:rPr>
        <w:t>0</w:t>
      </w:r>
      <w:r>
        <w:rPr>
          <w:rFonts w:asciiTheme="minorHAnsi" w:hAnsiTheme="minorHAnsi" w:cstheme="minorHAnsi"/>
          <w:sz w:val="22"/>
        </w:rPr>
        <w:t>0</w:t>
      </w:r>
      <w:r w:rsidRPr="00B551E9">
        <w:rPr>
          <w:rFonts w:asciiTheme="minorHAnsi" w:hAnsiTheme="minorHAnsi" w:cstheme="minorHAnsi"/>
          <w:sz w:val="22"/>
        </w:rPr>
        <w:t xml:space="preserve"> vozidel za průměrný den roku. </w:t>
      </w:r>
    </w:p>
    <w:p w14:paraId="1D0BC0AE" w14:textId="77777777" w:rsidR="0053676C" w:rsidRDefault="00A82C6D" w:rsidP="0062597E">
      <w:pPr>
        <w:pStyle w:val="Zkladntext1"/>
        <w:shd w:val="clear" w:color="auto" w:fill="auto"/>
        <w:spacing w:after="240"/>
        <w:rPr>
          <w:rFonts w:asciiTheme="minorHAnsi" w:hAnsiTheme="minorHAnsi"/>
          <w:sz w:val="22"/>
        </w:rPr>
      </w:pPr>
      <w:r>
        <w:rPr>
          <w:rFonts w:asciiTheme="minorHAnsi" w:hAnsiTheme="minorHAnsi"/>
          <w:color w:val="000000"/>
          <w:sz w:val="22"/>
          <w:lang w:bidi="cs-CZ"/>
        </w:rPr>
        <w:t xml:space="preserve">Odhadem lze říci, že </w:t>
      </w:r>
      <w:r w:rsidR="00096BEA" w:rsidRPr="00096BEA">
        <w:rPr>
          <w:rFonts w:asciiTheme="minorHAnsi" w:hAnsiTheme="minorHAnsi"/>
          <w:color w:val="000000"/>
          <w:sz w:val="22"/>
          <w:lang w:bidi="cs-CZ"/>
        </w:rPr>
        <w:t xml:space="preserve">tyto hodnoty nejsou </w:t>
      </w:r>
      <w:r>
        <w:rPr>
          <w:rFonts w:asciiTheme="minorHAnsi" w:hAnsiTheme="minorHAnsi"/>
          <w:color w:val="000000"/>
          <w:sz w:val="22"/>
          <w:lang w:bidi="cs-CZ"/>
        </w:rPr>
        <w:t>nijak</w:t>
      </w:r>
      <w:r w:rsidR="00096BEA">
        <w:rPr>
          <w:rFonts w:asciiTheme="minorHAnsi" w:hAnsiTheme="minorHAnsi"/>
          <w:color w:val="000000"/>
          <w:sz w:val="22"/>
          <w:lang w:bidi="cs-CZ"/>
        </w:rPr>
        <w:t xml:space="preserve"> </w:t>
      </w:r>
      <w:r w:rsidR="00096BEA" w:rsidRPr="00096BEA">
        <w:rPr>
          <w:rFonts w:asciiTheme="minorHAnsi" w:hAnsiTheme="minorHAnsi"/>
          <w:color w:val="000000"/>
          <w:sz w:val="22"/>
          <w:lang w:bidi="cs-CZ"/>
        </w:rPr>
        <w:t>vysoké</w:t>
      </w:r>
      <w:r>
        <w:rPr>
          <w:rFonts w:asciiTheme="minorHAnsi" w:hAnsiTheme="minorHAnsi"/>
          <w:color w:val="000000"/>
          <w:sz w:val="22"/>
          <w:lang w:bidi="cs-CZ"/>
        </w:rPr>
        <w:t xml:space="preserve"> a je tudíž možno je </w:t>
      </w:r>
      <w:r w:rsidR="00096BEA" w:rsidRPr="00096BEA">
        <w:rPr>
          <w:rFonts w:asciiTheme="minorHAnsi" w:hAnsiTheme="minorHAnsi"/>
          <w:color w:val="000000"/>
          <w:sz w:val="22"/>
          <w:lang w:bidi="cs-CZ"/>
        </w:rPr>
        <w:t xml:space="preserve">s ohledem na současný stav průjezdního úseku považovat za </w:t>
      </w:r>
      <w:r>
        <w:rPr>
          <w:rFonts w:asciiTheme="minorHAnsi" w:hAnsiTheme="minorHAnsi"/>
          <w:color w:val="000000"/>
          <w:sz w:val="22"/>
          <w:lang w:bidi="cs-CZ"/>
        </w:rPr>
        <w:t>přiměřené a nezpůsobující problémy</w:t>
      </w:r>
      <w:r w:rsidR="00756AFB">
        <w:rPr>
          <w:rFonts w:asciiTheme="minorHAnsi" w:hAnsiTheme="minorHAnsi"/>
          <w:color w:val="000000"/>
          <w:sz w:val="22"/>
          <w:lang w:bidi="cs-CZ"/>
        </w:rPr>
        <w:t xml:space="preserve"> </w:t>
      </w:r>
      <w:r>
        <w:rPr>
          <w:rFonts w:asciiTheme="minorHAnsi" w:hAnsiTheme="minorHAnsi"/>
          <w:color w:val="000000"/>
          <w:sz w:val="22"/>
          <w:lang w:bidi="cs-CZ"/>
        </w:rPr>
        <w:t>z</w:t>
      </w:r>
      <w:r w:rsidR="00096BEA" w:rsidRPr="00096BEA">
        <w:rPr>
          <w:rFonts w:asciiTheme="minorHAnsi" w:hAnsiTheme="minorHAnsi"/>
          <w:color w:val="000000"/>
          <w:sz w:val="22"/>
          <w:lang w:bidi="cs-CZ"/>
        </w:rPr>
        <w:t xml:space="preserve"> hlediska negativních dopadů na životní prostředí obce </w:t>
      </w:r>
      <w:r>
        <w:rPr>
          <w:rFonts w:asciiTheme="minorHAnsi" w:hAnsiTheme="minorHAnsi"/>
          <w:color w:val="000000"/>
          <w:sz w:val="22"/>
          <w:lang w:bidi="cs-CZ"/>
        </w:rPr>
        <w:t>nad běžnou míru</w:t>
      </w:r>
      <w:r w:rsidR="00096BEA" w:rsidRPr="00096BEA">
        <w:rPr>
          <w:rFonts w:asciiTheme="minorHAnsi" w:hAnsiTheme="minorHAnsi"/>
          <w:color w:val="000000"/>
          <w:sz w:val="22"/>
          <w:lang w:bidi="cs-CZ"/>
        </w:rPr>
        <w:t>.</w:t>
      </w:r>
    </w:p>
    <w:p w14:paraId="66EB91D9" w14:textId="2E41F1D0" w:rsidR="00096BEA" w:rsidRDefault="00756AFB" w:rsidP="0062597E">
      <w:pPr>
        <w:pStyle w:val="Zkladntext1"/>
        <w:shd w:val="clear" w:color="auto" w:fill="auto"/>
        <w:spacing w:after="280"/>
        <w:rPr>
          <w:rFonts w:asciiTheme="minorHAnsi" w:hAnsiTheme="minorHAnsi"/>
          <w:color w:val="000000"/>
          <w:sz w:val="22"/>
          <w:lang w:bidi="cs-CZ"/>
        </w:rPr>
      </w:pPr>
      <w:r>
        <w:rPr>
          <w:rFonts w:asciiTheme="minorHAnsi" w:hAnsiTheme="minorHAnsi"/>
          <w:b/>
          <w:bCs/>
          <w:color w:val="000000"/>
          <w:sz w:val="22"/>
          <w:lang w:bidi="cs-CZ"/>
        </w:rPr>
        <w:t xml:space="preserve">Trasy obou uvedených silnic </w:t>
      </w:r>
      <w:r w:rsidR="000A1505">
        <w:rPr>
          <w:rFonts w:asciiTheme="minorHAnsi" w:hAnsiTheme="minorHAnsi"/>
          <w:b/>
          <w:bCs/>
          <w:color w:val="000000"/>
          <w:sz w:val="22"/>
          <w:lang w:bidi="cs-CZ"/>
        </w:rPr>
        <w:t xml:space="preserve">II/102, </w:t>
      </w:r>
      <w:r w:rsidR="003F65D9">
        <w:rPr>
          <w:rFonts w:asciiTheme="minorHAnsi" w:hAnsiTheme="minorHAnsi"/>
          <w:b/>
          <w:bCs/>
          <w:color w:val="000000"/>
          <w:sz w:val="22"/>
          <w:lang w:bidi="cs-CZ"/>
        </w:rPr>
        <w:t>I</w:t>
      </w:r>
      <w:r>
        <w:rPr>
          <w:rFonts w:asciiTheme="minorHAnsi" w:hAnsiTheme="minorHAnsi"/>
          <w:b/>
          <w:bCs/>
          <w:color w:val="000000"/>
          <w:sz w:val="22"/>
          <w:lang w:bidi="cs-CZ"/>
        </w:rPr>
        <w:t>II/10227 a III/11816</w:t>
      </w:r>
      <w:r w:rsidR="00096BEA" w:rsidRPr="00096BEA">
        <w:rPr>
          <w:rFonts w:asciiTheme="minorHAnsi" w:hAnsiTheme="minorHAnsi"/>
          <w:color w:val="000000"/>
          <w:sz w:val="22"/>
          <w:lang w:bidi="cs-CZ"/>
        </w:rPr>
        <w:t xml:space="preserve"> j</w:t>
      </w:r>
      <w:r>
        <w:rPr>
          <w:rFonts w:asciiTheme="minorHAnsi" w:hAnsiTheme="minorHAnsi"/>
          <w:color w:val="000000"/>
          <w:sz w:val="22"/>
          <w:lang w:bidi="cs-CZ"/>
        </w:rPr>
        <w:t>sou</w:t>
      </w:r>
      <w:r w:rsidR="00096BEA" w:rsidRPr="00096BEA">
        <w:rPr>
          <w:rFonts w:asciiTheme="minorHAnsi" w:hAnsiTheme="minorHAnsi"/>
          <w:color w:val="000000"/>
          <w:sz w:val="22"/>
          <w:lang w:bidi="cs-CZ"/>
        </w:rPr>
        <w:t xml:space="preserve"> v relativně dobrém stavu a je třeba j</w:t>
      </w:r>
      <w:r>
        <w:rPr>
          <w:rFonts w:asciiTheme="minorHAnsi" w:hAnsiTheme="minorHAnsi"/>
          <w:color w:val="000000"/>
          <w:sz w:val="22"/>
          <w:lang w:bidi="cs-CZ"/>
        </w:rPr>
        <w:t>e</w:t>
      </w:r>
      <w:r w:rsidR="00096BEA" w:rsidRPr="00096BEA">
        <w:rPr>
          <w:rFonts w:asciiTheme="minorHAnsi" w:hAnsiTheme="minorHAnsi"/>
          <w:color w:val="000000"/>
          <w:sz w:val="22"/>
          <w:lang w:bidi="cs-CZ"/>
        </w:rPr>
        <w:t xml:space="preserve"> považovat</w:t>
      </w:r>
      <w:r>
        <w:rPr>
          <w:rFonts w:asciiTheme="minorHAnsi" w:hAnsiTheme="minorHAnsi"/>
          <w:color w:val="000000"/>
          <w:sz w:val="22"/>
          <w:lang w:bidi="cs-CZ"/>
        </w:rPr>
        <w:t xml:space="preserve"> za</w:t>
      </w:r>
      <w:r w:rsidR="00096BEA" w:rsidRPr="00096BEA">
        <w:rPr>
          <w:rFonts w:asciiTheme="minorHAnsi" w:hAnsiTheme="minorHAnsi"/>
          <w:color w:val="000000"/>
          <w:sz w:val="22"/>
          <w:lang w:bidi="cs-CZ"/>
        </w:rPr>
        <w:t xml:space="preserve"> dlouhodobě stabilizovan</w:t>
      </w:r>
      <w:r>
        <w:rPr>
          <w:rFonts w:asciiTheme="minorHAnsi" w:hAnsiTheme="minorHAnsi"/>
          <w:color w:val="000000"/>
          <w:sz w:val="22"/>
          <w:lang w:bidi="cs-CZ"/>
        </w:rPr>
        <w:t>é</w:t>
      </w:r>
      <w:r w:rsidR="00096BEA" w:rsidRPr="00096BEA">
        <w:rPr>
          <w:rFonts w:asciiTheme="minorHAnsi" w:hAnsiTheme="minorHAnsi"/>
          <w:color w:val="000000"/>
          <w:sz w:val="22"/>
          <w:lang w:bidi="cs-CZ"/>
        </w:rPr>
        <w:t>.</w:t>
      </w:r>
    </w:p>
    <w:p w14:paraId="237CDEC6" w14:textId="77777777" w:rsidR="00760E14" w:rsidRPr="002D1621" w:rsidRDefault="00760E14" w:rsidP="0062597E">
      <w:pPr>
        <w:pStyle w:val="Zkladntext1"/>
        <w:shd w:val="clear" w:color="auto" w:fill="auto"/>
        <w:spacing w:after="240"/>
        <w:rPr>
          <w:rFonts w:asciiTheme="minorHAnsi" w:hAnsiTheme="minorHAnsi" w:cstheme="minorHAnsi"/>
          <w:sz w:val="22"/>
        </w:rPr>
      </w:pPr>
      <w:r w:rsidRPr="002D1621">
        <w:rPr>
          <w:rFonts w:asciiTheme="minorHAnsi" w:hAnsiTheme="minorHAnsi" w:cstheme="minorHAnsi"/>
          <w:b/>
          <w:bCs/>
          <w:sz w:val="22"/>
        </w:rPr>
        <w:lastRenderedPageBreak/>
        <w:t>Síť místních a ostatních veřejných komunikací</w:t>
      </w:r>
    </w:p>
    <w:p w14:paraId="087B0B67" w14:textId="77777777" w:rsidR="000569EF" w:rsidRPr="000569EF" w:rsidRDefault="000569EF" w:rsidP="0062597E">
      <w:pPr>
        <w:pStyle w:val="Zkladntext1"/>
        <w:shd w:val="clear" w:color="auto" w:fill="auto"/>
        <w:spacing w:after="240"/>
        <w:ind w:right="680"/>
        <w:rPr>
          <w:rFonts w:asciiTheme="minorHAnsi" w:hAnsiTheme="minorHAnsi" w:cstheme="minorHAnsi"/>
          <w:sz w:val="22"/>
        </w:rPr>
      </w:pPr>
      <w:r w:rsidRPr="000569EF">
        <w:rPr>
          <w:rFonts w:asciiTheme="minorHAnsi" w:hAnsiTheme="minorHAnsi" w:cstheme="minorHAnsi"/>
          <w:sz w:val="22"/>
        </w:rPr>
        <w:t>Stávající síť místních komunikací je územním plánem stabilizována. Případné úpravy, které souvisejí se zkvalitněním jejich povrchů a úpravy jejich šířkového uspořádání budou prováděny v rámci stávajících veřejných prostranství.</w:t>
      </w:r>
    </w:p>
    <w:p w14:paraId="73712E1B" w14:textId="6EFF6ED7" w:rsidR="0053676C" w:rsidRPr="0053676C" w:rsidRDefault="0053676C" w:rsidP="0062597E">
      <w:pPr>
        <w:pStyle w:val="Zkladntext1"/>
        <w:shd w:val="clear" w:color="auto" w:fill="auto"/>
        <w:spacing w:after="240"/>
        <w:rPr>
          <w:rFonts w:asciiTheme="minorHAnsi" w:hAnsiTheme="minorHAnsi"/>
          <w:sz w:val="22"/>
        </w:rPr>
      </w:pPr>
      <w:r w:rsidRPr="0053676C">
        <w:rPr>
          <w:rFonts w:asciiTheme="minorHAnsi" w:hAnsiTheme="minorHAnsi"/>
          <w:color w:val="000000"/>
          <w:sz w:val="22"/>
          <w:lang w:bidi="cs-CZ"/>
        </w:rPr>
        <w:t>Výše popsané průjezdní úseky silniční sítě vytvářejí nosný komunikační skelet, ke kterému jsou dále připojeny místní a účelové komunikace zpřístupňující části řešeného území až jednotlivé objekty a jednotlivé obhospodařované pozemky a plochy</w:t>
      </w:r>
      <w:r w:rsidR="003F65D9">
        <w:rPr>
          <w:rFonts w:asciiTheme="minorHAnsi" w:hAnsiTheme="minorHAnsi"/>
          <w:color w:val="000000"/>
          <w:sz w:val="22"/>
          <w:lang w:bidi="cs-CZ"/>
        </w:rPr>
        <w:t>.</w:t>
      </w:r>
      <w:r w:rsidRPr="0053676C">
        <w:rPr>
          <w:rFonts w:asciiTheme="minorHAnsi" w:hAnsiTheme="minorHAnsi"/>
          <w:color w:val="000000"/>
          <w:sz w:val="22"/>
          <w:lang w:bidi="cs-CZ"/>
        </w:rPr>
        <w:t xml:space="preserve"> Vedení těchto komunikací je nejlépe patrné z doložených grafických příloh, v nichž je zachycena kategorizace sítě a také navrhované úpravy pro připojení nových rozvojových lokalit.</w:t>
      </w:r>
    </w:p>
    <w:p w14:paraId="5802AAC8" w14:textId="629D459E" w:rsidR="0053676C" w:rsidRPr="0053676C" w:rsidRDefault="0053676C" w:rsidP="0062597E">
      <w:pPr>
        <w:pStyle w:val="Zkladntext1"/>
        <w:shd w:val="clear" w:color="auto" w:fill="auto"/>
        <w:spacing w:after="240"/>
        <w:rPr>
          <w:rFonts w:asciiTheme="minorHAnsi" w:hAnsiTheme="minorHAnsi"/>
          <w:sz w:val="22"/>
        </w:rPr>
      </w:pPr>
      <w:r w:rsidRPr="0053676C">
        <w:rPr>
          <w:rFonts w:asciiTheme="minorHAnsi" w:hAnsiTheme="minorHAnsi"/>
          <w:color w:val="000000"/>
          <w:sz w:val="22"/>
          <w:lang w:bidi="cs-CZ"/>
        </w:rPr>
        <w:t xml:space="preserve">S ohledem na terénní konfiguraci a </w:t>
      </w:r>
      <w:r w:rsidR="005A719F">
        <w:rPr>
          <w:rFonts w:asciiTheme="minorHAnsi" w:hAnsiTheme="minorHAnsi"/>
          <w:color w:val="000000"/>
          <w:sz w:val="22"/>
          <w:lang w:bidi="cs-CZ"/>
        </w:rPr>
        <w:t xml:space="preserve">často </w:t>
      </w:r>
      <w:r w:rsidRPr="0053676C">
        <w:rPr>
          <w:rFonts w:asciiTheme="minorHAnsi" w:hAnsiTheme="minorHAnsi"/>
          <w:color w:val="000000"/>
          <w:sz w:val="22"/>
          <w:lang w:bidi="cs-CZ"/>
        </w:rPr>
        <w:t>oboustrannou těsně přiléhající zástavbu</w:t>
      </w:r>
      <w:r w:rsidR="004E4302">
        <w:rPr>
          <w:rFonts w:asciiTheme="minorHAnsi" w:hAnsiTheme="minorHAnsi"/>
          <w:color w:val="000000"/>
          <w:sz w:val="22"/>
          <w:lang w:bidi="cs-CZ"/>
        </w:rPr>
        <w:t>,</w:t>
      </w:r>
      <w:r w:rsidRPr="0053676C">
        <w:rPr>
          <w:rFonts w:asciiTheme="minorHAnsi" w:hAnsiTheme="minorHAnsi"/>
          <w:color w:val="000000"/>
          <w:sz w:val="22"/>
          <w:lang w:bidi="cs-CZ"/>
        </w:rPr>
        <w:t xml:space="preserve"> se na těchto komunikacích objevují určitá problémová místa. Tato problémová místa lze však v reálném časovém horizontu pouze místně </w:t>
      </w:r>
      <w:r w:rsidR="009275C4" w:rsidRPr="0053676C">
        <w:rPr>
          <w:rFonts w:asciiTheme="minorHAnsi" w:hAnsiTheme="minorHAnsi"/>
          <w:color w:val="000000"/>
          <w:sz w:val="22"/>
          <w:lang w:bidi="cs-CZ"/>
        </w:rPr>
        <w:t>korigovat,</w:t>
      </w:r>
      <w:r w:rsidRPr="0053676C">
        <w:rPr>
          <w:rFonts w:asciiTheme="minorHAnsi" w:hAnsiTheme="minorHAnsi"/>
          <w:color w:val="000000"/>
          <w:sz w:val="22"/>
          <w:lang w:bidi="cs-CZ"/>
        </w:rPr>
        <w:t xml:space="preserve"> a to pouze v rámci prováděných větších přestavbových počinů. Předkládaný návrh prakticky plně respektuje současné uspořádání sítě, které pouze místně</w:t>
      </w:r>
      <w:r w:rsidR="00713543">
        <w:rPr>
          <w:rFonts w:asciiTheme="minorHAnsi" w:hAnsiTheme="minorHAnsi"/>
          <w:color w:val="000000"/>
          <w:sz w:val="22"/>
          <w:lang w:bidi="cs-CZ"/>
        </w:rPr>
        <w:t>,</w:t>
      </w:r>
      <w:r w:rsidRPr="0053676C">
        <w:rPr>
          <w:rFonts w:asciiTheme="minorHAnsi" w:hAnsiTheme="minorHAnsi"/>
          <w:color w:val="000000"/>
          <w:sz w:val="22"/>
          <w:lang w:bidi="cs-CZ"/>
        </w:rPr>
        <w:t xml:space="preserve"> většinou na prodloužení stávajících ulic, bude doplňováno pro potřeby připojení navrhovaných rozvojových lokalit. Návrh také předpokládá v případě konkrétní potřeby postupnou obnovu v minulosti zrušených zemědělských polních cest.</w:t>
      </w:r>
    </w:p>
    <w:p w14:paraId="795EA6ED" w14:textId="77777777" w:rsidR="0053676C" w:rsidRPr="0053676C" w:rsidRDefault="0053676C" w:rsidP="0062597E">
      <w:pPr>
        <w:pStyle w:val="Zkladntext1"/>
        <w:shd w:val="clear" w:color="auto" w:fill="auto"/>
        <w:spacing w:after="240"/>
        <w:rPr>
          <w:rFonts w:asciiTheme="minorHAnsi" w:hAnsiTheme="minorHAnsi"/>
          <w:sz w:val="22"/>
        </w:rPr>
      </w:pPr>
      <w:r w:rsidRPr="0053676C">
        <w:rPr>
          <w:rFonts w:asciiTheme="minorHAnsi" w:hAnsiTheme="minorHAnsi"/>
          <w:color w:val="000000"/>
          <w:sz w:val="22"/>
          <w:lang w:bidi="cs-CZ"/>
        </w:rPr>
        <w:t xml:space="preserve">Nově budované komunikace v rámci rozvojových lokalit budou funkční třídy </w:t>
      </w:r>
      <w:r>
        <w:rPr>
          <w:rFonts w:asciiTheme="minorHAnsi" w:hAnsiTheme="minorHAnsi"/>
          <w:color w:val="000000"/>
          <w:sz w:val="22"/>
          <w:lang w:bidi="cs-CZ"/>
        </w:rPr>
        <w:t xml:space="preserve">C a </w:t>
      </w:r>
      <w:r w:rsidRPr="0053676C">
        <w:rPr>
          <w:rFonts w:asciiTheme="minorHAnsi" w:hAnsiTheme="minorHAnsi"/>
          <w:color w:val="000000"/>
          <w:sz w:val="22"/>
          <w:lang w:bidi="cs-CZ"/>
        </w:rPr>
        <w:t xml:space="preserve">D, </w:t>
      </w:r>
      <w:r>
        <w:rPr>
          <w:rFonts w:asciiTheme="minorHAnsi" w:hAnsiTheme="minorHAnsi"/>
          <w:color w:val="000000"/>
          <w:sz w:val="22"/>
          <w:lang w:bidi="cs-CZ"/>
        </w:rPr>
        <w:t>typ MOK</w:t>
      </w:r>
      <w:r w:rsidRPr="0053676C">
        <w:rPr>
          <w:rFonts w:asciiTheme="minorHAnsi" w:hAnsiTheme="minorHAnsi"/>
          <w:color w:val="000000"/>
          <w:sz w:val="22"/>
          <w:lang w:bidi="cs-CZ"/>
        </w:rPr>
        <w:t>.</w:t>
      </w:r>
    </w:p>
    <w:p w14:paraId="3F36BDFF" w14:textId="77777777" w:rsidR="00760E14" w:rsidRPr="000569EF" w:rsidRDefault="00760E14" w:rsidP="0062597E">
      <w:pPr>
        <w:pStyle w:val="Zkladntext1"/>
        <w:shd w:val="clear" w:color="auto" w:fill="auto"/>
        <w:spacing w:after="240"/>
        <w:ind w:right="-28"/>
        <w:rPr>
          <w:rFonts w:asciiTheme="minorHAnsi" w:hAnsiTheme="minorHAnsi" w:cstheme="minorHAnsi"/>
          <w:sz w:val="22"/>
        </w:rPr>
      </w:pPr>
      <w:r w:rsidRPr="000569EF">
        <w:rPr>
          <w:rFonts w:asciiTheme="minorHAnsi" w:hAnsiTheme="minorHAnsi" w:cstheme="minorHAnsi"/>
          <w:sz w:val="22"/>
        </w:rPr>
        <w:t>Veškeré záměry navrhované zástavby jsou dopravně napojitelné na síť stávajících komunikací. Místní obslužné komunikace pro dopravní obsluhu uvnitř nově navržených lokalit zástavby jsou navrženy v případech, kdy je řešení jednoznačné. V ostatních případech bude dopravní obsluha řešena následnou dokumentací.</w:t>
      </w:r>
    </w:p>
    <w:p w14:paraId="3223A8B1" w14:textId="77777777" w:rsidR="00760E14" w:rsidRPr="000569EF" w:rsidRDefault="00760E14" w:rsidP="0062597E">
      <w:pPr>
        <w:pStyle w:val="Zkladntext1"/>
        <w:shd w:val="clear" w:color="auto" w:fill="auto"/>
        <w:spacing w:after="240"/>
        <w:ind w:right="-28"/>
        <w:rPr>
          <w:rFonts w:asciiTheme="minorHAnsi" w:hAnsiTheme="minorHAnsi" w:cstheme="minorHAnsi"/>
          <w:sz w:val="22"/>
        </w:rPr>
      </w:pPr>
      <w:r w:rsidRPr="000569EF">
        <w:rPr>
          <w:rFonts w:asciiTheme="minorHAnsi" w:hAnsiTheme="minorHAnsi" w:cstheme="minorHAnsi"/>
          <w:sz w:val="22"/>
        </w:rPr>
        <w:t xml:space="preserve">Šířka navržených veřejných prostranství, jejichž součástí je místní komunikace, je </w:t>
      </w:r>
      <w:r w:rsidR="004F6298">
        <w:rPr>
          <w:rFonts w:asciiTheme="minorHAnsi" w:hAnsiTheme="minorHAnsi" w:cstheme="minorHAnsi"/>
          <w:sz w:val="22"/>
        </w:rPr>
        <w:t xml:space="preserve">stanovena </w:t>
      </w:r>
      <w:r w:rsidRPr="000569EF">
        <w:rPr>
          <w:rFonts w:asciiTheme="minorHAnsi" w:hAnsiTheme="minorHAnsi" w:cstheme="minorHAnsi"/>
          <w:sz w:val="22"/>
        </w:rPr>
        <w:t xml:space="preserve">v souladu s § 22 vyhlášky 501/2006 </w:t>
      </w:r>
      <w:r w:rsidR="00665A09" w:rsidRPr="000569EF">
        <w:rPr>
          <w:rFonts w:asciiTheme="minorHAnsi" w:hAnsiTheme="minorHAnsi" w:cstheme="minorHAnsi"/>
          <w:sz w:val="22"/>
        </w:rPr>
        <w:t>Sb.</w:t>
      </w:r>
      <w:r w:rsidRPr="000569EF">
        <w:rPr>
          <w:rFonts w:asciiTheme="minorHAnsi" w:hAnsiTheme="minorHAnsi" w:cstheme="minorHAnsi"/>
          <w:sz w:val="22"/>
        </w:rPr>
        <w:t>, to znamená minimálně 8</w:t>
      </w:r>
      <w:r w:rsidR="000569EF" w:rsidRPr="000569EF">
        <w:rPr>
          <w:rFonts w:asciiTheme="minorHAnsi" w:hAnsiTheme="minorHAnsi" w:cstheme="minorHAnsi"/>
          <w:sz w:val="22"/>
        </w:rPr>
        <w:t>,0</w:t>
      </w:r>
      <w:r w:rsidRPr="000569EF">
        <w:rPr>
          <w:rFonts w:asciiTheme="minorHAnsi" w:hAnsiTheme="minorHAnsi" w:cstheme="minorHAnsi"/>
          <w:sz w:val="22"/>
        </w:rPr>
        <w:t xml:space="preserve"> m, v případě jednosměrných komunikací 6,5 m. </w:t>
      </w:r>
      <w:r w:rsidR="000569EF">
        <w:rPr>
          <w:rFonts w:asciiTheme="minorHAnsi" w:hAnsiTheme="minorHAnsi" w:cstheme="minorHAnsi"/>
          <w:sz w:val="22"/>
        </w:rPr>
        <w:t xml:space="preserve">ÚP doporučená šířka uličního prostoru je min. 10,0 m, lépe 12,0 m. </w:t>
      </w:r>
      <w:r w:rsidRPr="000569EF">
        <w:rPr>
          <w:rFonts w:asciiTheme="minorHAnsi" w:hAnsiTheme="minorHAnsi" w:cstheme="minorHAnsi"/>
          <w:sz w:val="22"/>
        </w:rPr>
        <w:t>Kde to šířkové uspořádání a uložení sítí technické infrastruktury dovolí, budou součástí ulic i pásy zeleně a uliční aleje.</w:t>
      </w:r>
    </w:p>
    <w:p w14:paraId="1D0B6BF7" w14:textId="77777777" w:rsidR="00760E14" w:rsidRDefault="00760E14" w:rsidP="0062597E">
      <w:pPr>
        <w:pStyle w:val="Zkladntext1"/>
        <w:shd w:val="clear" w:color="auto" w:fill="auto"/>
        <w:spacing w:after="240"/>
        <w:rPr>
          <w:rFonts w:asciiTheme="minorHAnsi" w:hAnsiTheme="minorHAnsi" w:cstheme="minorHAnsi"/>
          <w:b/>
          <w:bCs/>
          <w:sz w:val="22"/>
        </w:rPr>
      </w:pPr>
      <w:r w:rsidRPr="000569EF">
        <w:rPr>
          <w:rFonts w:asciiTheme="minorHAnsi" w:hAnsiTheme="minorHAnsi" w:cstheme="minorHAnsi"/>
          <w:b/>
          <w:bCs/>
          <w:sz w:val="22"/>
        </w:rPr>
        <w:t>Účelové komunikace, cesty v krajině</w:t>
      </w:r>
    </w:p>
    <w:p w14:paraId="5A399827" w14:textId="77777777" w:rsidR="001F19DE" w:rsidRPr="008512FD" w:rsidRDefault="000569EF" w:rsidP="0062597E">
      <w:pPr>
        <w:tabs>
          <w:tab w:val="left" w:pos="2940"/>
        </w:tabs>
        <w:rPr>
          <w:bCs/>
          <w:color w:val="000000"/>
          <w:lang w:bidi="cs-CZ"/>
        </w:rPr>
      </w:pPr>
      <w:r w:rsidRPr="008512FD">
        <w:rPr>
          <w:bCs/>
          <w:color w:val="000000"/>
          <w:lang w:bidi="cs-CZ"/>
        </w:rPr>
        <w:t xml:space="preserve">Poměrně kvalitní krajinné prostředí </w:t>
      </w:r>
      <w:r w:rsidR="001F19DE" w:rsidRPr="008512FD">
        <w:rPr>
          <w:bCs/>
          <w:color w:val="000000"/>
          <w:lang w:bidi="cs-CZ"/>
        </w:rPr>
        <w:t xml:space="preserve">okolí obce se může </w:t>
      </w:r>
      <w:r w:rsidR="009275C4" w:rsidRPr="008512FD">
        <w:rPr>
          <w:bCs/>
          <w:color w:val="000000"/>
          <w:lang w:bidi="cs-CZ"/>
        </w:rPr>
        <w:t>stát cílem</w:t>
      </w:r>
      <w:r w:rsidRPr="008512FD">
        <w:rPr>
          <w:bCs/>
          <w:color w:val="000000"/>
          <w:lang w:bidi="cs-CZ"/>
        </w:rPr>
        <w:t xml:space="preserve"> turistických a sportovně-rekreačních aktivit v každém ročním období. </w:t>
      </w:r>
    </w:p>
    <w:p w14:paraId="6E8EFD90" w14:textId="77777777" w:rsidR="000569EF" w:rsidRDefault="000569EF" w:rsidP="0062597E">
      <w:pPr>
        <w:keepNext/>
        <w:keepLines/>
        <w:rPr>
          <w:b/>
          <w:color w:val="000000"/>
          <w:lang w:bidi="cs-CZ"/>
        </w:rPr>
      </w:pPr>
      <w:r w:rsidRPr="000569EF">
        <w:rPr>
          <w:color w:val="000000"/>
          <w:lang w:bidi="cs-CZ"/>
        </w:rPr>
        <w:t xml:space="preserve">Pro cykloturistické výlety lze s výhodou doporučit </w:t>
      </w:r>
      <w:r w:rsidR="001F19DE">
        <w:rPr>
          <w:color w:val="000000"/>
          <w:lang w:bidi="cs-CZ"/>
        </w:rPr>
        <w:t xml:space="preserve">i </w:t>
      </w:r>
      <w:r w:rsidRPr="000569EF">
        <w:rPr>
          <w:color w:val="000000"/>
          <w:lang w:bidi="cs-CZ"/>
        </w:rPr>
        <w:t xml:space="preserve">méně frekventované silnice </w:t>
      </w:r>
      <w:r w:rsidRPr="00FF6A24">
        <w:rPr>
          <w:bCs/>
          <w:color w:val="000000"/>
          <w:lang w:eastAsia="en-US" w:bidi="en-US"/>
        </w:rPr>
        <w:t>III.</w:t>
      </w:r>
      <w:r w:rsidRPr="00D459D7">
        <w:rPr>
          <w:b/>
          <w:color w:val="000000"/>
          <w:lang w:eastAsia="en-US" w:bidi="en-US"/>
        </w:rPr>
        <w:t xml:space="preserve"> </w:t>
      </w:r>
      <w:r w:rsidRPr="000569EF">
        <w:rPr>
          <w:color w:val="000000"/>
          <w:lang w:bidi="cs-CZ"/>
        </w:rPr>
        <w:t>tříd a navazující síť polních cest</w:t>
      </w:r>
      <w:r w:rsidR="001F19DE">
        <w:rPr>
          <w:color w:val="000000"/>
          <w:lang w:bidi="cs-CZ"/>
        </w:rPr>
        <w:t>.</w:t>
      </w:r>
    </w:p>
    <w:p w14:paraId="7EA25EA4" w14:textId="77777777" w:rsidR="00760E14" w:rsidRDefault="00760E14" w:rsidP="0062597E">
      <w:pPr>
        <w:pStyle w:val="Zkladntext1"/>
        <w:shd w:val="clear" w:color="auto" w:fill="auto"/>
        <w:tabs>
          <w:tab w:val="left" w:pos="9611"/>
          <w:tab w:val="left" w:pos="9639"/>
        </w:tabs>
        <w:spacing w:after="240"/>
        <w:ind w:right="-28"/>
        <w:rPr>
          <w:rFonts w:asciiTheme="minorHAnsi" w:hAnsiTheme="minorHAnsi" w:cstheme="minorHAnsi"/>
          <w:sz w:val="22"/>
        </w:rPr>
      </w:pPr>
      <w:r w:rsidRPr="000569EF">
        <w:rPr>
          <w:rFonts w:asciiTheme="minorHAnsi" w:hAnsiTheme="minorHAnsi" w:cstheme="minorHAnsi"/>
          <w:sz w:val="22"/>
        </w:rPr>
        <w:t xml:space="preserve">Podmínky pro využití ploch s rozdílným způsobem využití umožňují dle potřeby budovat další </w:t>
      </w:r>
      <w:r w:rsidR="005E0F72">
        <w:rPr>
          <w:rFonts w:asciiTheme="minorHAnsi" w:hAnsiTheme="minorHAnsi" w:cstheme="minorHAnsi"/>
          <w:sz w:val="22"/>
        </w:rPr>
        <w:t>ú</w:t>
      </w:r>
      <w:r w:rsidRPr="000569EF">
        <w:rPr>
          <w:rFonts w:asciiTheme="minorHAnsi" w:hAnsiTheme="minorHAnsi" w:cstheme="minorHAnsi"/>
          <w:sz w:val="22"/>
        </w:rPr>
        <w:t>čelové komunikace v nezastavěném území.</w:t>
      </w:r>
    </w:p>
    <w:p w14:paraId="3615B7FC" w14:textId="77777777" w:rsidR="001F19DE" w:rsidRPr="000569EF" w:rsidRDefault="001F19DE" w:rsidP="0062597E">
      <w:pPr>
        <w:pStyle w:val="Zkladntext1"/>
        <w:shd w:val="clear" w:color="auto" w:fill="auto"/>
        <w:tabs>
          <w:tab w:val="left" w:pos="9611"/>
          <w:tab w:val="left" w:pos="9639"/>
        </w:tabs>
        <w:spacing w:after="240"/>
        <w:ind w:right="-28"/>
        <w:rPr>
          <w:rFonts w:asciiTheme="minorHAnsi" w:hAnsiTheme="minorHAnsi" w:cstheme="minorHAnsi"/>
          <w:sz w:val="22"/>
        </w:rPr>
      </w:pPr>
      <w:r>
        <w:rPr>
          <w:rFonts w:asciiTheme="minorHAnsi" w:hAnsiTheme="minorHAnsi" w:cstheme="minorHAnsi"/>
          <w:sz w:val="22"/>
        </w:rPr>
        <w:t>Územní plán rovněž řeší obnovu několika historických polních cest, které by měly být doplněny o liniovou zeleň.</w:t>
      </w:r>
    </w:p>
    <w:p w14:paraId="7A400281" w14:textId="77777777" w:rsidR="00760E14" w:rsidRPr="009A3A39" w:rsidRDefault="00760E14" w:rsidP="0062597E">
      <w:pPr>
        <w:keepNext/>
        <w:keepLines/>
        <w:tabs>
          <w:tab w:val="left" w:pos="9498"/>
          <w:tab w:val="left" w:pos="9611"/>
        </w:tabs>
        <w:spacing w:after="240"/>
        <w:rPr>
          <w:rFonts w:cstheme="minorHAnsi"/>
          <w:b/>
          <w:bCs/>
        </w:rPr>
      </w:pPr>
      <w:bookmarkStart w:id="50" w:name="bookmark320"/>
      <w:r w:rsidRPr="009A3A39">
        <w:rPr>
          <w:rFonts w:cstheme="minorHAnsi"/>
          <w:b/>
          <w:bCs/>
        </w:rPr>
        <w:t>Odstavná a parkovací stání</w:t>
      </w:r>
      <w:bookmarkEnd w:id="50"/>
    </w:p>
    <w:p w14:paraId="04AD0567" w14:textId="7751A706" w:rsidR="00760E14" w:rsidRPr="000569EF" w:rsidRDefault="00760E14" w:rsidP="0062597E">
      <w:pPr>
        <w:pStyle w:val="Zkladntext1"/>
        <w:shd w:val="clear" w:color="auto" w:fill="auto"/>
        <w:tabs>
          <w:tab w:val="left" w:pos="9611"/>
          <w:tab w:val="left" w:pos="9639"/>
        </w:tabs>
        <w:ind w:right="-28"/>
        <w:rPr>
          <w:rFonts w:asciiTheme="minorHAnsi" w:hAnsiTheme="minorHAnsi" w:cstheme="minorHAnsi"/>
          <w:sz w:val="22"/>
        </w:rPr>
      </w:pPr>
      <w:r w:rsidRPr="000569EF">
        <w:rPr>
          <w:rFonts w:asciiTheme="minorHAnsi" w:hAnsiTheme="minorHAnsi" w:cstheme="minorHAnsi"/>
          <w:sz w:val="22"/>
        </w:rPr>
        <w:t xml:space="preserve">Na území </w:t>
      </w:r>
      <w:r w:rsidR="000569EF">
        <w:rPr>
          <w:rFonts w:asciiTheme="minorHAnsi" w:hAnsiTheme="minorHAnsi" w:cstheme="minorHAnsi"/>
          <w:sz w:val="22"/>
        </w:rPr>
        <w:t xml:space="preserve">obce </w:t>
      </w:r>
      <w:r w:rsidR="00FF6A24">
        <w:rPr>
          <w:rFonts w:asciiTheme="minorHAnsi" w:hAnsiTheme="minorHAnsi" w:cstheme="minorHAnsi"/>
          <w:sz w:val="22"/>
        </w:rPr>
        <w:t>Nové Dvory</w:t>
      </w:r>
      <w:r w:rsidRPr="000569EF">
        <w:rPr>
          <w:rFonts w:asciiTheme="minorHAnsi" w:hAnsiTheme="minorHAnsi" w:cstheme="minorHAnsi"/>
          <w:sz w:val="22"/>
        </w:rPr>
        <w:t xml:space="preserve"> </w:t>
      </w:r>
      <w:r w:rsidR="001F19DE">
        <w:rPr>
          <w:rFonts w:asciiTheme="minorHAnsi" w:hAnsiTheme="minorHAnsi" w:cstheme="minorHAnsi"/>
          <w:sz w:val="22"/>
        </w:rPr>
        <w:t>nejsou umístěna veřejná parkoviště</w:t>
      </w:r>
      <w:r w:rsidRPr="000569EF">
        <w:rPr>
          <w:rFonts w:asciiTheme="minorHAnsi" w:hAnsiTheme="minorHAnsi" w:cstheme="minorHAnsi"/>
          <w:sz w:val="22"/>
        </w:rPr>
        <w:t xml:space="preserve">. </w:t>
      </w:r>
    </w:p>
    <w:p w14:paraId="7CB501AD" w14:textId="77777777" w:rsidR="00760E14" w:rsidRPr="000569EF" w:rsidRDefault="00760E14" w:rsidP="0062597E">
      <w:pPr>
        <w:pStyle w:val="Zkladntext1"/>
        <w:shd w:val="clear" w:color="auto" w:fill="auto"/>
        <w:tabs>
          <w:tab w:val="left" w:pos="9611"/>
          <w:tab w:val="left" w:pos="9639"/>
        </w:tabs>
        <w:spacing w:after="240"/>
        <w:ind w:right="-28"/>
        <w:rPr>
          <w:rFonts w:asciiTheme="minorHAnsi" w:hAnsiTheme="minorHAnsi" w:cstheme="minorHAnsi"/>
          <w:sz w:val="22"/>
        </w:rPr>
      </w:pPr>
      <w:r w:rsidRPr="000569EF">
        <w:rPr>
          <w:rFonts w:asciiTheme="minorHAnsi" w:hAnsiTheme="minorHAnsi" w:cstheme="minorHAnsi"/>
          <w:sz w:val="22"/>
        </w:rPr>
        <w:t>Odstavná stání u stávající i navrhované zástavby musí být i nadále zásadně řešena v rámci vlastních ploch nebo vlastních objektů. Stejně tak i parkovací nároky jednotlivých podniků a objektů vybavenosti. Tento stav bude i nadále zachován vzhledem k charakteru zástavby v území.</w:t>
      </w:r>
    </w:p>
    <w:p w14:paraId="470E5211" w14:textId="77777777" w:rsidR="004311EA" w:rsidRPr="00841618" w:rsidRDefault="009C3B5F" w:rsidP="0062597E">
      <w:pPr>
        <w:spacing w:after="240"/>
        <w:rPr>
          <w:b/>
        </w:rPr>
      </w:pPr>
      <w:r w:rsidRPr="00841618">
        <w:rPr>
          <w:b/>
          <w:lang w:bidi="cs-CZ"/>
        </w:rPr>
        <w:t>Obsluha území prostředky hromadné dopravy</w:t>
      </w:r>
    </w:p>
    <w:p w14:paraId="0B6F38B6" w14:textId="52F6946A" w:rsidR="004311EA" w:rsidRPr="009C3B5F" w:rsidRDefault="004311EA" w:rsidP="0062597E">
      <w:pPr>
        <w:pStyle w:val="Zkladntext1"/>
        <w:shd w:val="clear" w:color="auto" w:fill="auto"/>
        <w:spacing w:after="240"/>
        <w:rPr>
          <w:rFonts w:asciiTheme="minorHAnsi" w:hAnsiTheme="minorHAnsi"/>
          <w:sz w:val="22"/>
        </w:rPr>
      </w:pPr>
      <w:r w:rsidRPr="009C3B5F">
        <w:rPr>
          <w:rFonts w:asciiTheme="minorHAnsi" w:hAnsiTheme="minorHAnsi"/>
          <w:color w:val="000000"/>
          <w:sz w:val="22"/>
          <w:lang w:bidi="cs-CZ"/>
        </w:rPr>
        <w:lastRenderedPageBreak/>
        <w:t xml:space="preserve">Obsluha vlastního řešeného území prostředky hromadné dopravy a zajištění základní dopravní dostupnosti obce je realizována veřejnou pravidelnou autobusovou dopravou. </w:t>
      </w:r>
      <w:r w:rsidR="0060229A">
        <w:rPr>
          <w:rFonts w:asciiTheme="minorHAnsi" w:hAnsiTheme="minorHAnsi"/>
          <w:color w:val="000000"/>
          <w:sz w:val="22"/>
          <w:lang w:bidi="cs-CZ"/>
        </w:rPr>
        <w:t>V s</w:t>
      </w:r>
      <w:r w:rsidRPr="009C3B5F">
        <w:rPr>
          <w:rFonts w:asciiTheme="minorHAnsi" w:hAnsiTheme="minorHAnsi"/>
          <w:color w:val="000000"/>
          <w:sz w:val="22"/>
          <w:lang w:bidi="cs-CZ"/>
        </w:rPr>
        <w:t xml:space="preserve">oučasné době obcí prochází </w:t>
      </w:r>
      <w:r w:rsidR="0060229A">
        <w:rPr>
          <w:rFonts w:asciiTheme="minorHAnsi" w:hAnsiTheme="minorHAnsi"/>
          <w:color w:val="000000"/>
          <w:sz w:val="22"/>
          <w:lang w:bidi="cs-CZ"/>
        </w:rPr>
        <w:t>několik</w:t>
      </w:r>
      <w:r w:rsidRPr="009C3B5F">
        <w:rPr>
          <w:rFonts w:asciiTheme="minorHAnsi" w:hAnsiTheme="minorHAnsi"/>
          <w:color w:val="000000"/>
          <w:sz w:val="22"/>
          <w:lang w:bidi="cs-CZ"/>
        </w:rPr>
        <w:t xml:space="preserve"> linek</w:t>
      </w:r>
      <w:r w:rsidR="006C0E92">
        <w:rPr>
          <w:rFonts w:asciiTheme="minorHAnsi" w:hAnsiTheme="minorHAnsi"/>
          <w:color w:val="000000"/>
          <w:sz w:val="22"/>
          <w:lang w:bidi="cs-CZ"/>
        </w:rPr>
        <w:t xml:space="preserve"> převážně lokálních spojů</w:t>
      </w:r>
      <w:r w:rsidRPr="009C3B5F">
        <w:rPr>
          <w:rFonts w:asciiTheme="minorHAnsi" w:hAnsiTheme="minorHAnsi"/>
          <w:color w:val="000000"/>
          <w:sz w:val="22"/>
          <w:lang w:bidi="cs-CZ"/>
        </w:rPr>
        <w:t xml:space="preserve">. Lze konstatovat, že tento rozsah pravidelné autobusové dopravy </w:t>
      </w:r>
      <w:r w:rsidR="006C0E92">
        <w:rPr>
          <w:rFonts w:asciiTheme="minorHAnsi" w:hAnsiTheme="minorHAnsi"/>
          <w:color w:val="000000"/>
          <w:sz w:val="22"/>
          <w:lang w:bidi="cs-CZ"/>
        </w:rPr>
        <w:t>ne</w:t>
      </w:r>
      <w:r w:rsidRPr="009C3B5F">
        <w:rPr>
          <w:rFonts w:asciiTheme="minorHAnsi" w:hAnsiTheme="minorHAnsi"/>
          <w:color w:val="000000"/>
          <w:sz w:val="22"/>
          <w:lang w:bidi="cs-CZ"/>
        </w:rPr>
        <w:t>pokrývá dopravní obslužnost řešeného území v příznivých parametrech. Pro autobusovou dopravu slouží zastávky v</w:t>
      </w:r>
      <w:r w:rsidR="00FF6A24">
        <w:rPr>
          <w:rFonts w:asciiTheme="minorHAnsi" w:hAnsiTheme="minorHAnsi"/>
          <w:color w:val="000000"/>
          <w:sz w:val="22"/>
          <w:lang w:bidi="cs-CZ"/>
        </w:rPr>
        <w:t> Porostlinách, Nových Dvorech a Krámech</w:t>
      </w:r>
      <w:r w:rsidRPr="009C3B5F">
        <w:rPr>
          <w:rFonts w:asciiTheme="minorHAnsi" w:hAnsiTheme="minorHAnsi"/>
          <w:color w:val="000000"/>
          <w:sz w:val="22"/>
          <w:lang w:bidi="cs-CZ"/>
        </w:rPr>
        <w:t xml:space="preserve"> situované ve svých stabilizovaných polohách. Docházková vzdálenost </w:t>
      </w:r>
      <w:r w:rsidR="00BB7955">
        <w:rPr>
          <w:rFonts w:asciiTheme="minorHAnsi" w:hAnsiTheme="minorHAnsi"/>
          <w:color w:val="000000"/>
          <w:sz w:val="22"/>
          <w:lang w:bidi="cs-CZ"/>
        </w:rPr>
        <w:t xml:space="preserve">do </w:t>
      </w:r>
      <w:r w:rsidRPr="009C3B5F">
        <w:rPr>
          <w:rFonts w:asciiTheme="minorHAnsi" w:hAnsiTheme="minorHAnsi"/>
          <w:color w:val="000000"/>
          <w:sz w:val="22"/>
          <w:lang w:bidi="cs-CZ"/>
        </w:rPr>
        <w:t>500 metrů od těchto zastávek</w:t>
      </w:r>
      <w:r w:rsidR="006C0E92">
        <w:rPr>
          <w:rFonts w:asciiTheme="minorHAnsi" w:hAnsiTheme="minorHAnsi"/>
          <w:color w:val="000000"/>
          <w:sz w:val="22"/>
          <w:lang w:bidi="cs-CZ"/>
        </w:rPr>
        <w:t xml:space="preserve"> pro zástavbu v</w:t>
      </w:r>
      <w:r w:rsidR="00FF6A24">
        <w:rPr>
          <w:rFonts w:asciiTheme="minorHAnsi" w:hAnsiTheme="minorHAnsi"/>
          <w:color w:val="000000"/>
          <w:sz w:val="22"/>
          <w:lang w:bidi="cs-CZ"/>
        </w:rPr>
        <w:t> Nových Dvorech, Krámech i Porostlinách</w:t>
      </w:r>
      <w:r w:rsidR="009275C4">
        <w:rPr>
          <w:rFonts w:asciiTheme="minorHAnsi" w:hAnsiTheme="minorHAnsi"/>
          <w:color w:val="000000"/>
          <w:sz w:val="22"/>
          <w:lang w:bidi="cs-CZ"/>
        </w:rPr>
        <w:t>,</w:t>
      </w:r>
      <w:r w:rsidR="006C0E92">
        <w:rPr>
          <w:rFonts w:asciiTheme="minorHAnsi" w:hAnsiTheme="minorHAnsi"/>
          <w:color w:val="000000"/>
          <w:sz w:val="22"/>
          <w:lang w:bidi="cs-CZ"/>
        </w:rPr>
        <w:t xml:space="preserve"> pro zástavbu v </w:t>
      </w:r>
      <w:r w:rsidR="00FF6A24">
        <w:rPr>
          <w:rFonts w:asciiTheme="minorHAnsi" w:hAnsiTheme="minorHAnsi"/>
          <w:color w:val="000000"/>
          <w:sz w:val="22"/>
          <w:lang w:bidi="cs-CZ"/>
        </w:rPr>
        <w:t>Královkách</w:t>
      </w:r>
      <w:r w:rsidR="006C0E92">
        <w:rPr>
          <w:rFonts w:asciiTheme="minorHAnsi" w:hAnsiTheme="minorHAnsi"/>
          <w:color w:val="000000"/>
          <w:sz w:val="22"/>
          <w:lang w:bidi="cs-CZ"/>
        </w:rPr>
        <w:t xml:space="preserve"> je cca </w:t>
      </w:r>
      <w:r w:rsidR="00FF6A24">
        <w:rPr>
          <w:rFonts w:asciiTheme="minorHAnsi" w:hAnsiTheme="minorHAnsi"/>
          <w:color w:val="000000"/>
          <w:sz w:val="22"/>
          <w:lang w:bidi="cs-CZ"/>
        </w:rPr>
        <w:t>2,0</w:t>
      </w:r>
      <w:r w:rsidR="006C0E92">
        <w:rPr>
          <w:rFonts w:asciiTheme="minorHAnsi" w:hAnsiTheme="minorHAnsi"/>
          <w:color w:val="000000"/>
          <w:sz w:val="22"/>
          <w:lang w:bidi="cs-CZ"/>
        </w:rPr>
        <w:t xml:space="preserve"> km</w:t>
      </w:r>
      <w:r w:rsidRPr="009C3B5F">
        <w:rPr>
          <w:rFonts w:asciiTheme="minorHAnsi" w:hAnsiTheme="minorHAnsi"/>
          <w:color w:val="000000"/>
          <w:sz w:val="22"/>
          <w:lang w:bidi="cs-CZ"/>
        </w:rPr>
        <w:t xml:space="preserve">, což časově představuje asi osmi minutovou </w:t>
      </w:r>
      <w:r w:rsidR="006C0E92">
        <w:rPr>
          <w:rFonts w:asciiTheme="minorHAnsi" w:hAnsiTheme="minorHAnsi"/>
          <w:color w:val="000000"/>
          <w:sz w:val="22"/>
          <w:lang w:bidi="cs-CZ"/>
        </w:rPr>
        <w:t xml:space="preserve">až </w:t>
      </w:r>
      <w:r w:rsidR="00FF6A24">
        <w:rPr>
          <w:rFonts w:asciiTheme="minorHAnsi" w:hAnsiTheme="minorHAnsi"/>
          <w:color w:val="000000"/>
          <w:sz w:val="22"/>
          <w:lang w:bidi="cs-CZ"/>
        </w:rPr>
        <w:t>30</w:t>
      </w:r>
      <w:r w:rsidR="00E472B9">
        <w:rPr>
          <w:rFonts w:asciiTheme="minorHAnsi" w:hAnsiTheme="minorHAnsi"/>
          <w:color w:val="000000"/>
          <w:sz w:val="22"/>
          <w:lang w:bidi="cs-CZ"/>
        </w:rPr>
        <w:t>-ti</w:t>
      </w:r>
      <w:r w:rsidR="006C0E92">
        <w:rPr>
          <w:rFonts w:asciiTheme="minorHAnsi" w:hAnsiTheme="minorHAnsi"/>
          <w:color w:val="000000"/>
          <w:sz w:val="22"/>
          <w:lang w:bidi="cs-CZ"/>
        </w:rPr>
        <w:t xml:space="preserve"> minutovou </w:t>
      </w:r>
      <w:r w:rsidRPr="009C3B5F">
        <w:rPr>
          <w:rFonts w:asciiTheme="minorHAnsi" w:hAnsiTheme="minorHAnsi"/>
          <w:color w:val="000000"/>
          <w:sz w:val="22"/>
          <w:lang w:bidi="cs-CZ"/>
        </w:rPr>
        <w:t>docházku</w:t>
      </w:r>
      <w:r w:rsidR="006C0E92">
        <w:rPr>
          <w:rFonts w:asciiTheme="minorHAnsi" w:hAnsiTheme="minorHAnsi"/>
          <w:color w:val="000000"/>
          <w:sz w:val="22"/>
          <w:lang w:bidi="cs-CZ"/>
        </w:rPr>
        <w:t xml:space="preserve">. Optimální docházková vzdálenost do 500 m </w:t>
      </w:r>
      <w:r w:rsidR="007F6B2C">
        <w:rPr>
          <w:rFonts w:asciiTheme="minorHAnsi" w:hAnsiTheme="minorHAnsi"/>
          <w:color w:val="000000"/>
          <w:sz w:val="22"/>
          <w:lang w:bidi="cs-CZ"/>
        </w:rPr>
        <w:t xml:space="preserve">tak </w:t>
      </w:r>
      <w:r w:rsidRPr="009C3B5F">
        <w:rPr>
          <w:rFonts w:asciiTheme="minorHAnsi" w:hAnsiTheme="minorHAnsi"/>
          <w:color w:val="000000"/>
          <w:sz w:val="22"/>
          <w:lang w:bidi="cs-CZ"/>
        </w:rPr>
        <w:t xml:space="preserve">pokrývá </w:t>
      </w:r>
      <w:r w:rsidR="006C0E92">
        <w:rPr>
          <w:rFonts w:asciiTheme="minorHAnsi" w:hAnsiTheme="minorHAnsi"/>
          <w:color w:val="000000"/>
          <w:sz w:val="22"/>
          <w:lang w:bidi="cs-CZ"/>
        </w:rPr>
        <w:t xml:space="preserve">větší část </w:t>
      </w:r>
      <w:r w:rsidRPr="009C3B5F">
        <w:rPr>
          <w:rFonts w:asciiTheme="minorHAnsi" w:hAnsiTheme="minorHAnsi"/>
          <w:color w:val="000000"/>
          <w:sz w:val="22"/>
          <w:lang w:bidi="cs-CZ"/>
        </w:rPr>
        <w:t>zastavěné</w:t>
      </w:r>
      <w:r w:rsidR="006C0E92">
        <w:rPr>
          <w:rFonts w:asciiTheme="minorHAnsi" w:hAnsiTheme="minorHAnsi"/>
          <w:color w:val="000000"/>
          <w:sz w:val="22"/>
          <w:lang w:bidi="cs-CZ"/>
        </w:rPr>
        <w:t>ho</w:t>
      </w:r>
      <w:r w:rsidRPr="009C3B5F">
        <w:rPr>
          <w:rFonts w:asciiTheme="minorHAnsi" w:hAnsiTheme="minorHAnsi"/>
          <w:color w:val="000000"/>
          <w:sz w:val="22"/>
          <w:lang w:bidi="cs-CZ"/>
        </w:rPr>
        <w:t xml:space="preserve"> území.</w:t>
      </w:r>
    </w:p>
    <w:p w14:paraId="44DF4C20" w14:textId="77777777" w:rsidR="004311EA" w:rsidRPr="00841618" w:rsidRDefault="009C3B5F" w:rsidP="0062597E">
      <w:pPr>
        <w:spacing w:after="240"/>
        <w:rPr>
          <w:b/>
        </w:rPr>
      </w:pPr>
      <w:r w:rsidRPr="00841618">
        <w:rPr>
          <w:b/>
          <w:lang w:bidi="cs-CZ"/>
        </w:rPr>
        <w:t>Další zařízení pro automobilovou dopravu</w:t>
      </w:r>
    </w:p>
    <w:p w14:paraId="45782F55" w14:textId="349FF4B3" w:rsidR="004311EA" w:rsidRPr="009C3B5F" w:rsidRDefault="004311EA" w:rsidP="0062597E">
      <w:pPr>
        <w:pStyle w:val="Zkladntext1"/>
        <w:shd w:val="clear" w:color="auto" w:fill="auto"/>
        <w:spacing w:after="240"/>
        <w:rPr>
          <w:rFonts w:asciiTheme="minorHAnsi" w:hAnsiTheme="minorHAnsi"/>
          <w:sz w:val="22"/>
        </w:rPr>
      </w:pPr>
      <w:r w:rsidRPr="009C3B5F">
        <w:rPr>
          <w:rFonts w:asciiTheme="minorHAnsi" w:hAnsiTheme="minorHAnsi"/>
          <w:color w:val="000000"/>
          <w:sz w:val="22"/>
          <w:lang w:bidi="cs-CZ"/>
        </w:rPr>
        <w:t xml:space="preserve">S ohledem na převážně individuální charakter bytové zástavby </w:t>
      </w:r>
      <w:r w:rsidR="004E4302" w:rsidRPr="009C3B5F">
        <w:rPr>
          <w:rFonts w:asciiTheme="minorHAnsi" w:hAnsiTheme="minorHAnsi"/>
          <w:color w:val="000000"/>
          <w:sz w:val="22"/>
          <w:lang w:bidi="cs-CZ"/>
        </w:rPr>
        <w:t xml:space="preserve">nepředstavuje </w:t>
      </w:r>
      <w:r w:rsidRPr="009C3B5F">
        <w:rPr>
          <w:rFonts w:asciiTheme="minorHAnsi" w:hAnsiTheme="minorHAnsi"/>
          <w:color w:val="000000"/>
          <w:sz w:val="22"/>
          <w:lang w:bidi="cs-CZ"/>
        </w:rPr>
        <w:t xml:space="preserve">odstavování a parkování vozidel v řešeném území vážnější problém. Tyto potřeby jsou pokrývány v rámci vlastních objektů a pozemků nebo v krátké přímé vazbě na ně. Při realizaci nově navrhovaných rodinných domů je třeba počítat se zajištěním nejméně </w:t>
      </w:r>
      <w:r w:rsidR="00A34232">
        <w:rPr>
          <w:rFonts w:asciiTheme="minorHAnsi" w:hAnsiTheme="minorHAnsi"/>
          <w:color w:val="000000"/>
          <w:sz w:val="22"/>
          <w:lang w:bidi="cs-CZ"/>
        </w:rPr>
        <w:t>dvou</w:t>
      </w:r>
      <w:r w:rsidRPr="009C3B5F">
        <w:rPr>
          <w:rFonts w:asciiTheme="minorHAnsi" w:hAnsiTheme="minorHAnsi"/>
          <w:color w:val="000000"/>
          <w:sz w:val="22"/>
          <w:lang w:bidi="cs-CZ"/>
        </w:rPr>
        <w:t xml:space="preserve"> parkovací</w:t>
      </w:r>
      <w:r w:rsidR="00A34232">
        <w:rPr>
          <w:rFonts w:asciiTheme="minorHAnsi" w:hAnsiTheme="minorHAnsi"/>
          <w:color w:val="000000"/>
          <w:sz w:val="22"/>
          <w:lang w:bidi="cs-CZ"/>
        </w:rPr>
        <w:t>ch</w:t>
      </w:r>
      <w:r w:rsidRPr="009C3B5F">
        <w:rPr>
          <w:rFonts w:asciiTheme="minorHAnsi" w:hAnsiTheme="minorHAnsi"/>
          <w:color w:val="000000"/>
          <w:sz w:val="22"/>
          <w:lang w:bidi="cs-CZ"/>
        </w:rPr>
        <w:t xml:space="preserve"> stání </w:t>
      </w:r>
      <w:r w:rsidR="00A34232">
        <w:rPr>
          <w:rFonts w:asciiTheme="minorHAnsi" w:hAnsiTheme="minorHAnsi"/>
          <w:color w:val="000000"/>
          <w:sz w:val="22"/>
          <w:lang w:bidi="cs-CZ"/>
        </w:rPr>
        <w:t xml:space="preserve">ať již v objektu nebo </w:t>
      </w:r>
      <w:r w:rsidRPr="009C3B5F">
        <w:rPr>
          <w:rFonts w:asciiTheme="minorHAnsi" w:hAnsiTheme="minorHAnsi"/>
          <w:color w:val="000000"/>
          <w:sz w:val="22"/>
          <w:lang w:bidi="cs-CZ"/>
        </w:rPr>
        <w:t xml:space="preserve">na vlastním pozemku. </w:t>
      </w:r>
    </w:p>
    <w:p w14:paraId="2EBCA333" w14:textId="6FFD8FBE" w:rsidR="004311EA" w:rsidRPr="009C3B5F" w:rsidRDefault="004311EA" w:rsidP="0062597E">
      <w:pPr>
        <w:pStyle w:val="Zkladntext1"/>
        <w:shd w:val="clear" w:color="auto" w:fill="auto"/>
        <w:spacing w:after="240"/>
        <w:rPr>
          <w:rFonts w:asciiTheme="minorHAnsi" w:hAnsiTheme="minorHAnsi"/>
          <w:sz w:val="22"/>
        </w:rPr>
      </w:pPr>
      <w:r w:rsidRPr="009C3B5F">
        <w:rPr>
          <w:rFonts w:asciiTheme="minorHAnsi" w:hAnsiTheme="minorHAnsi"/>
          <w:color w:val="000000"/>
          <w:sz w:val="22"/>
          <w:lang w:bidi="cs-CZ"/>
        </w:rPr>
        <w:t>Čerpací stanice pohonných hmot a prakticky plná nabídka servisních služeb pro motoristy je k dispozici v nedalek</w:t>
      </w:r>
      <w:r w:rsidR="00167BA8">
        <w:rPr>
          <w:rFonts w:asciiTheme="minorHAnsi" w:hAnsiTheme="minorHAnsi"/>
          <w:color w:val="000000"/>
          <w:sz w:val="22"/>
          <w:lang w:bidi="cs-CZ"/>
        </w:rPr>
        <w:t>ých</w:t>
      </w:r>
      <w:r w:rsidRPr="009C3B5F">
        <w:rPr>
          <w:rFonts w:asciiTheme="minorHAnsi" w:hAnsiTheme="minorHAnsi"/>
          <w:color w:val="000000"/>
          <w:sz w:val="22"/>
          <w:lang w:bidi="cs-CZ"/>
        </w:rPr>
        <w:t xml:space="preserve"> měst</w:t>
      </w:r>
      <w:r w:rsidR="00167BA8">
        <w:rPr>
          <w:rFonts w:asciiTheme="minorHAnsi" w:hAnsiTheme="minorHAnsi"/>
          <w:color w:val="000000"/>
          <w:sz w:val="22"/>
          <w:lang w:bidi="cs-CZ"/>
        </w:rPr>
        <w:t>ech</w:t>
      </w:r>
      <w:r w:rsidR="00F552DA">
        <w:rPr>
          <w:rFonts w:asciiTheme="minorHAnsi" w:hAnsiTheme="minorHAnsi"/>
          <w:color w:val="000000"/>
          <w:sz w:val="22"/>
          <w:lang w:bidi="cs-CZ"/>
        </w:rPr>
        <w:t xml:space="preserve"> Nový Knín a </w:t>
      </w:r>
      <w:r w:rsidR="00167BA8">
        <w:rPr>
          <w:rFonts w:asciiTheme="minorHAnsi" w:hAnsiTheme="minorHAnsi"/>
          <w:color w:val="000000"/>
          <w:sz w:val="22"/>
          <w:lang w:bidi="cs-CZ"/>
        </w:rPr>
        <w:t>Dobříš</w:t>
      </w:r>
      <w:r w:rsidRPr="009C3B5F">
        <w:rPr>
          <w:rFonts w:asciiTheme="minorHAnsi" w:hAnsiTheme="minorHAnsi"/>
          <w:color w:val="000000"/>
          <w:sz w:val="22"/>
          <w:lang w:bidi="cs-CZ"/>
        </w:rPr>
        <w:t>.</w:t>
      </w:r>
    </w:p>
    <w:p w14:paraId="15CDB4C5" w14:textId="77777777" w:rsidR="009C3B5F" w:rsidRPr="009C3B5F" w:rsidRDefault="009C3B5F" w:rsidP="0062597E">
      <w:pPr>
        <w:pStyle w:val="Zkladntext1"/>
        <w:shd w:val="clear" w:color="auto" w:fill="auto"/>
        <w:spacing w:after="240"/>
        <w:rPr>
          <w:rFonts w:asciiTheme="minorHAnsi" w:hAnsiTheme="minorHAnsi" w:cstheme="minorHAnsi"/>
          <w:sz w:val="22"/>
        </w:rPr>
      </w:pPr>
      <w:r w:rsidRPr="009C3B5F">
        <w:rPr>
          <w:rFonts w:asciiTheme="minorHAnsi" w:hAnsiTheme="minorHAnsi" w:cstheme="minorHAnsi"/>
          <w:b/>
          <w:bCs/>
          <w:sz w:val="22"/>
        </w:rPr>
        <w:t>Pěší doprava</w:t>
      </w:r>
    </w:p>
    <w:p w14:paraId="0F9CA9DC" w14:textId="77777777" w:rsidR="009C3B5F" w:rsidRDefault="009C3B5F" w:rsidP="0062597E">
      <w:pPr>
        <w:pStyle w:val="Zkladntext1"/>
        <w:shd w:val="clear" w:color="auto" w:fill="auto"/>
        <w:spacing w:after="240"/>
        <w:ind w:right="-28"/>
        <w:rPr>
          <w:rFonts w:asciiTheme="minorHAnsi" w:hAnsiTheme="minorHAnsi" w:cstheme="minorHAnsi"/>
          <w:sz w:val="22"/>
        </w:rPr>
      </w:pPr>
      <w:r w:rsidRPr="009C3B5F">
        <w:rPr>
          <w:rFonts w:asciiTheme="minorHAnsi" w:hAnsiTheme="minorHAnsi" w:cstheme="minorHAnsi"/>
          <w:sz w:val="22"/>
        </w:rPr>
        <w:t xml:space="preserve">Chodníky </w:t>
      </w:r>
      <w:r w:rsidR="004C437A">
        <w:rPr>
          <w:rFonts w:asciiTheme="minorHAnsi" w:hAnsiTheme="minorHAnsi" w:cstheme="minorHAnsi"/>
          <w:sz w:val="22"/>
        </w:rPr>
        <w:t>v obci prakticky nejsou vybudovány</w:t>
      </w:r>
      <w:r w:rsidRPr="009C3B5F">
        <w:rPr>
          <w:rFonts w:asciiTheme="minorHAnsi" w:hAnsiTheme="minorHAnsi" w:cstheme="minorHAnsi"/>
          <w:sz w:val="22"/>
        </w:rPr>
        <w:t>. Pokud to šířkové uspořádání uličního profilu umož</w:t>
      </w:r>
      <w:r w:rsidR="004C437A">
        <w:rPr>
          <w:rFonts w:asciiTheme="minorHAnsi" w:hAnsiTheme="minorHAnsi" w:cstheme="minorHAnsi"/>
          <w:sz w:val="22"/>
        </w:rPr>
        <w:t>ní</w:t>
      </w:r>
      <w:r w:rsidRPr="009C3B5F">
        <w:rPr>
          <w:rFonts w:asciiTheme="minorHAnsi" w:hAnsiTheme="minorHAnsi" w:cstheme="minorHAnsi"/>
          <w:sz w:val="22"/>
        </w:rPr>
        <w:t>, b</w:t>
      </w:r>
      <w:r w:rsidR="004C437A">
        <w:rPr>
          <w:rFonts w:asciiTheme="minorHAnsi" w:hAnsiTheme="minorHAnsi" w:cstheme="minorHAnsi"/>
          <w:sz w:val="22"/>
        </w:rPr>
        <w:t xml:space="preserve">ylo by vhodné alespoň v částech obce, kterými procházejí silnice III. třídy uvažovat o výstavbě </w:t>
      </w:r>
      <w:r w:rsidRPr="009C3B5F">
        <w:rPr>
          <w:rFonts w:asciiTheme="minorHAnsi" w:hAnsiTheme="minorHAnsi" w:cstheme="minorHAnsi"/>
          <w:sz w:val="22"/>
        </w:rPr>
        <w:t>alespoň jednostrann</w:t>
      </w:r>
      <w:r w:rsidR="004C437A">
        <w:rPr>
          <w:rFonts w:asciiTheme="minorHAnsi" w:hAnsiTheme="minorHAnsi" w:cstheme="minorHAnsi"/>
          <w:sz w:val="22"/>
        </w:rPr>
        <w:t>ých</w:t>
      </w:r>
      <w:r w:rsidRPr="009C3B5F">
        <w:rPr>
          <w:rFonts w:asciiTheme="minorHAnsi" w:hAnsiTheme="minorHAnsi" w:cstheme="minorHAnsi"/>
          <w:sz w:val="22"/>
        </w:rPr>
        <w:t xml:space="preserve"> chodník</w:t>
      </w:r>
      <w:r w:rsidR="004C437A">
        <w:rPr>
          <w:rFonts w:asciiTheme="minorHAnsi" w:hAnsiTheme="minorHAnsi" w:cstheme="minorHAnsi"/>
          <w:sz w:val="22"/>
        </w:rPr>
        <w:t>ů</w:t>
      </w:r>
      <w:r w:rsidRPr="009C3B5F">
        <w:rPr>
          <w:rFonts w:asciiTheme="minorHAnsi" w:hAnsiTheme="minorHAnsi" w:cstheme="minorHAnsi"/>
          <w:sz w:val="22"/>
        </w:rPr>
        <w:t xml:space="preserve"> v úsecích procházejících zastavěným</w:t>
      </w:r>
      <w:r>
        <w:rPr>
          <w:rFonts w:asciiTheme="minorHAnsi" w:hAnsiTheme="minorHAnsi" w:cstheme="minorHAnsi"/>
          <w:sz w:val="22"/>
        </w:rPr>
        <w:t xml:space="preserve"> </w:t>
      </w:r>
      <w:r w:rsidRPr="009C3B5F">
        <w:rPr>
          <w:rFonts w:asciiTheme="minorHAnsi" w:hAnsiTheme="minorHAnsi" w:cstheme="minorHAnsi"/>
          <w:sz w:val="22"/>
        </w:rPr>
        <w:t xml:space="preserve">územím. </w:t>
      </w:r>
    </w:p>
    <w:p w14:paraId="394ACFAE" w14:textId="77777777" w:rsidR="00EA22D3" w:rsidRDefault="008917D5" w:rsidP="0062597E">
      <w:pPr>
        <w:pStyle w:val="Zkladntext1"/>
        <w:shd w:val="clear" w:color="auto" w:fill="auto"/>
        <w:spacing w:after="240"/>
        <w:ind w:right="-28"/>
        <w:rPr>
          <w:rFonts w:asciiTheme="minorHAnsi" w:hAnsiTheme="minorHAnsi" w:cstheme="minorHAnsi"/>
          <w:sz w:val="22"/>
        </w:rPr>
      </w:pPr>
      <w:r>
        <w:rPr>
          <w:rFonts w:asciiTheme="minorHAnsi" w:hAnsiTheme="minorHAnsi" w:cstheme="minorHAnsi"/>
          <w:sz w:val="22"/>
        </w:rPr>
        <w:t xml:space="preserve">ÚP navrhuje pěší napojení mezi částí Nové Dvory a stávající zastávkou </w:t>
      </w:r>
      <w:r w:rsidR="00EA22D3">
        <w:rPr>
          <w:rFonts w:asciiTheme="minorHAnsi" w:hAnsiTheme="minorHAnsi" w:cstheme="minorHAnsi"/>
          <w:sz w:val="22"/>
        </w:rPr>
        <w:t>MHD při silnici II/102 v lokalitě Nová Hospoda.</w:t>
      </w:r>
    </w:p>
    <w:p w14:paraId="082D0A8F" w14:textId="7323A3AB" w:rsidR="009C3B5F" w:rsidRDefault="009C3B5F" w:rsidP="0062597E">
      <w:pPr>
        <w:pStyle w:val="Zkladntext1"/>
        <w:shd w:val="clear" w:color="auto" w:fill="auto"/>
        <w:spacing w:after="240"/>
        <w:ind w:right="-28"/>
        <w:rPr>
          <w:rFonts w:asciiTheme="minorHAnsi" w:hAnsiTheme="minorHAnsi" w:cstheme="minorHAnsi"/>
          <w:sz w:val="22"/>
        </w:rPr>
      </w:pPr>
      <w:r w:rsidRPr="009C3B5F">
        <w:rPr>
          <w:rFonts w:asciiTheme="minorHAnsi" w:hAnsiTheme="minorHAnsi" w:cstheme="minorHAnsi"/>
          <w:sz w:val="22"/>
        </w:rPr>
        <w:t>V území j</w:t>
      </w:r>
      <w:r w:rsidR="002D5E75">
        <w:rPr>
          <w:rFonts w:asciiTheme="minorHAnsi" w:hAnsiTheme="minorHAnsi" w:cstheme="minorHAnsi"/>
          <w:sz w:val="22"/>
        </w:rPr>
        <w:t>sou</w:t>
      </w:r>
      <w:r w:rsidRPr="009C3B5F">
        <w:rPr>
          <w:rFonts w:asciiTheme="minorHAnsi" w:hAnsiTheme="minorHAnsi" w:cstheme="minorHAnsi"/>
          <w:sz w:val="22"/>
        </w:rPr>
        <w:t xml:space="preserve"> </w:t>
      </w:r>
      <w:r w:rsidR="002D5E75">
        <w:rPr>
          <w:rFonts w:asciiTheme="minorHAnsi" w:hAnsiTheme="minorHAnsi" w:cstheme="minorHAnsi"/>
          <w:sz w:val="22"/>
        </w:rPr>
        <w:t>celkem čtyři</w:t>
      </w:r>
      <w:r w:rsidRPr="009C3B5F">
        <w:rPr>
          <w:rFonts w:asciiTheme="minorHAnsi" w:hAnsiTheme="minorHAnsi" w:cstheme="minorHAnsi"/>
          <w:sz w:val="22"/>
        </w:rPr>
        <w:t xml:space="preserve"> pěší turistick</w:t>
      </w:r>
      <w:r w:rsidR="002D5E75">
        <w:rPr>
          <w:rFonts w:asciiTheme="minorHAnsi" w:hAnsiTheme="minorHAnsi" w:cstheme="minorHAnsi"/>
          <w:sz w:val="22"/>
        </w:rPr>
        <w:t>é</w:t>
      </w:r>
      <w:r w:rsidRPr="009C3B5F">
        <w:rPr>
          <w:rFonts w:asciiTheme="minorHAnsi" w:hAnsiTheme="minorHAnsi" w:cstheme="minorHAnsi"/>
          <w:sz w:val="22"/>
        </w:rPr>
        <w:t xml:space="preserve"> tras</w:t>
      </w:r>
      <w:r w:rsidR="002D5E75">
        <w:rPr>
          <w:rFonts w:asciiTheme="minorHAnsi" w:hAnsiTheme="minorHAnsi" w:cstheme="minorHAnsi"/>
          <w:sz w:val="22"/>
        </w:rPr>
        <w:t>y</w:t>
      </w:r>
      <w:r w:rsidRPr="009C3B5F">
        <w:rPr>
          <w:rFonts w:asciiTheme="minorHAnsi" w:hAnsiTheme="minorHAnsi" w:cstheme="minorHAnsi"/>
          <w:sz w:val="22"/>
        </w:rPr>
        <w:t>. T</w:t>
      </w:r>
      <w:r w:rsidR="002D5E75">
        <w:rPr>
          <w:rFonts w:asciiTheme="minorHAnsi" w:hAnsiTheme="minorHAnsi" w:cstheme="minorHAnsi"/>
          <w:sz w:val="22"/>
        </w:rPr>
        <w:t>y</w:t>
      </w:r>
      <w:r w:rsidR="00B83481">
        <w:rPr>
          <w:rFonts w:asciiTheme="minorHAnsi" w:hAnsiTheme="minorHAnsi" w:cstheme="minorHAnsi"/>
          <w:sz w:val="22"/>
        </w:rPr>
        <w:t>t</w:t>
      </w:r>
      <w:r w:rsidRPr="009C3B5F">
        <w:rPr>
          <w:rFonts w:asciiTheme="minorHAnsi" w:hAnsiTheme="minorHAnsi" w:cstheme="minorHAnsi"/>
          <w:sz w:val="22"/>
        </w:rPr>
        <w:t>o tras</w:t>
      </w:r>
      <w:r w:rsidR="002D5E75">
        <w:rPr>
          <w:rFonts w:asciiTheme="minorHAnsi" w:hAnsiTheme="minorHAnsi" w:cstheme="minorHAnsi"/>
          <w:sz w:val="22"/>
        </w:rPr>
        <w:t>y</w:t>
      </w:r>
      <w:r w:rsidRPr="009C3B5F">
        <w:rPr>
          <w:rFonts w:asciiTheme="minorHAnsi" w:hAnsiTheme="minorHAnsi" w:cstheme="minorHAnsi"/>
          <w:sz w:val="22"/>
        </w:rPr>
        <w:t xml:space="preserve"> j</w:t>
      </w:r>
      <w:r w:rsidR="002D5E75">
        <w:rPr>
          <w:rFonts w:asciiTheme="minorHAnsi" w:hAnsiTheme="minorHAnsi" w:cstheme="minorHAnsi"/>
          <w:sz w:val="22"/>
        </w:rPr>
        <w:t>sou</w:t>
      </w:r>
      <w:r w:rsidRPr="009C3B5F">
        <w:rPr>
          <w:rFonts w:asciiTheme="minorHAnsi" w:hAnsiTheme="minorHAnsi" w:cstheme="minorHAnsi"/>
          <w:sz w:val="22"/>
        </w:rPr>
        <w:t xml:space="preserve"> veden</w:t>
      </w:r>
      <w:r w:rsidR="00B83481">
        <w:rPr>
          <w:rFonts w:asciiTheme="minorHAnsi" w:hAnsiTheme="minorHAnsi" w:cstheme="minorHAnsi"/>
          <w:sz w:val="22"/>
        </w:rPr>
        <w:t>a</w:t>
      </w:r>
      <w:r w:rsidRPr="009C3B5F">
        <w:rPr>
          <w:rFonts w:asciiTheme="minorHAnsi" w:hAnsiTheme="minorHAnsi" w:cstheme="minorHAnsi"/>
          <w:sz w:val="22"/>
        </w:rPr>
        <w:t xml:space="preserve"> po stávajících účelových komunikacích i lesních pěšinách, výjimečně i po silnicích</w:t>
      </w:r>
      <w:r w:rsidR="002D5E75">
        <w:rPr>
          <w:rFonts w:asciiTheme="minorHAnsi" w:hAnsiTheme="minorHAnsi" w:cstheme="minorHAnsi"/>
          <w:sz w:val="22"/>
        </w:rPr>
        <w:t xml:space="preserve"> III. třídy</w:t>
      </w:r>
      <w:r w:rsidRPr="009C3B5F">
        <w:rPr>
          <w:rFonts w:asciiTheme="minorHAnsi" w:hAnsiTheme="minorHAnsi" w:cstheme="minorHAnsi"/>
          <w:sz w:val="22"/>
        </w:rPr>
        <w:t>.</w:t>
      </w:r>
    </w:p>
    <w:p w14:paraId="42FAB4D0" w14:textId="77777777" w:rsidR="00B034DC" w:rsidRPr="00710BBE" w:rsidRDefault="00B034DC" w:rsidP="0062597E">
      <w:pPr>
        <w:pStyle w:val="Zkladntext1"/>
        <w:shd w:val="clear" w:color="auto" w:fill="auto"/>
        <w:spacing w:after="240"/>
        <w:ind w:right="-28"/>
        <w:rPr>
          <w:rFonts w:asciiTheme="minorHAnsi" w:hAnsiTheme="minorHAnsi" w:cstheme="minorHAnsi"/>
          <w:sz w:val="22"/>
        </w:rPr>
      </w:pPr>
      <w:r w:rsidRPr="00710BBE">
        <w:rPr>
          <w:rFonts w:asciiTheme="minorHAnsi" w:hAnsiTheme="minorHAnsi" w:cstheme="minorHAnsi"/>
          <w:b/>
          <w:bCs/>
          <w:sz w:val="22"/>
        </w:rPr>
        <w:t>Turisticky značené trasy:</w:t>
      </w:r>
    </w:p>
    <w:p w14:paraId="39761D31" w14:textId="649EBAD1" w:rsidR="00710BBE" w:rsidRPr="00E00E07" w:rsidRDefault="00E00E07" w:rsidP="0062597E">
      <w:pPr>
        <w:pStyle w:val="Zkladntext1"/>
        <w:shd w:val="clear" w:color="auto" w:fill="auto"/>
        <w:ind w:left="360" w:right="-28"/>
        <w:rPr>
          <w:rFonts w:asciiTheme="minorHAnsi" w:hAnsiTheme="minorHAnsi" w:cstheme="minorHAnsi"/>
          <w:sz w:val="22"/>
        </w:rPr>
      </w:pPr>
      <w:r w:rsidRPr="0027729F">
        <w:rPr>
          <w:rFonts w:asciiTheme="minorHAnsi" w:hAnsiTheme="minorHAnsi" w:cstheme="minorHAnsi"/>
          <w:b/>
          <w:bCs/>
          <w:sz w:val="22"/>
        </w:rPr>
        <w:t>NS</w:t>
      </w:r>
      <w:r w:rsidRPr="00E00E07">
        <w:rPr>
          <w:rFonts w:asciiTheme="minorHAnsi" w:hAnsiTheme="minorHAnsi" w:cstheme="minorHAnsi"/>
          <w:sz w:val="22"/>
        </w:rPr>
        <w:t xml:space="preserve"> </w:t>
      </w:r>
      <w:r w:rsidR="008A01DB">
        <w:rPr>
          <w:rFonts w:asciiTheme="minorHAnsi" w:hAnsiTheme="minorHAnsi" w:cstheme="minorHAnsi"/>
          <w:sz w:val="22"/>
        </w:rPr>
        <w:tab/>
      </w:r>
      <w:r w:rsidR="008A01DB">
        <w:rPr>
          <w:rFonts w:asciiTheme="minorHAnsi" w:hAnsiTheme="minorHAnsi" w:cstheme="minorHAnsi"/>
          <w:sz w:val="22"/>
        </w:rPr>
        <w:tab/>
      </w:r>
      <w:r w:rsidRPr="00E00E07">
        <w:rPr>
          <w:rFonts w:asciiTheme="minorHAnsi" w:hAnsiTheme="minorHAnsi" w:cstheme="minorHAnsi"/>
          <w:sz w:val="22"/>
        </w:rPr>
        <w:t>Nový Knín a okolí</w:t>
      </w:r>
    </w:p>
    <w:p w14:paraId="6E36E55D" w14:textId="4FED6DA3" w:rsidR="00E00E07" w:rsidRDefault="00E00E07" w:rsidP="0062597E">
      <w:pPr>
        <w:pStyle w:val="Zkladntext1"/>
        <w:shd w:val="clear" w:color="auto" w:fill="auto"/>
        <w:ind w:left="360" w:right="-28"/>
        <w:rPr>
          <w:rFonts w:asciiTheme="minorHAnsi" w:hAnsiTheme="minorHAnsi" w:cstheme="minorHAnsi"/>
          <w:sz w:val="22"/>
        </w:rPr>
      </w:pPr>
      <w:r>
        <w:rPr>
          <w:rFonts w:asciiTheme="minorHAnsi" w:hAnsiTheme="minorHAnsi" w:cstheme="minorHAnsi"/>
          <w:b/>
          <w:bCs/>
          <w:sz w:val="22"/>
        </w:rPr>
        <w:t xml:space="preserve">Zelená: </w:t>
      </w:r>
      <w:r>
        <w:rPr>
          <w:rFonts w:asciiTheme="minorHAnsi" w:hAnsiTheme="minorHAnsi" w:cstheme="minorHAnsi"/>
          <w:b/>
          <w:bCs/>
          <w:sz w:val="22"/>
        </w:rPr>
        <w:tab/>
      </w:r>
      <w:r w:rsidRPr="00E00E07">
        <w:rPr>
          <w:rFonts w:asciiTheme="minorHAnsi" w:hAnsiTheme="minorHAnsi" w:cstheme="minorHAnsi"/>
          <w:sz w:val="22"/>
        </w:rPr>
        <w:t>Čím – V</w:t>
      </w:r>
      <w:r>
        <w:rPr>
          <w:rFonts w:asciiTheme="minorHAnsi" w:hAnsiTheme="minorHAnsi" w:cstheme="minorHAnsi"/>
          <w:sz w:val="22"/>
        </w:rPr>
        <w:t> </w:t>
      </w:r>
      <w:r w:rsidRPr="00E00E07">
        <w:rPr>
          <w:rFonts w:asciiTheme="minorHAnsi" w:hAnsiTheme="minorHAnsi" w:cstheme="minorHAnsi"/>
          <w:sz w:val="22"/>
        </w:rPr>
        <w:t>Paloukách</w:t>
      </w:r>
    </w:p>
    <w:p w14:paraId="69C3C96B" w14:textId="793817C1" w:rsidR="00E00E07" w:rsidRPr="00E00E07" w:rsidRDefault="00E00E07" w:rsidP="0062597E">
      <w:pPr>
        <w:pStyle w:val="Zkladntext1"/>
        <w:shd w:val="clear" w:color="auto" w:fill="auto"/>
        <w:ind w:left="360" w:right="-28"/>
        <w:rPr>
          <w:rFonts w:asciiTheme="minorHAnsi" w:hAnsiTheme="minorHAnsi" w:cstheme="minorHAnsi"/>
          <w:sz w:val="22"/>
        </w:rPr>
      </w:pPr>
      <w:r>
        <w:rPr>
          <w:rFonts w:asciiTheme="minorHAnsi" w:hAnsiTheme="minorHAnsi" w:cstheme="minorHAnsi"/>
          <w:b/>
          <w:bCs/>
          <w:sz w:val="22"/>
        </w:rPr>
        <w:t>Žlutá:</w:t>
      </w:r>
      <w:r>
        <w:rPr>
          <w:rFonts w:asciiTheme="minorHAnsi" w:hAnsiTheme="minorHAnsi" w:cstheme="minorHAnsi"/>
          <w:sz w:val="22"/>
        </w:rPr>
        <w:tab/>
      </w:r>
      <w:r w:rsidRPr="00E00E07">
        <w:rPr>
          <w:rFonts w:asciiTheme="minorHAnsi" w:hAnsiTheme="minorHAnsi" w:cstheme="minorHAnsi"/>
          <w:sz w:val="22"/>
        </w:rPr>
        <w:t>Sv. Václav - Slapy</w:t>
      </w:r>
    </w:p>
    <w:p w14:paraId="6CBF90E6" w14:textId="77777777" w:rsidR="00E00E07" w:rsidRDefault="00E00E07" w:rsidP="0062597E">
      <w:pPr>
        <w:pStyle w:val="Zkladntext1"/>
        <w:shd w:val="clear" w:color="auto" w:fill="auto"/>
        <w:ind w:left="360" w:right="-28"/>
        <w:rPr>
          <w:rFonts w:asciiTheme="minorHAnsi" w:hAnsiTheme="minorHAnsi" w:cstheme="minorHAnsi"/>
          <w:b/>
          <w:bCs/>
          <w:sz w:val="22"/>
        </w:rPr>
      </w:pPr>
    </w:p>
    <w:p w14:paraId="034AA8D0" w14:textId="77777777" w:rsidR="00B034DC" w:rsidRPr="0078347C" w:rsidRDefault="00B034DC" w:rsidP="0062597E">
      <w:pPr>
        <w:pStyle w:val="Zkladntext1"/>
        <w:shd w:val="clear" w:color="auto" w:fill="auto"/>
        <w:spacing w:after="240"/>
        <w:ind w:right="-28"/>
        <w:rPr>
          <w:rFonts w:asciiTheme="minorHAnsi" w:hAnsiTheme="minorHAnsi" w:cstheme="minorHAnsi"/>
          <w:sz w:val="22"/>
        </w:rPr>
      </w:pPr>
      <w:r w:rsidRPr="0078347C">
        <w:rPr>
          <w:rFonts w:asciiTheme="minorHAnsi" w:hAnsiTheme="minorHAnsi" w:cstheme="minorHAnsi"/>
          <w:b/>
          <w:bCs/>
          <w:sz w:val="22"/>
        </w:rPr>
        <w:t>Cyklistická doprava</w:t>
      </w:r>
    </w:p>
    <w:p w14:paraId="623AD607" w14:textId="77777777" w:rsidR="00B034DC" w:rsidRPr="0078347C" w:rsidRDefault="00B034DC" w:rsidP="0062597E">
      <w:pPr>
        <w:pStyle w:val="Zkladntext1"/>
        <w:shd w:val="clear" w:color="auto" w:fill="auto"/>
        <w:spacing w:after="240"/>
        <w:ind w:right="-28"/>
        <w:rPr>
          <w:rFonts w:asciiTheme="minorHAnsi" w:hAnsiTheme="minorHAnsi" w:cstheme="minorHAnsi"/>
          <w:sz w:val="22"/>
        </w:rPr>
      </w:pPr>
      <w:r w:rsidRPr="0078347C">
        <w:rPr>
          <w:rFonts w:asciiTheme="minorHAnsi" w:hAnsiTheme="minorHAnsi" w:cstheme="minorHAnsi"/>
          <w:sz w:val="22"/>
        </w:rPr>
        <w:t>Turistická atraktivita území dává předpoklady pro vedení pěších a cyklistických tras. Vzhledem k reliéfu území jsou zde cyklotrasy využívané především pro rekreační dopravu.</w:t>
      </w:r>
    </w:p>
    <w:p w14:paraId="0631B9AB" w14:textId="77777777" w:rsidR="00B034DC" w:rsidRPr="0078347C" w:rsidRDefault="00B034DC" w:rsidP="0062597E">
      <w:pPr>
        <w:pStyle w:val="Zkladntext1"/>
        <w:shd w:val="clear" w:color="auto" w:fill="auto"/>
        <w:spacing w:after="240"/>
        <w:ind w:right="-28"/>
        <w:rPr>
          <w:rFonts w:asciiTheme="minorHAnsi" w:hAnsiTheme="minorHAnsi" w:cstheme="minorHAnsi"/>
          <w:sz w:val="22"/>
        </w:rPr>
      </w:pPr>
      <w:r w:rsidRPr="0078347C">
        <w:rPr>
          <w:rFonts w:asciiTheme="minorHAnsi" w:hAnsiTheme="minorHAnsi" w:cstheme="minorHAnsi"/>
          <w:sz w:val="22"/>
        </w:rPr>
        <w:t xml:space="preserve">Územím </w:t>
      </w:r>
      <w:r w:rsidR="00B83481">
        <w:rPr>
          <w:rFonts w:asciiTheme="minorHAnsi" w:hAnsiTheme="minorHAnsi" w:cstheme="minorHAnsi"/>
          <w:sz w:val="22"/>
        </w:rPr>
        <w:t>nejsou</w:t>
      </w:r>
      <w:r w:rsidRPr="0078347C">
        <w:rPr>
          <w:rFonts w:asciiTheme="minorHAnsi" w:hAnsiTheme="minorHAnsi" w:cstheme="minorHAnsi"/>
          <w:sz w:val="22"/>
        </w:rPr>
        <w:t xml:space="preserve"> vedeny </w:t>
      </w:r>
      <w:r w:rsidR="00B83481">
        <w:rPr>
          <w:rFonts w:asciiTheme="minorHAnsi" w:hAnsiTheme="minorHAnsi" w:cstheme="minorHAnsi"/>
          <w:sz w:val="22"/>
        </w:rPr>
        <w:t>žádné</w:t>
      </w:r>
      <w:r w:rsidRPr="0078347C">
        <w:rPr>
          <w:rFonts w:asciiTheme="minorHAnsi" w:hAnsiTheme="minorHAnsi" w:cstheme="minorHAnsi"/>
          <w:sz w:val="22"/>
        </w:rPr>
        <w:t xml:space="preserve"> </w:t>
      </w:r>
      <w:r w:rsidRPr="0078347C">
        <w:rPr>
          <w:rFonts w:asciiTheme="minorHAnsi" w:hAnsiTheme="minorHAnsi" w:cstheme="minorHAnsi"/>
          <w:b/>
          <w:bCs/>
          <w:sz w:val="22"/>
        </w:rPr>
        <w:t>značené cyklotrasy</w:t>
      </w:r>
      <w:r w:rsidR="00B83481">
        <w:rPr>
          <w:rFonts w:asciiTheme="minorHAnsi" w:hAnsiTheme="minorHAnsi" w:cstheme="minorHAnsi"/>
          <w:b/>
          <w:bCs/>
          <w:sz w:val="22"/>
        </w:rPr>
        <w:t>.</w:t>
      </w:r>
    </w:p>
    <w:p w14:paraId="350DCE38" w14:textId="77777777" w:rsidR="00E00E07" w:rsidRDefault="00B83481" w:rsidP="0062597E">
      <w:pPr>
        <w:pStyle w:val="Zkladntext1"/>
        <w:shd w:val="clear" w:color="auto" w:fill="auto"/>
        <w:spacing w:after="240"/>
        <w:ind w:right="-28"/>
        <w:rPr>
          <w:rFonts w:asciiTheme="minorHAnsi" w:hAnsiTheme="minorHAnsi" w:cstheme="minorHAnsi"/>
          <w:sz w:val="22"/>
        </w:rPr>
      </w:pPr>
      <w:r>
        <w:rPr>
          <w:rFonts w:asciiTheme="minorHAnsi" w:hAnsiTheme="minorHAnsi" w:cstheme="minorHAnsi"/>
          <w:sz w:val="22"/>
        </w:rPr>
        <w:t xml:space="preserve">V rámci </w:t>
      </w:r>
      <w:r w:rsidR="009275C4">
        <w:rPr>
          <w:rFonts w:asciiTheme="minorHAnsi" w:hAnsiTheme="minorHAnsi" w:cstheme="minorHAnsi"/>
          <w:sz w:val="22"/>
        </w:rPr>
        <w:t>cyklokoncepce Stč.</w:t>
      </w:r>
      <w:r w:rsidR="008C11F5">
        <w:rPr>
          <w:rFonts w:asciiTheme="minorHAnsi" w:hAnsiTheme="minorHAnsi" w:cstheme="minorHAnsi"/>
          <w:sz w:val="22"/>
        </w:rPr>
        <w:t xml:space="preserve"> kraje </w:t>
      </w:r>
      <w:r w:rsidR="00E00E07">
        <w:rPr>
          <w:rFonts w:asciiTheme="minorHAnsi" w:hAnsiTheme="minorHAnsi" w:cstheme="minorHAnsi"/>
          <w:sz w:val="22"/>
        </w:rPr>
        <w:t>ne</w:t>
      </w:r>
      <w:r>
        <w:rPr>
          <w:rFonts w:asciiTheme="minorHAnsi" w:hAnsiTheme="minorHAnsi" w:cstheme="minorHAnsi"/>
          <w:sz w:val="22"/>
        </w:rPr>
        <w:t xml:space="preserve">jsou v území navrženy </w:t>
      </w:r>
      <w:r w:rsidR="00E00E07">
        <w:rPr>
          <w:rFonts w:asciiTheme="minorHAnsi" w:hAnsiTheme="minorHAnsi" w:cstheme="minorHAnsi"/>
          <w:sz w:val="22"/>
        </w:rPr>
        <w:t>žádné</w:t>
      </w:r>
      <w:r>
        <w:rPr>
          <w:rFonts w:asciiTheme="minorHAnsi" w:hAnsiTheme="minorHAnsi" w:cstheme="minorHAnsi"/>
          <w:sz w:val="22"/>
        </w:rPr>
        <w:t xml:space="preserve"> </w:t>
      </w:r>
      <w:r w:rsidR="009275C4">
        <w:rPr>
          <w:rFonts w:asciiTheme="minorHAnsi" w:hAnsiTheme="minorHAnsi" w:cstheme="minorHAnsi"/>
          <w:sz w:val="22"/>
        </w:rPr>
        <w:t>cyklotrasy</w:t>
      </w:r>
      <w:r w:rsidR="00E00E07">
        <w:rPr>
          <w:rFonts w:asciiTheme="minorHAnsi" w:hAnsiTheme="minorHAnsi" w:cstheme="minorHAnsi"/>
          <w:sz w:val="22"/>
        </w:rPr>
        <w:t>.</w:t>
      </w:r>
    </w:p>
    <w:p w14:paraId="41D8E911" w14:textId="77777777" w:rsidR="00B034DC" w:rsidRDefault="00B034DC" w:rsidP="0062597E">
      <w:pPr>
        <w:pStyle w:val="Zkladntext1"/>
        <w:shd w:val="clear" w:color="auto" w:fill="auto"/>
        <w:rPr>
          <w:rFonts w:asciiTheme="minorHAnsi" w:hAnsiTheme="minorHAnsi" w:cstheme="minorHAnsi"/>
          <w:sz w:val="22"/>
        </w:rPr>
      </w:pPr>
      <w:r w:rsidRPr="0078347C">
        <w:rPr>
          <w:rFonts w:asciiTheme="minorHAnsi" w:hAnsiTheme="minorHAnsi" w:cstheme="minorHAnsi"/>
          <w:sz w:val="22"/>
        </w:rPr>
        <w:t>Další cyklotrasy je možné vést po stávajících či navržených účelových komunikacích, vždy ale s ohledem na zájmy ochrany přírody i s ohledem na pohyb pěších turistů.</w:t>
      </w:r>
    </w:p>
    <w:p w14:paraId="3971F789" w14:textId="77777777" w:rsidR="0078347C" w:rsidRPr="0078347C" w:rsidRDefault="0078347C" w:rsidP="0062597E">
      <w:pPr>
        <w:pStyle w:val="Zkladntext1"/>
        <w:shd w:val="clear" w:color="auto" w:fill="auto"/>
        <w:rPr>
          <w:rFonts w:asciiTheme="minorHAnsi" w:hAnsiTheme="minorHAnsi" w:cstheme="minorHAnsi"/>
          <w:sz w:val="22"/>
        </w:rPr>
      </w:pPr>
    </w:p>
    <w:p w14:paraId="64320BBF" w14:textId="77777777" w:rsidR="00B034DC" w:rsidRPr="008A7691" w:rsidRDefault="00B034DC" w:rsidP="0062597E">
      <w:pPr>
        <w:keepNext/>
        <w:keepLines/>
        <w:spacing w:after="240"/>
        <w:rPr>
          <w:rFonts w:cstheme="minorHAnsi"/>
          <w:b/>
          <w:bCs/>
        </w:rPr>
      </w:pPr>
      <w:bookmarkStart w:id="51" w:name="bookmark324"/>
      <w:r w:rsidRPr="008A7691">
        <w:rPr>
          <w:rFonts w:cstheme="minorHAnsi"/>
          <w:b/>
          <w:bCs/>
        </w:rPr>
        <w:t>Hipostezky</w:t>
      </w:r>
      <w:bookmarkEnd w:id="51"/>
    </w:p>
    <w:p w14:paraId="6EF99B71" w14:textId="72867CBD" w:rsidR="00B034DC" w:rsidRPr="00523DF3" w:rsidRDefault="0015140B" w:rsidP="0062597E">
      <w:pPr>
        <w:pStyle w:val="Zkladntext1"/>
        <w:shd w:val="clear" w:color="auto" w:fill="auto"/>
        <w:tabs>
          <w:tab w:val="left" w:pos="9611"/>
        </w:tabs>
        <w:spacing w:after="240"/>
        <w:ind w:right="-28"/>
        <w:rPr>
          <w:rFonts w:asciiTheme="minorHAnsi" w:hAnsiTheme="minorHAnsi" w:cstheme="minorHAnsi"/>
          <w:sz w:val="22"/>
        </w:rPr>
      </w:pPr>
      <w:r>
        <w:rPr>
          <w:rFonts w:asciiTheme="minorHAnsi" w:hAnsiTheme="minorHAnsi" w:cstheme="minorHAnsi"/>
          <w:sz w:val="22"/>
        </w:rPr>
        <w:t>Ú</w:t>
      </w:r>
      <w:r w:rsidR="00B034DC" w:rsidRPr="00523DF3">
        <w:rPr>
          <w:rFonts w:asciiTheme="minorHAnsi" w:hAnsiTheme="minorHAnsi" w:cstheme="minorHAnsi"/>
          <w:sz w:val="22"/>
        </w:rPr>
        <w:t>zemní plán</w:t>
      </w:r>
      <w:r w:rsidR="0089779C">
        <w:rPr>
          <w:rFonts w:asciiTheme="minorHAnsi" w:hAnsiTheme="minorHAnsi" w:cstheme="minorHAnsi"/>
          <w:sz w:val="22"/>
        </w:rPr>
        <w:t xml:space="preserve"> nespecifikuje trasy </w:t>
      </w:r>
      <w:r w:rsidR="00B034DC" w:rsidRPr="00523DF3">
        <w:rPr>
          <w:rFonts w:asciiTheme="minorHAnsi" w:hAnsiTheme="minorHAnsi" w:cstheme="minorHAnsi"/>
          <w:sz w:val="22"/>
        </w:rPr>
        <w:t xml:space="preserve">hipostezek. </w:t>
      </w:r>
    </w:p>
    <w:p w14:paraId="78CD1DF5" w14:textId="77777777" w:rsidR="00B034DC" w:rsidRPr="008A7691" w:rsidRDefault="00B034DC" w:rsidP="0062597E">
      <w:pPr>
        <w:keepNext/>
        <w:keepLines/>
        <w:spacing w:after="240"/>
        <w:rPr>
          <w:rFonts w:cstheme="minorHAnsi"/>
          <w:b/>
          <w:bCs/>
        </w:rPr>
      </w:pPr>
      <w:bookmarkStart w:id="52" w:name="bookmark326"/>
      <w:r w:rsidRPr="008A7691">
        <w:rPr>
          <w:rFonts w:cstheme="minorHAnsi"/>
          <w:b/>
          <w:bCs/>
        </w:rPr>
        <w:lastRenderedPageBreak/>
        <w:t>Ochranná pásma</w:t>
      </w:r>
      <w:bookmarkEnd w:id="52"/>
    </w:p>
    <w:p w14:paraId="70032D06" w14:textId="2E144A78" w:rsidR="00B034DC" w:rsidRPr="00523DF3" w:rsidRDefault="00B034DC" w:rsidP="0062597E">
      <w:pPr>
        <w:pStyle w:val="Zkladntext1"/>
        <w:shd w:val="clear" w:color="auto" w:fill="auto"/>
        <w:spacing w:after="240"/>
        <w:ind w:right="-28"/>
        <w:rPr>
          <w:rFonts w:asciiTheme="minorHAnsi" w:hAnsiTheme="minorHAnsi" w:cstheme="minorHAnsi"/>
          <w:sz w:val="22"/>
        </w:rPr>
      </w:pPr>
      <w:r w:rsidRPr="00523DF3">
        <w:rPr>
          <w:rFonts w:asciiTheme="minorHAnsi" w:hAnsiTheme="minorHAnsi" w:cstheme="minorHAnsi"/>
          <w:sz w:val="22"/>
        </w:rPr>
        <w:t>V návrhu jsou respektována ochranná pásma silnic</w:t>
      </w:r>
      <w:r w:rsidR="00E00E07">
        <w:rPr>
          <w:rFonts w:asciiTheme="minorHAnsi" w:hAnsiTheme="minorHAnsi" w:cstheme="minorHAnsi"/>
          <w:sz w:val="22"/>
        </w:rPr>
        <w:t xml:space="preserve"> II. a </w:t>
      </w:r>
      <w:r w:rsidRPr="00523DF3">
        <w:rPr>
          <w:rFonts w:asciiTheme="minorHAnsi" w:hAnsiTheme="minorHAnsi" w:cstheme="minorHAnsi"/>
          <w:sz w:val="22"/>
        </w:rPr>
        <w:t>III. třídy mimo zastavěné území, kter</w:t>
      </w:r>
      <w:r w:rsidR="006E712C">
        <w:rPr>
          <w:rFonts w:asciiTheme="minorHAnsi" w:hAnsiTheme="minorHAnsi" w:cstheme="minorHAnsi"/>
          <w:sz w:val="22"/>
        </w:rPr>
        <w:t>á</w:t>
      </w:r>
      <w:r w:rsidRPr="00523DF3">
        <w:rPr>
          <w:rFonts w:asciiTheme="minorHAnsi" w:hAnsiTheme="minorHAnsi" w:cstheme="minorHAnsi"/>
          <w:sz w:val="22"/>
        </w:rPr>
        <w:t xml:space="preserve"> podle Zákona </w:t>
      </w:r>
      <w:r w:rsidR="00F24FC5" w:rsidRPr="00523DF3">
        <w:rPr>
          <w:rFonts w:asciiTheme="minorHAnsi" w:hAnsiTheme="minorHAnsi" w:cstheme="minorHAnsi"/>
          <w:sz w:val="22"/>
        </w:rPr>
        <w:t>č. 13</w:t>
      </w:r>
      <w:r w:rsidRPr="00523DF3">
        <w:rPr>
          <w:rFonts w:asciiTheme="minorHAnsi" w:hAnsiTheme="minorHAnsi" w:cstheme="minorHAnsi"/>
          <w:sz w:val="22"/>
        </w:rPr>
        <w:t xml:space="preserve">/1997 Sb. o pozemních komunikacích </w:t>
      </w:r>
      <w:r w:rsidR="00A91CB7">
        <w:rPr>
          <w:rFonts w:asciiTheme="minorHAnsi" w:hAnsiTheme="minorHAnsi" w:cstheme="minorHAnsi"/>
          <w:sz w:val="22"/>
        </w:rPr>
        <w:t xml:space="preserve">mají šířku </w:t>
      </w:r>
      <w:r w:rsidR="00D706F1">
        <w:rPr>
          <w:rFonts w:asciiTheme="minorHAnsi" w:hAnsiTheme="minorHAnsi" w:cstheme="minorHAnsi"/>
          <w:sz w:val="22"/>
        </w:rPr>
        <w:t xml:space="preserve">20,0 </w:t>
      </w:r>
      <w:r w:rsidR="00A91CB7">
        <w:rPr>
          <w:rFonts w:asciiTheme="minorHAnsi" w:hAnsiTheme="minorHAnsi" w:cstheme="minorHAnsi"/>
          <w:sz w:val="22"/>
        </w:rPr>
        <w:t xml:space="preserve">m </w:t>
      </w:r>
      <w:r w:rsidR="00D706F1">
        <w:rPr>
          <w:rFonts w:asciiTheme="minorHAnsi" w:hAnsiTheme="minorHAnsi" w:cstheme="minorHAnsi"/>
          <w:sz w:val="22"/>
        </w:rPr>
        <w:t xml:space="preserve">respektive </w:t>
      </w:r>
      <w:r w:rsidRPr="00523DF3">
        <w:rPr>
          <w:rFonts w:asciiTheme="minorHAnsi" w:hAnsiTheme="minorHAnsi" w:cstheme="minorHAnsi"/>
          <w:sz w:val="22"/>
        </w:rPr>
        <w:t>1</w:t>
      </w:r>
      <w:r w:rsidR="00523DF3">
        <w:rPr>
          <w:rFonts w:asciiTheme="minorHAnsi" w:hAnsiTheme="minorHAnsi" w:cstheme="minorHAnsi"/>
          <w:sz w:val="22"/>
        </w:rPr>
        <w:t>5,0</w:t>
      </w:r>
      <w:r w:rsidRPr="00523DF3">
        <w:rPr>
          <w:rFonts w:asciiTheme="minorHAnsi" w:hAnsiTheme="minorHAnsi" w:cstheme="minorHAnsi"/>
          <w:sz w:val="22"/>
        </w:rPr>
        <w:t xml:space="preserve"> </w:t>
      </w:r>
      <w:r w:rsidR="00523DF3">
        <w:rPr>
          <w:rFonts w:asciiTheme="minorHAnsi" w:hAnsiTheme="minorHAnsi" w:cstheme="minorHAnsi"/>
          <w:sz w:val="22"/>
        </w:rPr>
        <w:t>m</w:t>
      </w:r>
      <w:r w:rsidRPr="00523DF3">
        <w:rPr>
          <w:rFonts w:asciiTheme="minorHAnsi" w:hAnsiTheme="minorHAnsi" w:cstheme="minorHAnsi"/>
          <w:sz w:val="22"/>
        </w:rPr>
        <w:t xml:space="preserve"> od osy vozovky</w:t>
      </w:r>
      <w:r w:rsidR="00607913">
        <w:rPr>
          <w:rFonts w:asciiTheme="minorHAnsi" w:hAnsiTheme="minorHAnsi" w:cstheme="minorHAnsi"/>
          <w:sz w:val="22"/>
        </w:rPr>
        <w:t xml:space="preserve"> na každou stranu</w:t>
      </w:r>
      <w:r w:rsidR="008F482B">
        <w:rPr>
          <w:rFonts w:asciiTheme="minorHAnsi" w:hAnsiTheme="minorHAnsi" w:cstheme="minorHAnsi"/>
          <w:sz w:val="22"/>
        </w:rPr>
        <w:t>.</w:t>
      </w:r>
    </w:p>
    <w:p w14:paraId="44E3241C" w14:textId="4D6D73D1" w:rsidR="00B034DC" w:rsidRDefault="00B034DC" w:rsidP="0062597E">
      <w:pPr>
        <w:pStyle w:val="Zkladntext1"/>
        <w:shd w:val="clear" w:color="auto" w:fill="auto"/>
        <w:spacing w:after="240"/>
        <w:ind w:right="-28"/>
        <w:rPr>
          <w:rFonts w:asciiTheme="minorHAnsi" w:hAnsiTheme="minorHAnsi" w:cstheme="minorHAnsi"/>
          <w:sz w:val="22"/>
        </w:rPr>
      </w:pPr>
      <w:r w:rsidRPr="00523DF3">
        <w:rPr>
          <w:rFonts w:asciiTheme="minorHAnsi" w:hAnsiTheme="minorHAnsi" w:cstheme="minorHAnsi"/>
          <w:sz w:val="22"/>
        </w:rPr>
        <w:t xml:space="preserve">Pokud bude zástavba umístěna do ochranného pásma, bude nutné v dalším stupni projektové přípravy prokázat, že nebudou překročeny přípustné hladiny hluku v chráněných vnitřních i venkovních prostorech staveb. Případná protihluková opatření nebudou hrazena </w:t>
      </w:r>
      <w:r w:rsidR="0024146D">
        <w:rPr>
          <w:rFonts w:asciiTheme="minorHAnsi" w:hAnsiTheme="minorHAnsi" w:cstheme="minorHAnsi"/>
          <w:sz w:val="22"/>
        </w:rPr>
        <w:t>K</w:t>
      </w:r>
      <w:r w:rsidR="008F482B">
        <w:rPr>
          <w:rFonts w:asciiTheme="minorHAnsi" w:hAnsiTheme="minorHAnsi" w:cstheme="minorHAnsi"/>
          <w:sz w:val="22"/>
        </w:rPr>
        <w:t>SÚS</w:t>
      </w:r>
      <w:r w:rsidRPr="00523DF3">
        <w:rPr>
          <w:rFonts w:asciiTheme="minorHAnsi" w:hAnsiTheme="minorHAnsi" w:cstheme="minorHAnsi"/>
          <w:sz w:val="22"/>
        </w:rPr>
        <w:t>.</w:t>
      </w:r>
    </w:p>
    <w:p w14:paraId="58ED136C" w14:textId="5B4ED876" w:rsidR="00AB3534" w:rsidRDefault="00AB3534" w:rsidP="00CD5D2C">
      <w:pPr>
        <w:pStyle w:val="Nadpis2"/>
        <w:ind w:left="851" w:hanging="851"/>
      </w:pPr>
      <w:bookmarkStart w:id="53" w:name="bookmark327"/>
      <w:bookmarkStart w:id="54" w:name="bookmark328"/>
      <w:bookmarkStart w:id="55" w:name="bookmark329"/>
      <w:bookmarkStart w:id="56" w:name="_Toc203486441"/>
      <w:r>
        <w:t>3.5.4.2</w:t>
      </w:r>
      <w:r w:rsidR="00753562">
        <w:tab/>
      </w:r>
      <w:r w:rsidRPr="00E93DFA">
        <w:t>ZDŮVODNĚNÍ ŘEŠENÍ TECHNICKÉ INFRASTRUKTURY</w:t>
      </w:r>
      <w:bookmarkEnd w:id="53"/>
      <w:bookmarkEnd w:id="54"/>
      <w:bookmarkEnd w:id="55"/>
      <w:bookmarkEnd w:id="56"/>
      <w:r w:rsidR="00CD5D2C">
        <w:t xml:space="preserve"> </w:t>
      </w:r>
    </w:p>
    <w:p w14:paraId="68C27DEE" w14:textId="77777777" w:rsidR="00CD5D2C" w:rsidRPr="00CD5D2C" w:rsidRDefault="00CD5D2C" w:rsidP="00CD5D2C"/>
    <w:p w14:paraId="1A0EFA7E" w14:textId="3F4E7F75" w:rsidR="00AB3534" w:rsidRPr="00E93DFA" w:rsidRDefault="00AB3534" w:rsidP="00CD5D2C">
      <w:pPr>
        <w:pStyle w:val="Nadpis2"/>
        <w:pBdr>
          <w:bottom w:val="none" w:sz="0" w:space="0" w:color="auto"/>
        </w:pBdr>
      </w:pPr>
      <w:bookmarkStart w:id="57" w:name="bookmark330"/>
      <w:bookmarkStart w:id="58" w:name="_Toc203486442"/>
      <w:r>
        <w:t>3.5.4.2.1</w:t>
      </w:r>
      <w:r w:rsidR="00753562">
        <w:t xml:space="preserve">  </w:t>
      </w:r>
      <w:r w:rsidRPr="00E93DFA">
        <w:t>ZÁSOBOVÁNÍ ELEKTRICKOU ENERGIÍ</w:t>
      </w:r>
      <w:bookmarkEnd w:id="57"/>
      <w:bookmarkEnd w:id="58"/>
    </w:p>
    <w:p w14:paraId="4BAC6899" w14:textId="77777777" w:rsidR="00753562" w:rsidRPr="00753562" w:rsidRDefault="00753562" w:rsidP="00731F18">
      <w:pPr>
        <w:pStyle w:val="Zkladntext1"/>
        <w:shd w:val="clear" w:color="auto" w:fill="auto"/>
        <w:tabs>
          <w:tab w:val="left" w:pos="463"/>
        </w:tabs>
        <w:spacing w:before="240"/>
        <w:rPr>
          <w:rFonts w:asciiTheme="minorHAnsi" w:hAnsiTheme="minorHAnsi"/>
          <w:sz w:val="22"/>
        </w:rPr>
      </w:pPr>
      <w:r w:rsidRPr="00753562">
        <w:rPr>
          <w:rFonts w:asciiTheme="minorHAnsi" w:hAnsiTheme="minorHAnsi"/>
          <w:b/>
          <w:bCs/>
          <w:color w:val="000000"/>
          <w:sz w:val="22"/>
          <w:lang w:bidi="cs-CZ"/>
        </w:rPr>
        <w:t>Současný stav</w:t>
      </w:r>
    </w:p>
    <w:p w14:paraId="30359198" w14:textId="57ABCECC" w:rsidR="00753562" w:rsidRDefault="00753562" w:rsidP="0062597E">
      <w:pPr>
        <w:pStyle w:val="Zkladntext1"/>
        <w:shd w:val="clear" w:color="auto" w:fill="auto"/>
        <w:spacing w:after="240"/>
        <w:rPr>
          <w:rFonts w:asciiTheme="minorHAnsi" w:hAnsiTheme="minorHAnsi"/>
          <w:color w:val="000000"/>
          <w:sz w:val="22"/>
          <w:lang w:bidi="cs-CZ"/>
        </w:rPr>
      </w:pPr>
      <w:r w:rsidRPr="00753562">
        <w:rPr>
          <w:rFonts w:asciiTheme="minorHAnsi" w:hAnsiTheme="minorHAnsi"/>
          <w:color w:val="000000"/>
          <w:sz w:val="22"/>
          <w:lang w:bidi="cs-CZ"/>
        </w:rPr>
        <w:t>Řešené území je napájeno elektrickou energií venkovním vedením 22 kV z rozvodny Příbram 110/</w:t>
      </w:r>
      <w:r w:rsidR="00F24FC5" w:rsidRPr="00753562">
        <w:rPr>
          <w:rFonts w:asciiTheme="minorHAnsi" w:hAnsiTheme="minorHAnsi"/>
          <w:color w:val="000000"/>
          <w:sz w:val="22"/>
          <w:lang w:bidi="cs-CZ"/>
        </w:rPr>
        <w:t>22 kV</w:t>
      </w:r>
      <w:r w:rsidRPr="00753562">
        <w:rPr>
          <w:rFonts w:asciiTheme="minorHAnsi" w:hAnsiTheme="minorHAnsi"/>
          <w:color w:val="000000"/>
          <w:sz w:val="22"/>
          <w:lang w:bidi="cs-CZ"/>
        </w:rPr>
        <w:t xml:space="preserve">. Rozvody </w:t>
      </w:r>
      <w:r w:rsidR="00F24FC5" w:rsidRPr="00753562">
        <w:rPr>
          <w:rFonts w:asciiTheme="minorHAnsi" w:hAnsiTheme="minorHAnsi"/>
          <w:color w:val="000000"/>
          <w:sz w:val="22"/>
          <w:lang w:bidi="cs-CZ"/>
        </w:rPr>
        <w:t>22 kV</w:t>
      </w:r>
      <w:r w:rsidRPr="00753562">
        <w:rPr>
          <w:rFonts w:asciiTheme="minorHAnsi" w:hAnsiTheme="minorHAnsi"/>
          <w:color w:val="000000"/>
          <w:sz w:val="22"/>
          <w:lang w:bidi="cs-CZ"/>
        </w:rPr>
        <w:t xml:space="preserve"> jsou převážně venkovním vedením. Stav venkovního vedení je uspokojivý. </w:t>
      </w:r>
      <w:r>
        <w:rPr>
          <w:rFonts w:asciiTheme="minorHAnsi" w:hAnsiTheme="minorHAnsi"/>
          <w:color w:val="000000"/>
          <w:sz w:val="22"/>
          <w:lang w:bidi="cs-CZ"/>
        </w:rPr>
        <w:t>ČEZ Distribuce a.s.</w:t>
      </w:r>
      <w:r w:rsidRPr="00753562">
        <w:rPr>
          <w:rFonts w:asciiTheme="minorHAnsi" w:hAnsiTheme="minorHAnsi"/>
          <w:color w:val="000000"/>
          <w:sz w:val="22"/>
          <w:lang w:bidi="cs-CZ"/>
        </w:rPr>
        <w:t xml:space="preserve"> neuvažují se zásadní rekonstrukcí sítě </w:t>
      </w:r>
      <w:r w:rsidR="00F24FC5" w:rsidRPr="00753562">
        <w:rPr>
          <w:rFonts w:asciiTheme="minorHAnsi" w:hAnsiTheme="minorHAnsi"/>
          <w:color w:val="000000"/>
          <w:sz w:val="22"/>
          <w:lang w:bidi="cs-CZ"/>
        </w:rPr>
        <w:t>22 kV</w:t>
      </w:r>
      <w:r w:rsidRPr="00753562">
        <w:rPr>
          <w:rFonts w:asciiTheme="minorHAnsi" w:hAnsiTheme="minorHAnsi"/>
          <w:color w:val="000000"/>
          <w:sz w:val="22"/>
          <w:lang w:bidi="cs-CZ"/>
        </w:rPr>
        <w:t>. V</w:t>
      </w:r>
      <w:r w:rsidR="00B60DB8">
        <w:rPr>
          <w:rFonts w:asciiTheme="minorHAnsi" w:hAnsiTheme="minorHAnsi"/>
          <w:color w:val="000000"/>
          <w:sz w:val="22"/>
          <w:lang w:bidi="cs-CZ"/>
        </w:rPr>
        <w:t xml:space="preserve">e výkrese č. </w:t>
      </w:r>
      <w:r w:rsidR="000945A9">
        <w:rPr>
          <w:rFonts w:asciiTheme="minorHAnsi" w:hAnsiTheme="minorHAnsi"/>
          <w:color w:val="000000"/>
          <w:sz w:val="22"/>
          <w:lang w:bidi="cs-CZ"/>
        </w:rPr>
        <w:t>D</w:t>
      </w:r>
      <w:r w:rsidR="00B60DB8">
        <w:rPr>
          <w:rFonts w:asciiTheme="minorHAnsi" w:hAnsiTheme="minorHAnsi"/>
          <w:color w:val="000000"/>
          <w:sz w:val="22"/>
          <w:lang w:bidi="cs-CZ"/>
        </w:rPr>
        <w:t xml:space="preserve">.3 </w:t>
      </w:r>
      <w:r w:rsidR="00F73435">
        <w:rPr>
          <w:rFonts w:asciiTheme="minorHAnsi" w:hAnsiTheme="minorHAnsi"/>
          <w:color w:val="000000"/>
          <w:sz w:val="22"/>
          <w:lang w:bidi="cs-CZ"/>
        </w:rPr>
        <w:t>technická infrastruktura</w:t>
      </w:r>
      <w:r w:rsidR="003637A3">
        <w:rPr>
          <w:rFonts w:asciiTheme="minorHAnsi" w:hAnsiTheme="minorHAnsi"/>
          <w:color w:val="000000"/>
          <w:sz w:val="22"/>
          <w:lang w:bidi="cs-CZ"/>
        </w:rPr>
        <w:t xml:space="preserve"> </w:t>
      </w:r>
      <w:r w:rsidR="003637A3" w:rsidRPr="00753562">
        <w:rPr>
          <w:rFonts w:asciiTheme="minorHAnsi" w:hAnsiTheme="minorHAnsi"/>
          <w:color w:val="000000"/>
          <w:sz w:val="22"/>
          <w:lang w:bidi="cs-CZ"/>
        </w:rPr>
        <w:t>jsou</w:t>
      </w:r>
      <w:r w:rsidRPr="00753562">
        <w:rPr>
          <w:rFonts w:asciiTheme="minorHAnsi" w:hAnsiTheme="minorHAnsi"/>
          <w:color w:val="000000"/>
          <w:sz w:val="22"/>
          <w:lang w:bidi="cs-CZ"/>
        </w:rPr>
        <w:t xml:space="preserve"> zakreslena stávající zařízení a trafostanice spolu s trasami prim</w:t>
      </w:r>
      <w:r w:rsidR="006F683D">
        <w:rPr>
          <w:rFonts w:asciiTheme="minorHAnsi" w:hAnsiTheme="minorHAnsi"/>
          <w:color w:val="000000"/>
          <w:sz w:val="22"/>
          <w:lang w:bidi="cs-CZ"/>
        </w:rPr>
        <w:t>á</w:t>
      </w:r>
      <w:r w:rsidRPr="00753562">
        <w:rPr>
          <w:rFonts w:asciiTheme="minorHAnsi" w:hAnsiTheme="minorHAnsi"/>
          <w:color w:val="000000"/>
          <w:sz w:val="22"/>
          <w:lang w:bidi="cs-CZ"/>
        </w:rPr>
        <w:t xml:space="preserve">rního vedení. </w:t>
      </w:r>
      <w:r>
        <w:rPr>
          <w:rFonts w:asciiTheme="minorHAnsi" w:hAnsiTheme="minorHAnsi"/>
          <w:color w:val="000000"/>
          <w:sz w:val="22"/>
          <w:lang w:bidi="cs-CZ"/>
        </w:rPr>
        <w:t xml:space="preserve"> </w:t>
      </w:r>
      <w:r w:rsidRPr="00753562">
        <w:rPr>
          <w:rFonts w:asciiTheme="minorHAnsi" w:hAnsiTheme="minorHAnsi"/>
          <w:color w:val="000000"/>
          <w:sz w:val="22"/>
          <w:lang w:bidi="cs-CZ"/>
        </w:rPr>
        <w:t>Sekund</w:t>
      </w:r>
      <w:r w:rsidR="006F683D">
        <w:rPr>
          <w:rFonts w:asciiTheme="minorHAnsi" w:hAnsiTheme="minorHAnsi"/>
          <w:color w:val="000000"/>
          <w:sz w:val="22"/>
          <w:lang w:bidi="cs-CZ"/>
        </w:rPr>
        <w:t>á</w:t>
      </w:r>
      <w:r w:rsidRPr="00753562">
        <w:rPr>
          <w:rFonts w:asciiTheme="minorHAnsi" w:hAnsiTheme="minorHAnsi"/>
          <w:color w:val="000000"/>
          <w:sz w:val="22"/>
          <w:lang w:bidi="cs-CZ"/>
        </w:rPr>
        <w:t>rní rozvody jsou v obc</w:t>
      </w:r>
      <w:r>
        <w:rPr>
          <w:rFonts w:asciiTheme="minorHAnsi" w:hAnsiTheme="minorHAnsi"/>
          <w:color w:val="000000"/>
          <w:sz w:val="22"/>
          <w:lang w:bidi="cs-CZ"/>
        </w:rPr>
        <w:t>i</w:t>
      </w:r>
      <w:r w:rsidRPr="00753562">
        <w:rPr>
          <w:rFonts w:asciiTheme="minorHAnsi" w:hAnsiTheme="minorHAnsi"/>
          <w:color w:val="000000"/>
          <w:sz w:val="22"/>
          <w:lang w:bidi="cs-CZ"/>
        </w:rPr>
        <w:t xml:space="preserve"> provedeny </w:t>
      </w:r>
      <w:r>
        <w:rPr>
          <w:rFonts w:asciiTheme="minorHAnsi" w:hAnsiTheme="minorHAnsi"/>
          <w:color w:val="000000"/>
          <w:sz w:val="22"/>
          <w:lang w:bidi="cs-CZ"/>
        </w:rPr>
        <w:t xml:space="preserve">jednak vrchním </w:t>
      </w:r>
      <w:r w:rsidRPr="00753562">
        <w:rPr>
          <w:rFonts w:asciiTheme="minorHAnsi" w:hAnsiTheme="minorHAnsi"/>
          <w:color w:val="000000"/>
          <w:sz w:val="22"/>
          <w:lang w:bidi="cs-CZ"/>
        </w:rPr>
        <w:t xml:space="preserve">vedením s připojením objektů závěsnými kabely, </w:t>
      </w:r>
      <w:r>
        <w:rPr>
          <w:rFonts w:asciiTheme="minorHAnsi" w:hAnsiTheme="minorHAnsi"/>
          <w:color w:val="000000"/>
          <w:sz w:val="22"/>
          <w:lang w:bidi="cs-CZ"/>
        </w:rPr>
        <w:t>jednak podzemním kabelovým vedením</w:t>
      </w:r>
      <w:r w:rsidRPr="00753562">
        <w:rPr>
          <w:rFonts w:asciiTheme="minorHAnsi" w:hAnsiTheme="minorHAnsi"/>
          <w:color w:val="000000"/>
          <w:sz w:val="22"/>
          <w:lang w:bidi="cs-CZ"/>
        </w:rPr>
        <w:t>.</w:t>
      </w:r>
      <w:r>
        <w:rPr>
          <w:rFonts w:asciiTheme="minorHAnsi" w:hAnsiTheme="minorHAnsi"/>
          <w:color w:val="000000"/>
          <w:sz w:val="22"/>
          <w:lang w:bidi="cs-CZ"/>
        </w:rPr>
        <w:t xml:space="preserve"> </w:t>
      </w:r>
      <w:r w:rsidRPr="00753562">
        <w:rPr>
          <w:rFonts w:asciiTheme="minorHAnsi" w:hAnsiTheme="minorHAnsi"/>
          <w:color w:val="000000"/>
          <w:sz w:val="22"/>
          <w:lang w:bidi="cs-CZ"/>
        </w:rPr>
        <w:t>Ve větší míře jsou prim</w:t>
      </w:r>
      <w:r w:rsidR="006F683D">
        <w:rPr>
          <w:rFonts w:asciiTheme="minorHAnsi" w:hAnsiTheme="minorHAnsi"/>
          <w:color w:val="000000"/>
          <w:sz w:val="22"/>
          <w:lang w:bidi="cs-CZ"/>
        </w:rPr>
        <w:t>á</w:t>
      </w:r>
      <w:r w:rsidRPr="00753562">
        <w:rPr>
          <w:rFonts w:asciiTheme="minorHAnsi" w:hAnsiTheme="minorHAnsi"/>
          <w:color w:val="000000"/>
          <w:sz w:val="22"/>
          <w:lang w:bidi="cs-CZ"/>
        </w:rPr>
        <w:t>rní i sekund</w:t>
      </w:r>
      <w:r w:rsidR="006F683D">
        <w:rPr>
          <w:rFonts w:asciiTheme="minorHAnsi" w:hAnsiTheme="minorHAnsi"/>
          <w:color w:val="000000"/>
          <w:sz w:val="22"/>
          <w:lang w:bidi="cs-CZ"/>
        </w:rPr>
        <w:t>á</w:t>
      </w:r>
      <w:r w:rsidRPr="00753562">
        <w:rPr>
          <w:rFonts w:asciiTheme="minorHAnsi" w:hAnsiTheme="minorHAnsi"/>
          <w:color w:val="000000"/>
          <w:sz w:val="22"/>
          <w:lang w:bidi="cs-CZ"/>
        </w:rPr>
        <w:t>rní rozvody zrekonstruovány.</w:t>
      </w:r>
    </w:p>
    <w:p w14:paraId="121F5029" w14:textId="6DB4F637" w:rsidR="00F43900" w:rsidRDefault="00F43900" w:rsidP="0062597E">
      <w:pPr>
        <w:pStyle w:val="Zkladntext1"/>
        <w:shd w:val="clear" w:color="auto" w:fill="auto"/>
        <w:spacing w:after="240"/>
        <w:rPr>
          <w:rFonts w:asciiTheme="minorHAnsi" w:hAnsiTheme="minorHAnsi"/>
          <w:color w:val="000000"/>
          <w:sz w:val="22"/>
          <w:lang w:bidi="cs-CZ"/>
        </w:rPr>
      </w:pPr>
      <w:r>
        <w:rPr>
          <w:rFonts w:asciiTheme="minorHAnsi" w:hAnsiTheme="minorHAnsi"/>
          <w:color w:val="000000"/>
          <w:sz w:val="22"/>
          <w:lang w:bidi="cs-CZ"/>
        </w:rPr>
        <w:t>Na území obce j</w:t>
      </w:r>
      <w:r w:rsidR="00F73435">
        <w:rPr>
          <w:rFonts w:asciiTheme="minorHAnsi" w:hAnsiTheme="minorHAnsi"/>
          <w:color w:val="000000"/>
          <w:sz w:val="22"/>
          <w:lang w:bidi="cs-CZ"/>
        </w:rPr>
        <w:t>e</w:t>
      </w:r>
      <w:r>
        <w:rPr>
          <w:rFonts w:asciiTheme="minorHAnsi" w:hAnsiTheme="minorHAnsi"/>
          <w:color w:val="000000"/>
          <w:sz w:val="22"/>
          <w:lang w:bidi="cs-CZ"/>
        </w:rPr>
        <w:t xml:space="preserve"> v současné době umístěn</w:t>
      </w:r>
      <w:r w:rsidR="00F73435">
        <w:rPr>
          <w:rFonts w:asciiTheme="minorHAnsi" w:hAnsiTheme="minorHAnsi"/>
          <w:color w:val="000000"/>
          <w:sz w:val="22"/>
          <w:lang w:bidi="cs-CZ"/>
        </w:rPr>
        <w:t>o</w:t>
      </w:r>
      <w:r>
        <w:rPr>
          <w:rFonts w:asciiTheme="minorHAnsi" w:hAnsiTheme="minorHAnsi"/>
          <w:color w:val="000000"/>
          <w:sz w:val="22"/>
          <w:lang w:bidi="cs-CZ"/>
        </w:rPr>
        <w:t xml:space="preserve"> </w:t>
      </w:r>
      <w:r w:rsidR="00F73435">
        <w:rPr>
          <w:rFonts w:asciiTheme="minorHAnsi" w:hAnsiTheme="minorHAnsi"/>
          <w:color w:val="000000"/>
          <w:sz w:val="22"/>
          <w:lang w:bidi="cs-CZ"/>
        </w:rPr>
        <w:t>pět</w:t>
      </w:r>
      <w:r>
        <w:rPr>
          <w:rFonts w:asciiTheme="minorHAnsi" w:hAnsiTheme="minorHAnsi"/>
          <w:color w:val="000000"/>
          <w:sz w:val="22"/>
          <w:lang w:bidi="cs-CZ"/>
        </w:rPr>
        <w:t xml:space="preserve"> TS.</w:t>
      </w:r>
    </w:p>
    <w:p w14:paraId="5652E380" w14:textId="77777777" w:rsidR="00753562" w:rsidRDefault="00753562" w:rsidP="0062597E">
      <w:pPr>
        <w:pStyle w:val="Zkladntext1"/>
        <w:shd w:val="clear" w:color="auto" w:fill="auto"/>
        <w:spacing w:after="240"/>
        <w:rPr>
          <w:rFonts w:asciiTheme="minorHAnsi" w:hAnsiTheme="minorHAnsi"/>
          <w:color w:val="000000"/>
          <w:sz w:val="22"/>
          <w:lang w:bidi="cs-CZ"/>
        </w:rPr>
      </w:pPr>
      <w:r w:rsidRPr="00753562">
        <w:rPr>
          <w:rFonts w:asciiTheme="minorHAnsi" w:hAnsiTheme="minorHAnsi"/>
          <w:color w:val="000000"/>
          <w:sz w:val="22"/>
          <w:lang w:bidi="cs-CZ"/>
        </w:rPr>
        <w:t xml:space="preserve">Veřejné osvětlení je provedeno </w:t>
      </w:r>
      <w:r>
        <w:rPr>
          <w:rFonts w:asciiTheme="minorHAnsi" w:hAnsiTheme="minorHAnsi"/>
          <w:color w:val="000000"/>
          <w:sz w:val="22"/>
          <w:lang w:bidi="cs-CZ"/>
        </w:rPr>
        <w:t xml:space="preserve">převážně </w:t>
      </w:r>
      <w:r w:rsidRPr="00753562">
        <w:rPr>
          <w:rFonts w:asciiTheme="minorHAnsi" w:hAnsiTheme="minorHAnsi"/>
          <w:color w:val="000000"/>
          <w:sz w:val="22"/>
          <w:lang w:bidi="cs-CZ"/>
        </w:rPr>
        <w:t>venkovními rozvody</w:t>
      </w:r>
      <w:r>
        <w:rPr>
          <w:rFonts w:asciiTheme="minorHAnsi" w:hAnsiTheme="minorHAnsi"/>
          <w:color w:val="000000"/>
          <w:sz w:val="22"/>
          <w:lang w:bidi="cs-CZ"/>
        </w:rPr>
        <w:t xml:space="preserve">, částečně podzemními </w:t>
      </w:r>
      <w:r w:rsidR="00665A09">
        <w:rPr>
          <w:rFonts w:asciiTheme="minorHAnsi" w:hAnsiTheme="minorHAnsi"/>
          <w:color w:val="000000"/>
          <w:sz w:val="22"/>
          <w:lang w:bidi="cs-CZ"/>
        </w:rPr>
        <w:t xml:space="preserve">rozvody, </w:t>
      </w:r>
      <w:r w:rsidR="00665A09" w:rsidRPr="00753562">
        <w:rPr>
          <w:rFonts w:asciiTheme="minorHAnsi" w:hAnsiTheme="minorHAnsi"/>
          <w:color w:val="000000"/>
          <w:sz w:val="22"/>
          <w:lang w:bidi="cs-CZ"/>
        </w:rPr>
        <w:t>prakticky</w:t>
      </w:r>
      <w:r w:rsidRPr="00753562">
        <w:rPr>
          <w:rFonts w:asciiTheme="minorHAnsi" w:hAnsiTheme="minorHAnsi"/>
          <w:color w:val="000000"/>
          <w:sz w:val="22"/>
          <w:lang w:bidi="cs-CZ"/>
        </w:rPr>
        <w:t xml:space="preserve"> ve</w:t>
      </w:r>
      <w:r w:rsidR="00F941D0">
        <w:rPr>
          <w:rFonts w:asciiTheme="minorHAnsi" w:hAnsiTheme="minorHAnsi"/>
          <w:color w:val="000000"/>
          <w:sz w:val="22"/>
          <w:lang w:bidi="cs-CZ"/>
        </w:rPr>
        <w:t xml:space="preserve"> </w:t>
      </w:r>
      <w:r w:rsidRPr="00753562">
        <w:rPr>
          <w:rFonts w:asciiTheme="minorHAnsi" w:hAnsiTheme="minorHAnsi"/>
          <w:color w:val="000000"/>
          <w:sz w:val="22"/>
          <w:lang w:bidi="cs-CZ"/>
        </w:rPr>
        <w:t>všech</w:t>
      </w:r>
      <w:r w:rsidR="00F941D0">
        <w:rPr>
          <w:rFonts w:asciiTheme="minorHAnsi" w:hAnsiTheme="minorHAnsi"/>
          <w:color w:val="000000"/>
          <w:sz w:val="22"/>
          <w:lang w:bidi="cs-CZ"/>
        </w:rPr>
        <w:t xml:space="preserve"> </w:t>
      </w:r>
      <w:r w:rsidRPr="00753562">
        <w:rPr>
          <w:rFonts w:asciiTheme="minorHAnsi" w:hAnsiTheme="minorHAnsi"/>
          <w:color w:val="000000"/>
          <w:sz w:val="22"/>
          <w:lang w:bidi="cs-CZ"/>
        </w:rPr>
        <w:t>částech</w:t>
      </w:r>
      <w:r w:rsidR="00F941D0">
        <w:rPr>
          <w:rFonts w:asciiTheme="minorHAnsi" w:hAnsiTheme="minorHAnsi"/>
          <w:color w:val="000000"/>
          <w:sz w:val="22"/>
          <w:lang w:bidi="cs-CZ"/>
        </w:rPr>
        <w:t xml:space="preserve"> </w:t>
      </w:r>
      <w:r w:rsidRPr="00753562">
        <w:rPr>
          <w:rFonts w:asciiTheme="minorHAnsi" w:hAnsiTheme="minorHAnsi"/>
          <w:color w:val="000000"/>
          <w:sz w:val="22"/>
          <w:lang w:bidi="cs-CZ"/>
        </w:rPr>
        <w:t>obce.</w:t>
      </w:r>
    </w:p>
    <w:p w14:paraId="44EE7E97" w14:textId="77777777" w:rsidR="00F941D0" w:rsidRPr="00F941D0" w:rsidRDefault="00F941D0" w:rsidP="00731F18">
      <w:pPr>
        <w:pStyle w:val="Zkladntext1"/>
        <w:shd w:val="clear" w:color="auto" w:fill="auto"/>
        <w:tabs>
          <w:tab w:val="left" w:pos="518"/>
        </w:tabs>
        <w:jc w:val="left"/>
        <w:rPr>
          <w:rFonts w:asciiTheme="minorHAnsi" w:hAnsiTheme="minorHAnsi"/>
          <w:sz w:val="22"/>
        </w:rPr>
      </w:pPr>
      <w:r w:rsidRPr="00F941D0">
        <w:rPr>
          <w:rFonts w:asciiTheme="minorHAnsi" w:hAnsiTheme="minorHAnsi"/>
          <w:b/>
          <w:bCs/>
          <w:color w:val="000000"/>
          <w:sz w:val="22"/>
          <w:lang w:bidi="cs-CZ"/>
        </w:rPr>
        <w:t>Energetická bilance a koncepce řešení</w:t>
      </w:r>
    </w:p>
    <w:p w14:paraId="0C7B3F93" w14:textId="77777777" w:rsidR="00D858BD" w:rsidRDefault="00F941D0" w:rsidP="0062597E">
      <w:pPr>
        <w:pStyle w:val="Zkladntext1"/>
        <w:shd w:val="clear" w:color="auto" w:fill="auto"/>
        <w:spacing w:after="240"/>
        <w:rPr>
          <w:rFonts w:asciiTheme="minorHAnsi" w:hAnsiTheme="minorHAnsi"/>
          <w:color w:val="000000"/>
          <w:sz w:val="22"/>
          <w:lang w:bidi="cs-CZ"/>
        </w:rPr>
      </w:pPr>
      <w:r w:rsidRPr="00F941D0">
        <w:rPr>
          <w:rFonts w:asciiTheme="minorHAnsi" w:hAnsiTheme="minorHAnsi"/>
          <w:color w:val="000000"/>
          <w:sz w:val="22"/>
          <w:lang w:bidi="cs-CZ"/>
        </w:rPr>
        <w:t xml:space="preserve">V návrhu ÚP je uvažováno s budoucí výstavbou bytů v RD kategorie B1-C, el. energie se používá pro osvětlení, drobné domácí spotřebiče, vaření a u nových objektů </w:t>
      </w:r>
      <w:r w:rsidR="005F7465">
        <w:rPr>
          <w:rFonts w:asciiTheme="minorHAnsi" w:hAnsiTheme="minorHAnsi"/>
          <w:color w:val="000000"/>
          <w:sz w:val="22"/>
          <w:lang w:bidi="cs-CZ"/>
        </w:rPr>
        <w:t xml:space="preserve">i k </w:t>
      </w:r>
      <w:r w:rsidRPr="00F941D0">
        <w:rPr>
          <w:rFonts w:asciiTheme="minorHAnsi" w:hAnsiTheme="minorHAnsi"/>
          <w:color w:val="000000"/>
          <w:sz w:val="22"/>
          <w:lang w:bidi="cs-CZ"/>
        </w:rPr>
        <w:t>elektrick</w:t>
      </w:r>
      <w:r w:rsidR="005F7465">
        <w:rPr>
          <w:rFonts w:asciiTheme="minorHAnsi" w:hAnsiTheme="minorHAnsi"/>
          <w:color w:val="000000"/>
          <w:sz w:val="22"/>
          <w:lang w:bidi="cs-CZ"/>
        </w:rPr>
        <w:t>ému</w:t>
      </w:r>
      <w:r w:rsidRPr="00F941D0">
        <w:rPr>
          <w:rFonts w:asciiTheme="minorHAnsi" w:hAnsiTheme="minorHAnsi"/>
          <w:color w:val="000000"/>
          <w:sz w:val="22"/>
          <w:lang w:bidi="cs-CZ"/>
        </w:rPr>
        <w:t xml:space="preserve"> vytápění. Jsou použity ukazatele požadovaného příkonu </w:t>
      </w:r>
      <w:r>
        <w:rPr>
          <w:rFonts w:asciiTheme="minorHAnsi" w:hAnsiTheme="minorHAnsi"/>
          <w:color w:val="000000"/>
          <w:sz w:val="22"/>
          <w:lang w:bidi="cs-CZ"/>
        </w:rPr>
        <w:t>15</w:t>
      </w:r>
      <w:r w:rsidRPr="00F941D0">
        <w:rPr>
          <w:rFonts w:asciiTheme="minorHAnsi" w:hAnsiTheme="minorHAnsi"/>
          <w:color w:val="000000"/>
          <w:sz w:val="22"/>
          <w:lang w:bidi="cs-CZ"/>
        </w:rPr>
        <w:t xml:space="preserve"> kW/RD</w:t>
      </w:r>
    </w:p>
    <w:p w14:paraId="6F42A046" w14:textId="77777777" w:rsidR="00F941D0" w:rsidRDefault="00F673AC" w:rsidP="0062597E">
      <w:pPr>
        <w:pStyle w:val="Zkladntext1"/>
        <w:shd w:val="clear" w:color="auto" w:fill="auto"/>
        <w:spacing w:after="240"/>
        <w:rPr>
          <w:rFonts w:asciiTheme="minorHAnsi" w:hAnsiTheme="minorHAnsi"/>
          <w:sz w:val="22"/>
        </w:rPr>
      </w:pPr>
      <w:r>
        <w:rPr>
          <w:rFonts w:asciiTheme="minorHAnsi" w:hAnsiTheme="minorHAnsi"/>
          <w:b/>
          <w:i/>
          <w:color w:val="000000"/>
          <w:sz w:val="22"/>
          <w:lang w:bidi="cs-CZ"/>
        </w:rPr>
        <w:t>Orientační vyčíslení přírůstků příkonu pro požadovaný rozvoj obce:</w:t>
      </w:r>
      <w:r w:rsidR="00F941D0">
        <w:rPr>
          <w:rFonts w:asciiTheme="minorHAnsi" w:hAnsiTheme="minorHAnsi"/>
          <w:sz w:val="22"/>
        </w:rPr>
        <w:t xml:space="preserve"> </w:t>
      </w:r>
    </w:p>
    <w:p w14:paraId="6A0B8E45" w14:textId="77777777" w:rsidR="00F673AC" w:rsidRDefault="00F673AC" w:rsidP="0062597E">
      <w:pPr>
        <w:pStyle w:val="Zkladntext1"/>
        <w:pBdr>
          <w:top w:val="single" w:sz="4" w:space="1" w:color="auto"/>
          <w:left w:val="single" w:sz="4" w:space="4" w:color="auto"/>
          <w:bottom w:val="single" w:sz="4" w:space="1" w:color="auto"/>
          <w:right w:val="single" w:sz="4" w:space="4" w:color="auto"/>
        </w:pBdr>
        <w:shd w:val="clear" w:color="auto" w:fill="auto"/>
        <w:spacing w:after="240"/>
        <w:rPr>
          <w:rFonts w:asciiTheme="minorHAnsi" w:hAnsiTheme="minorHAnsi"/>
          <w:sz w:val="22"/>
        </w:rPr>
      </w:pPr>
      <w:r>
        <w:rPr>
          <w:rFonts w:asciiTheme="minorHAnsi" w:hAnsiTheme="minorHAnsi"/>
          <w:i/>
          <w:sz w:val="22"/>
        </w:rPr>
        <w:t>l</w:t>
      </w:r>
      <w:r w:rsidRPr="00F673AC">
        <w:rPr>
          <w:rFonts w:asciiTheme="minorHAnsi" w:hAnsiTheme="minorHAnsi"/>
          <w:i/>
          <w:sz w:val="22"/>
        </w:rPr>
        <w:t>okalita</w:t>
      </w:r>
      <w:r>
        <w:rPr>
          <w:rFonts w:asciiTheme="minorHAnsi" w:hAnsiTheme="minorHAnsi"/>
          <w:i/>
          <w:sz w:val="22"/>
        </w:rPr>
        <w:tab/>
      </w:r>
      <w:r>
        <w:rPr>
          <w:rFonts w:asciiTheme="minorHAnsi" w:hAnsiTheme="minorHAnsi"/>
          <w:i/>
          <w:sz w:val="22"/>
        </w:rPr>
        <w:tab/>
        <w:t>využití</w:t>
      </w:r>
      <w:r>
        <w:rPr>
          <w:rFonts w:asciiTheme="minorHAnsi" w:hAnsiTheme="minorHAnsi"/>
          <w:i/>
          <w:sz w:val="22"/>
        </w:rPr>
        <w:tab/>
      </w:r>
      <w:r>
        <w:rPr>
          <w:rFonts w:asciiTheme="minorHAnsi" w:hAnsiTheme="minorHAnsi"/>
          <w:i/>
          <w:sz w:val="22"/>
        </w:rPr>
        <w:tab/>
      </w:r>
      <w:r w:rsidR="00AC25C0">
        <w:rPr>
          <w:rFonts w:asciiTheme="minorHAnsi" w:hAnsiTheme="minorHAnsi"/>
          <w:i/>
          <w:sz w:val="22"/>
        </w:rPr>
        <w:tab/>
      </w:r>
      <w:r>
        <w:rPr>
          <w:rFonts w:asciiTheme="minorHAnsi" w:hAnsiTheme="minorHAnsi"/>
          <w:i/>
          <w:sz w:val="22"/>
        </w:rPr>
        <w:t>P (kW)</w:t>
      </w:r>
      <w:r>
        <w:rPr>
          <w:rFonts w:asciiTheme="minorHAnsi" w:hAnsiTheme="minorHAnsi"/>
          <w:i/>
          <w:sz w:val="22"/>
        </w:rPr>
        <w:tab/>
      </w:r>
      <w:r>
        <w:rPr>
          <w:rFonts w:asciiTheme="minorHAnsi" w:hAnsiTheme="minorHAnsi"/>
          <w:i/>
          <w:sz w:val="22"/>
        </w:rPr>
        <w:tab/>
      </w:r>
      <w:r>
        <w:rPr>
          <w:rFonts w:asciiTheme="minorHAnsi" w:hAnsiTheme="minorHAnsi"/>
          <w:i/>
          <w:sz w:val="22"/>
        </w:rPr>
        <w:tab/>
        <w:t>způsob zajištění příkonu</w:t>
      </w:r>
    </w:p>
    <w:p w14:paraId="23D4DF3A" w14:textId="3561C382" w:rsidR="005F7465" w:rsidRPr="00B40CF5" w:rsidRDefault="00F673AC" w:rsidP="006657D6">
      <w:pPr>
        <w:pStyle w:val="Zkladntext1"/>
        <w:shd w:val="clear" w:color="auto" w:fill="auto"/>
        <w:rPr>
          <w:rFonts w:asciiTheme="minorHAnsi" w:hAnsiTheme="minorHAnsi"/>
          <w:szCs w:val="20"/>
        </w:rPr>
      </w:pPr>
      <w:r w:rsidRPr="00B40CF5">
        <w:rPr>
          <w:rFonts w:asciiTheme="minorHAnsi" w:hAnsiTheme="minorHAnsi"/>
          <w:szCs w:val="20"/>
        </w:rPr>
        <w:t>Z</w:t>
      </w:r>
      <w:r w:rsidR="00F73435">
        <w:rPr>
          <w:rFonts w:asciiTheme="minorHAnsi" w:hAnsiTheme="minorHAnsi"/>
          <w:szCs w:val="20"/>
        </w:rPr>
        <w:t>.2</w:t>
      </w:r>
      <w:r w:rsidR="0006393D" w:rsidRPr="00B40CF5">
        <w:rPr>
          <w:rFonts w:asciiTheme="minorHAnsi" w:hAnsiTheme="minorHAnsi"/>
          <w:szCs w:val="20"/>
        </w:rPr>
        <w:tab/>
      </w:r>
      <w:r w:rsidR="0006393D" w:rsidRPr="00B40CF5">
        <w:rPr>
          <w:rFonts w:asciiTheme="minorHAnsi" w:hAnsiTheme="minorHAnsi"/>
          <w:szCs w:val="20"/>
        </w:rPr>
        <w:tab/>
      </w:r>
      <w:r w:rsidR="00F73435">
        <w:rPr>
          <w:rFonts w:asciiTheme="minorHAnsi" w:hAnsiTheme="minorHAnsi"/>
          <w:szCs w:val="20"/>
        </w:rPr>
        <w:t>vodojem</w:t>
      </w:r>
      <w:r w:rsidR="0006393D" w:rsidRPr="00B40CF5">
        <w:rPr>
          <w:rFonts w:asciiTheme="minorHAnsi" w:hAnsiTheme="minorHAnsi"/>
          <w:szCs w:val="20"/>
        </w:rPr>
        <w:tab/>
      </w:r>
      <w:r w:rsidR="0006393D" w:rsidRPr="00B40CF5">
        <w:rPr>
          <w:rFonts w:asciiTheme="minorHAnsi" w:hAnsiTheme="minorHAnsi"/>
          <w:szCs w:val="20"/>
        </w:rPr>
        <w:tab/>
      </w:r>
      <w:r w:rsidR="00F73435">
        <w:rPr>
          <w:rFonts w:asciiTheme="minorHAnsi" w:hAnsiTheme="minorHAnsi"/>
          <w:szCs w:val="20"/>
        </w:rPr>
        <w:t>60</w:t>
      </w:r>
      <w:r w:rsidR="005F7465" w:rsidRPr="00B40CF5">
        <w:rPr>
          <w:rFonts w:asciiTheme="minorHAnsi" w:hAnsiTheme="minorHAnsi"/>
          <w:szCs w:val="20"/>
        </w:rPr>
        <w:tab/>
      </w:r>
      <w:r w:rsidR="005F7465" w:rsidRPr="00B40CF5">
        <w:rPr>
          <w:rFonts w:asciiTheme="minorHAnsi" w:hAnsiTheme="minorHAnsi"/>
          <w:szCs w:val="20"/>
        </w:rPr>
        <w:tab/>
      </w:r>
      <w:r w:rsidR="005F7465" w:rsidRPr="00B40CF5">
        <w:rPr>
          <w:rFonts w:asciiTheme="minorHAnsi" w:hAnsiTheme="minorHAnsi"/>
          <w:szCs w:val="20"/>
        </w:rPr>
        <w:tab/>
        <w:t>ze stávající sítě NN v okolí</w:t>
      </w:r>
    </w:p>
    <w:p w14:paraId="4D4857B7" w14:textId="673BC40A" w:rsidR="00F673AC" w:rsidRPr="00B40CF5" w:rsidRDefault="00F673AC" w:rsidP="006657D6">
      <w:pPr>
        <w:pStyle w:val="Zkladntext1"/>
        <w:shd w:val="clear" w:color="auto" w:fill="auto"/>
        <w:rPr>
          <w:rFonts w:asciiTheme="minorHAnsi" w:hAnsiTheme="minorHAnsi"/>
          <w:szCs w:val="20"/>
        </w:rPr>
      </w:pPr>
      <w:r w:rsidRPr="00B40CF5">
        <w:rPr>
          <w:rFonts w:asciiTheme="minorHAnsi" w:hAnsiTheme="minorHAnsi"/>
          <w:szCs w:val="20"/>
        </w:rPr>
        <w:t>Z</w:t>
      </w:r>
      <w:r w:rsidR="00F73435">
        <w:rPr>
          <w:rFonts w:asciiTheme="minorHAnsi" w:hAnsiTheme="minorHAnsi"/>
          <w:szCs w:val="20"/>
        </w:rPr>
        <w:t>.</w:t>
      </w:r>
      <w:r w:rsidRPr="00B40CF5">
        <w:rPr>
          <w:rFonts w:asciiTheme="minorHAnsi" w:hAnsiTheme="minorHAnsi"/>
          <w:szCs w:val="20"/>
        </w:rPr>
        <w:t>4</w:t>
      </w:r>
      <w:r w:rsidR="0006393D" w:rsidRPr="00B40CF5">
        <w:rPr>
          <w:rFonts w:asciiTheme="minorHAnsi" w:hAnsiTheme="minorHAnsi"/>
          <w:szCs w:val="20"/>
        </w:rPr>
        <w:tab/>
      </w:r>
      <w:r w:rsidR="0006393D" w:rsidRPr="00B40CF5">
        <w:rPr>
          <w:rFonts w:asciiTheme="minorHAnsi" w:hAnsiTheme="minorHAnsi"/>
          <w:szCs w:val="20"/>
        </w:rPr>
        <w:tab/>
      </w:r>
      <w:r w:rsidR="00F73435">
        <w:rPr>
          <w:rFonts w:asciiTheme="minorHAnsi" w:hAnsiTheme="minorHAnsi"/>
          <w:szCs w:val="20"/>
        </w:rPr>
        <w:t>ČOV</w:t>
      </w:r>
      <w:r w:rsidR="0006393D" w:rsidRPr="00B40CF5">
        <w:rPr>
          <w:rFonts w:asciiTheme="minorHAnsi" w:hAnsiTheme="minorHAnsi"/>
          <w:szCs w:val="20"/>
        </w:rPr>
        <w:tab/>
      </w:r>
      <w:r w:rsidR="0006393D" w:rsidRPr="00B40CF5">
        <w:rPr>
          <w:rFonts w:asciiTheme="minorHAnsi" w:hAnsiTheme="minorHAnsi"/>
          <w:szCs w:val="20"/>
        </w:rPr>
        <w:tab/>
      </w:r>
      <w:r w:rsidR="0006393D" w:rsidRPr="00B40CF5">
        <w:rPr>
          <w:rFonts w:asciiTheme="minorHAnsi" w:hAnsiTheme="minorHAnsi"/>
          <w:szCs w:val="20"/>
        </w:rPr>
        <w:tab/>
      </w:r>
      <w:r w:rsidR="00F73435">
        <w:rPr>
          <w:rFonts w:asciiTheme="minorHAnsi" w:hAnsiTheme="minorHAnsi"/>
          <w:szCs w:val="20"/>
        </w:rPr>
        <w:t>60</w:t>
      </w:r>
      <w:r w:rsidR="0006393D" w:rsidRPr="00B40CF5">
        <w:rPr>
          <w:rFonts w:asciiTheme="minorHAnsi" w:hAnsiTheme="minorHAnsi"/>
          <w:szCs w:val="20"/>
        </w:rPr>
        <w:tab/>
      </w:r>
      <w:r w:rsidR="0006393D" w:rsidRPr="00B40CF5">
        <w:rPr>
          <w:rFonts w:asciiTheme="minorHAnsi" w:hAnsiTheme="minorHAnsi"/>
          <w:szCs w:val="20"/>
        </w:rPr>
        <w:tab/>
      </w:r>
      <w:r w:rsidR="0006393D" w:rsidRPr="00B40CF5">
        <w:rPr>
          <w:rFonts w:asciiTheme="minorHAnsi" w:hAnsiTheme="minorHAnsi"/>
          <w:szCs w:val="20"/>
        </w:rPr>
        <w:tab/>
        <w:t>ze stávající sítě NN v okolí</w:t>
      </w:r>
      <w:r w:rsidR="0006393D" w:rsidRPr="00B40CF5">
        <w:rPr>
          <w:rFonts w:asciiTheme="minorHAnsi" w:hAnsiTheme="minorHAnsi"/>
          <w:szCs w:val="20"/>
        </w:rPr>
        <w:tab/>
      </w:r>
      <w:r w:rsidR="0006393D" w:rsidRPr="00B40CF5">
        <w:rPr>
          <w:rFonts w:asciiTheme="minorHAnsi" w:hAnsiTheme="minorHAnsi"/>
          <w:szCs w:val="20"/>
        </w:rPr>
        <w:tab/>
      </w:r>
    </w:p>
    <w:p w14:paraId="6B59F6E6" w14:textId="72D86105" w:rsidR="00F673AC" w:rsidRPr="00B40CF5" w:rsidRDefault="00F673AC" w:rsidP="006657D6">
      <w:pPr>
        <w:pStyle w:val="Zkladntext1"/>
        <w:shd w:val="clear" w:color="auto" w:fill="auto"/>
        <w:rPr>
          <w:rFonts w:asciiTheme="minorHAnsi" w:hAnsiTheme="minorHAnsi"/>
          <w:szCs w:val="20"/>
        </w:rPr>
      </w:pPr>
      <w:r w:rsidRPr="00B40CF5">
        <w:rPr>
          <w:rFonts w:asciiTheme="minorHAnsi" w:hAnsiTheme="minorHAnsi"/>
          <w:szCs w:val="20"/>
        </w:rPr>
        <w:t>Z</w:t>
      </w:r>
      <w:r w:rsidR="00F73435">
        <w:rPr>
          <w:rFonts w:asciiTheme="minorHAnsi" w:hAnsiTheme="minorHAnsi"/>
          <w:szCs w:val="20"/>
        </w:rPr>
        <w:t>.</w:t>
      </w:r>
      <w:r w:rsidRPr="00B40CF5">
        <w:rPr>
          <w:rFonts w:asciiTheme="minorHAnsi" w:hAnsiTheme="minorHAnsi"/>
          <w:szCs w:val="20"/>
        </w:rPr>
        <w:t>5</w:t>
      </w:r>
      <w:r w:rsidR="0006393D" w:rsidRPr="00B40CF5">
        <w:rPr>
          <w:rFonts w:asciiTheme="minorHAnsi" w:hAnsiTheme="minorHAnsi"/>
          <w:szCs w:val="20"/>
        </w:rPr>
        <w:tab/>
      </w:r>
      <w:r w:rsidR="0006393D" w:rsidRPr="00B40CF5">
        <w:rPr>
          <w:rFonts w:asciiTheme="minorHAnsi" w:hAnsiTheme="minorHAnsi"/>
          <w:szCs w:val="20"/>
        </w:rPr>
        <w:tab/>
      </w:r>
      <w:r w:rsidR="00F73435">
        <w:rPr>
          <w:rFonts w:asciiTheme="minorHAnsi" w:hAnsiTheme="minorHAnsi"/>
          <w:szCs w:val="20"/>
        </w:rPr>
        <w:t>1 RD</w:t>
      </w:r>
      <w:r w:rsidR="0006393D" w:rsidRPr="00B40CF5">
        <w:rPr>
          <w:rFonts w:asciiTheme="minorHAnsi" w:hAnsiTheme="minorHAnsi"/>
          <w:szCs w:val="20"/>
        </w:rPr>
        <w:tab/>
      </w:r>
      <w:r w:rsidR="00F73435">
        <w:rPr>
          <w:rFonts w:asciiTheme="minorHAnsi" w:hAnsiTheme="minorHAnsi"/>
          <w:szCs w:val="20"/>
        </w:rPr>
        <w:tab/>
      </w:r>
      <w:r w:rsidR="00F73435">
        <w:rPr>
          <w:rFonts w:asciiTheme="minorHAnsi" w:hAnsiTheme="minorHAnsi"/>
          <w:szCs w:val="20"/>
        </w:rPr>
        <w:tab/>
        <w:t>15</w:t>
      </w:r>
      <w:r w:rsidR="0006393D" w:rsidRPr="00B40CF5">
        <w:rPr>
          <w:rFonts w:asciiTheme="minorHAnsi" w:hAnsiTheme="minorHAnsi"/>
          <w:szCs w:val="20"/>
        </w:rPr>
        <w:tab/>
      </w:r>
      <w:r w:rsidR="0006393D" w:rsidRPr="00B40CF5">
        <w:rPr>
          <w:rFonts w:asciiTheme="minorHAnsi" w:hAnsiTheme="minorHAnsi"/>
          <w:szCs w:val="20"/>
        </w:rPr>
        <w:tab/>
      </w:r>
      <w:r w:rsidR="0006393D" w:rsidRPr="00B40CF5">
        <w:rPr>
          <w:rFonts w:asciiTheme="minorHAnsi" w:hAnsiTheme="minorHAnsi"/>
          <w:szCs w:val="20"/>
        </w:rPr>
        <w:tab/>
        <w:t>z</w:t>
      </w:r>
      <w:r w:rsidR="005F7465" w:rsidRPr="00B40CF5">
        <w:rPr>
          <w:rFonts w:asciiTheme="minorHAnsi" w:hAnsiTheme="minorHAnsi"/>
          <w:szCs w:val="20"/>
        </w:rPr>
        <w:t>e stávající sítě NN v okolí</w:t>
      </w:r>
    </w:p>
    <w:p w14:paraId="402520EB" w14:textId="0A0A1519" w:rsidR="005F7465" w:rsidRPr="000E7263" w:rsidRDefault="00F673AC" w:rsidP="006657D6">
      <w:pPr>
        <w:pStyle w:val="Zkladntext1"/>
        <w:shd w:val="clear" w:color="auto" w:fill="auto"/>
        <w:rPr>
          <w:rFonts w:asciiTheme="minorHAnsi" w:hAnsiTheme="minorHAnsi"/>
          <w:szCs w:val="20"/>
        </w:rPr>
      </w:pPr>
      <w:r w:rsidRPr="00B40CF5">
        <w:rPr>
          <w:rFonts w:asciiTheme="minorHAnsi" w:hAnsiTheme="minorHAnsi"/>
          <w:szCs w:val="20"/>
        </w:rPr>
        <w:t>Z</w:t>
      </w:r>
      <w:r w:rsidR="00F73435">
        <w:rPr>
          <w:rFonts w:asciiTheme="minorHAnsi" w:hAnsiTheme="minorHAnsi"/>
          <w:szCs w:val="20"/>
        </w:rPr>
        <w:t>.6</w:t>
      </w:r>
      <w:r w:rsidR="0006393D" w:rsidRPr="00B40CF5">
        <w:rPr>
          <w:rFonts w:asciiTheme="minorHAnsi" w:hAnsiTheme="minorHAnsi"/>
          <w:szCs w:val="20"/>
        </w:rPr>
        <w:tab/>
      </w:r>
      <w:r w:rsidR="0006393D" w:rsidRPr="00B40CF5">
        <w:rPr>
          <w:rFonts w:asciiTheme="minorHAnsi" w:hAnsiTheme="minorHAnsi"/>
          <w:szCs w:val="20"/>
        </w:rPr>
        <w:tab/>
      </w:r>
      <w:r w:rsidR="00F73435">
        <w:rPr>
          <w:rFonts w:asciiTheme="minorHAnsi" w:hAnsiTheme="minorHAnsi"/>
          <w:szCs w:val="20"/>
        </w:rPr>
        <w:t>2</w:t>
      </w:r>
      <w:r w:rsidR="000C73CD" w:rsidRPr="00B40CF5">
        <w:rPr>
          <w:rFonts w:asciiTheme="minorHAnsi" w:hAnsiTheme="minorHAnsi"/>
          <w:szCs w:val="20"/>
        </w:rPr>
        <w:t xml:space="preserve"> </w:t>
      </w:r>
      <w:r w:rsidR="0006393D" w:rsidRPr="00B40CF5">
        <w:rPr>
          <w:rFonts w:asciiTheme="minorHAnsi" w:hAnsiTheme="minorHAnsi"/>
          <w:szCs w:val="20"/>
        </w:rPr>
        <w:t>RD</w:t>
      </w:r>
      <w:r w:rsidR="0006393D" w:rsidRPr="00B40CF5">
        <w:rPr>
          <w:rFonts w:asciiTheme="minorHAnsi" w:hAnsiTheme="minorHAnsi"/>
          <w:szCs w:val="20"/>
        </w:rPr>
        <w:tab/>
      </w:r>
      <w:r w:rsidR="0006393D" w:rsidRPr="00B40CF5">
        <w:rPr>
          <w:rFonts w:asciiTheme="minorHAnsi" w:hAnsiTheme="minorHAnsi"/>
          <w:szCs w:val="20"/>
        </w:rPr>
        <w:tab/>
      </w:r>
      <w:r w:rsidR="0006393D" w:rsidRPr="00B40CF5">
        <w:rPr>
          <w:rFonts w:asciiTheme="minorHAnsi" w:hAnsiTheme="minorHAnsi"/>
          <w:szCs w:val="20"/>
        </w:rPr>
        <w:tab/>
      </w:r>
      <w:r w:rsidR="00F73435">
        <w:rPr>
          <w:rFonts w:asciiTheme="minorHAnsi" w:hAnsiTheme="minorHAnsi"/>
          <w:szCs w:val="20"/>
        </w:rPr>
        <w:t>30</w:t>
      </w:r>
      <w:r w:rsidR="0006393D" w:rsidRPr="000E7263">
        <w:rPr>
          <w:rFonts w:asciiTheme="minorHAnsi" w:hAnsiTheme="minorHAnsi"/>
          <w:szCs w:val="20"/>
        </w:rPr>
        <w:tab/>
      </w:r>
      <w:r w:rsidR="0006393D" w:rsidRPr="000E7263">
        <w:rPr>
          <w:rFonts w:asciiTheme="minorHAnsi" w:hAnsiTheme="minorHAnsi"/>
          <w:szCs w:val="20"/>
        </w:rPr>
        <w:tab/>
      </w:r>
      <w:r w:rsidR="0006393D" w:rsidRPr="000E7263">
        <w:rPr>
          <w:rFonts w:asciiTheme="minorHAnsi" w:hAnsiTheme="minorHAnsi"/>
          <w:szCs w:val="20"/>
        </w:rPr>
        <w:tab/>
      </w:r>
      <w:r w:rsidR="005F7465" w:rsidRPr="000E7263">
        <w:rPr>
          <w:rFonts w:asciiTheme="minorHAnsi" w:hAnsiTheme="minorHAnsi"/>
          <w:szCs w:val="20"/>
        </w:rPr>
        <w:t>ze stávající sítě NN v okolí</w:t>
      </w:r>
    </w:p>
    <w:p w14:paraId="1E8B8EF0" w14:textId="3155D0DC" w:rsidR="00521B1E" w:rsidRDefault="00521B1E" w:rsidP="006657D6">
      <w:pPr>
        <w:pStyle w:val="Zkladntext1"/>
        <w:shd w:val="clear" w:color="auto" w:fill="auto"/>
        <w:rPr>
          <w:rFonts w:asciiTheme="minorHAnsi" w:hAnsiTheme="minorHAnsi"/>
          <w:szCs w:val="20"/>
        </w:rPr>
      </w:pPr>
      <w:r w:rsidRPr="000E7263">
        <w:rPr>
          <w:rFonts w:asciiTheme="minorHAnsi" w:hAnsiTheme="minorHAnsi"/>
          <w:szCs w:val="20"/>
        </w:rPr>
        <w:t>Z</w:t>
      </w:r>
      <w:r>
        <w:rPr>
          <w:rFonts w:asciiTheme="minorHAnsi" w:hAnsiTheme="minorHAnsi"/>
          <w:szCs w:val="20"/>
        </w:rPr>
        <w:t>.</w:t>
      </w:r>
      <w:r w:rsidR="00051574">
        <w:rPr>
          <w:rFonts w:asciiTheme="minorHAnsi" w:hAnsiTheme="minorHAnsi"/>
          <w:szCs w:val="20"/>
        </w:rPr>
        <w:t>8</w:t>
      </w:r>
      <w:r w:rsidRPr="000E7263">
        <w:rPr>
          <w:rFonts w:asciiTheme="minorHAnsi" w:hAnsiTheme="minorHAnsi"/>
          <w:szCs w:val="20"/>
        </w:rPr>
        <w:tab/>
      </w:r>
      <w:r w:rsidRPr="000E7263">
        <w:rPr>
          <w:rFonts w:asciiTheme="minorHAnsi" w:hAnsiTheme="minorHAnsi"/>
          <w:szCs w:val="20"/>
        </w:rPr>
        <w:tab/>
      </w:r>
      <w:r>
        <w:rPr>
          <w:rFonts w:asciiTheme="minorHAnsi" w:hAnsiTheme="minorHAnsi"/>
          <w:szCs w:val="20"/>
        </w:rPr>
        <w:t>1 RD</w:t>
      </w:r>
      <w:r w:rsidRPr="000E7263">
        <w:rPr>
          <w:rFonts w:asciiTheme="minorHAnsi" w:hAnsiTheme="minorHAnsi"/>
          <w:szCs w:val="20"/>
        </w:rPr>
        <w:tab/>
      </w:r>
      <w:r>
        <w:rPr>
          <w:rFonts w:asciiTheme="minorHAnsi" w:hAnsiTheme="minorHAnsi"/>
          <w:szCs w:val="20"/>
        </w:rPr>
        <w:tab/>
      </w:r>
      <w:r>
        <w:rPr>
          <w:rFonts w:asciiTheme="minorHAnsi" w:hAnsiTheme="minorHAnsi"/>
          <w:szCs w:val="20"/>
        </w:rPr>
        <w:tab/>
        <w:t>15</w:t>
      </w:r>
      <w:r w:rsidRPr="000E7263">
        <w:rPr>
          <w:rFonts w:asciiTheme="minorHAnsi" w:hAnsiTheme="minorHAnsi"/>
          <w:szCs w:val="20"/>
        </w:rPr>
        <w:tab/>
      </w:r>
      <w:r w:rsidRPr="000E7263">
        <w:rPr>
          <w:rFonts w:asciiTheme="minorHAnsi" w:hAnsiTheme="minorHAnsi"/>
          <w:szCs w:val="20"/>
        </w:rPr>
        <w:tab/>
      </w:r>
      <w:r w:rsidRPr="000E7263">
        <w:rPr>
          <w:rFonts w:asciiTheme="minorHAnsi" w:hAnsiTheme="minorHAnsi"/>
          <w:szCs w:val="20"/>
        </w:rPr>
        <w:tab/>
        <w:t>ze stávající sítě NN v</w:t>
      </w:r>
      <w:r w:rsidR="00BB5F3A">
        <w:rPr>
          <w:rFonts w:asciiTheme="minorHAnsi" w:hAnsiTheme="minorHAnsi"/>
          <w:szCs w:val="20"/>
        </w:rPr>
        <w:t> </w:t>
      </w:r>
      <w:r w:rsidRPr="000E7263">
        <w:rPr>
          <w:rFonts w:asciiTheme="minorHAnsi" w:hAnsiTheme="minorHAnsi"/>
          <w:szCs w:val="20"/>
        </w:rPr>
        <w:t>okolí</w:t>
      </w:r>
    </w:p>
    <w:p w14:paraId="435A0AAC" w14:textId="4FF9ECA2" w:rsidR="003E55B3" w:rsidRDefault="003E55B3" w:rsidP="003E55B3">
      <w:pPr>
        <w:pStyle w:val="Zkladntext1"/>
        <w:shd w:val="clear" w:color="auto" w:fill="auto"/>
        <w:rPr>
          <w:rFonts w:asciiTheme="minorHAnsi" w:hAnsiTheme="minorHAnsi"/>
          <w:szCs w:val="20"/>
        </w:rPr>
      </w:pPr>
      <w:r w:rsidRPr="000E7263">
        <w:rPr>
          <w:rFonts w:asciiTheme="minorHAnsi" w:hAnsiTheme="minorHAnsi"/>
          <w:szCs w:val="20"/>
        </w:rPr>
        <w:t>Z</w:t>
      </w:r>
      <w:r>
        <w:rPr>
          <w:rFonts w:asciiTheme="minorHAnsi" w:hAnsiTheme="minorHAnsi"/>
          <w:szCs w:val="20"/>
        </w:rPr>
        <w:t>.10</w:t>
      </w:r>
      <w:r w:rsidRPr="000E7263">
        <w:rPr>
          <w:rFonts w:asciiTheme="minorHAnsi" w:hAnsiTheme="minorHAnsi"/>
          <w:szCs w:val="20"/>
        </w:rPr>
        <w:tab/>
      </w:r>
      <w:r w:rsidRPr="000E7263">
        <w:rPr>
          <w:rFonts w:asciiTheme="minorHAnsi" w:hAnsiTheme="minorHAnsi"/>
          <w:szCs w:val="20"/>
        </w:rPr>
        <w:tab/>
      </w:r>
      <w:r>
        <w:rPr>
          <w:rFonts w:asciiTheme="minorHAnsi" w:hAnsiTheme="minorHAnsi"/>
          <w:szCs w:val="20"/>
        </w:rPr>
        <w:t>3 RD</w:t>
      </w:r>
      <w:r w:rsidRPr="000E7263">
        <w:rPr>
          <w:rFonts w:asciiTheme="minorHAnsi" w:hAnsiTheme="minorHAnsi"/>
          <w:szCs w:val="20"/>
        </w:rPr>
        <w:tab/>
      </w:r>
      <w:r>
        <w:rPr>
          <w:rFonts w:asciiTheme="minorHAnsi" w:hAnsiTheme="minorHAnsi"/>
          <w:szCs w:val="20"/>
        </w:rPr>
        <w:tab/>
      </w:r>
      <w:r>
        <w:rPr>
          <w:rFonts w:asciiTheme="minorHAnsi" w:hAnsiTheme="minorHAnsi"/>
          <w:szCs w:val="20"/>
        </w:rPr>
        <w:tab/>
        <w:t>45</w:t>
      </w:r>
      <w:r w:rsidRPr="000E7263">
        <w:rPr>
          <w:rFonts w:asciiTheme="minorHAnsi" w:hAnsiTheme="minorHAnsi"/>
          <w:szCs w:val="20"/>
        </w:rPr>
        <w:tab/>
      </w:r>
      <w:r w:rsidRPr="000E7263">
        <w:rPr>
          <w:rFonts w:asciiTheme="minorHAnsi" w:hAnsiTheme="minorHAnsi"/>
          <w:szCs w:val="20"/>
        </w:rPr>
        <w:tab/>
      </w:r>
      <w:r w:rsidRPr="000E7263">
        <w:rPr>
          <w:rFonts w:asciiTheme="minorHAnsi" w:hAnsiTheme="minorHAnsi"/>
          <w:szCs w:val="20"/>
        </w:rPr>
        <w:tab/>
        <w:t>ze stávající sítě NN v</w:t>
      </w:r>
      <w:r>
        <w:rPr>
          <w:rFonts w:asciiTheme="minorHAnsi" w:hAnsiTheme="minorHAnsi"/>
          <w:szCs w:val="20"/>
        </w:rPr>
        <w:t> </w:t>
      </w:r>
      <w:r w:rsidRPr="000E7263">
        <w:rPr>
          <w:rFonts w:asciiTheme="minorHAnsi" w:hAnsiTheme="minorHAnsi"/>
          <w:szCs w:val="20"/>
        </w:rPr>
        <w:t>okolí</w:t>
      </w:r>
    </w:p>
    <w:p w14:paraId="41F7D13A" w14:textId="2C897B5C" w:rsidR="003E55B3" w:rsidRPr="000E7263" w:rsidRDefault="003E55B3" w:rsidP="003E55B3">
      <w:pPr>
        <w:pStyle w:val="Zkladntext1"/>
        <w:shd w:val="clear" w:color="auto" w:fill="auto"/>
        <w:rPr>
          <w:rFonts w:asciiTheme="minorHAnsi" w:hAnsiTheme="minorHAnsi"/>
          <w:szCs w:val="20"/>
        </w:rPr>
      </w:pPr>
      <w:r w:rsidRPr="000E7263">
        <w:rPr>
          <w:rFonts w:asciiTheme="minorHAnsi" w:hAnsiTheme="minorHAnsi"/>
          <w:szCs w:val="20"/>
        </w:rPr>
        <w:t>Z</w:t>
      </w:r>
      <w:r>
        <w:rPr>
          <w:rFonts w:asciiTheme="minorHAnsi" w:hAnsiTheme="minorHAnsi"/>
          <w:szCs w:val="20"/>
        </w:rPr>
        <w:t>.11</w:t>
      </w:r>
      <w:r w:rsidRPr="000E7263">
        <w:rPr>
          <w:rFonts w:asciiTheme="minorHAnsi" w:hAnsiTheme="minorHAnsi"/>
          <w:szCs w:val="20"/>
        </w:rPr>
        <w:tab/>
      </w:r>
      <w:r w:rsidRPr="000E7263">
        <w:rPr>
          <w:rFonts w:asciiTheme="minorHAnsi" w:hAnsiTheme="minorHAnsi"/>
          <w:szCs w:val="20"/>
        </w:rPr>
        <w:tab/>
      </w:r>
      <w:r>
        <w:rPr>
          <w:rFonts w:asciiTheme="minorHAnsi" w:hAnsiTheme="minorHAnsi"/>
          <w:szCs w:val="20"/>
        </w:rPr>
        <w:t>1 RD</w:t>
      </w:r>
      <w:r w:rsidRPr="000E7263">
        <w:rPr>
          <w:rFonts w:asciiTheme="minorHAnsi" w:hAnsiTheme="minorHAnsi"/>
          <w:szCs w:val="20"/>
        </w:rPr>
        <w:tab/>
      </w:r>
      <w:r>
        <w:rPr>
          <w:rFonts w:asciiTheme="minorHAnsi" w:hAnsiTheme="minorHAnsi"/>
          <w:szCs w:val="20"/>
        </w:rPr>
        <w:tab/>
      </w:r>
      <w:r>
        <w:rPr>
          <w:rFonts w:asciiTheme="minorHAnsi" w:hAnsiTheme="minorHAnsi"/>
          <w:szCs w:val="20"/>
        </w:rPr>
        <w:tab/>
        <w:t>15</w:t>
      </w:r>
      <w:r w:rsidRPr="000E7263">
        <w:rPr>
          <w:rFonts w:asciiTheme="minorHAnsi" w:hAnsiTheme="minorHAnsi"/>
          <w:szCs w:val="20"/>
        </w:rPr>
        <w:tab/>
      </w:r>
      <w:r w:rsidRPr="000E7263">
        <w:rPr>
          <w:rFonts w:asciiTheme="minorHAnsi" w:hAnsiTheme="minorHAnsi"/>
          <w:szCs w:val="20"/>
        </w:rPr>
        <w:tab/>
      </w:r>
      <w:r w:rsidRPr="000E7263">
        <w:rPr>
          <w:rFonts w:asciiTheme="minorHAnsi" w:hAnsiTheme="minorHAnsi"/>
          <w:szCs w:val="20"/>
        </w:rPr>
        <w:tab/>
        <w:t>ze stávající sítě NN v okolí</w:t>
      </w:r>
    </w:p>
    <w:p w14:paraId="51AAFE29" w14:textId="77777777" w:rsidR="003E55B3" w:rsidRPr="000E7263" w:rsidRDefault="003E55B3" w:rsidP="0011784D">
      <w:pPr>
        <w:pStyle w:val="Zkladntext1"/>
        <w:shd w:val="clear" w:color="auto" w:fill="auto"/>
        <w:rPr>
          <w:rFonts w:asciiTheme="minorHAnsi" w:hAnsiTheme="minorHAnsi"/>
          <w:szCs w:val="20"/>
        </w:rPr>
      </w:pPr>
    </w:p>
    <w:p w14:paraId="4F7CCD3B" w14:textId="17EC93B2" w:rsidR="00E170F8" w:rsidRPr="000E7263" w:rsidRDefault="00E170F8" w:rsidP="0062597E">
      <w:pPr>
        <w:pStyle w:val="Zkladntext1"/>
        <w:pBdr>
          <w:top w:val="single" w:sz="4" w:space="1" w:color="auto"/>
          <w:left w:val="single" w:sz="4" w:space="4" w:color="auto"/>
          <w:bottom w:val="single" w:sz="4" w:space="1" w:color="auto"/>
          <w:right w:val="single" w:sz="4" w:space="4" w:color="auto"/>
        </w:pBdr>
        <w:shd w:val="clear" w:color="auto" w:fill="auto"/>
        <w:rPr>
          <w:rFonts w:asciiTheme="minorHAnsi" w:hAnsiTheme="minorHAnsi"/>
          <w:i/>
          <w:iCs/>
          <w:sz w:val="22"/>
        </w:rPr>
      </w:pPr>
      <w:r w:rsidRPr="006D066F">
        <w:rPr>
          <w:rFonts w:asciiTheme="minorHAnsi" w:hAnsiTheme="minorHAnsi"/>
          <w:b/>
          <w:bCs/>
          <w:sz w:val="22"/>
        </w:rPr>
        <w:t>CELKEM</w:t>
      </w:r>
      <w:r w:rsidR="00DD1458" w:rsidRPr="006D066F">
        <w:rPr>
          <w:rFonts w:asciiTheme="minorHAnsi" w:hAnsiTheme="minorHAnsi"/>
          <w:b/>
          <w:bCs/>
          <w:sz w:val="22"/>
        </w:rPr>
        <w:tab/>
      </w:r>
      <w:r w:rsidR="00DD1458" w:rsidRPr="006D066F">
        <w:rPr>
          <w:rFonts w:asciiTheme="minorHAnsi" w:hAnsiTheme="minorHAnsi"/>
          <w:b/>
          <w:bCs/>
          <w:sz w:val="22"/>
        </w:rPr>
        <w:tab/>
      </w:r>
      <w:r w:rsidR="00DD1458" w:rsidRPr="006D066F">
        <w:rPr>
          <w:rFonts w:asciiTheme="minorHAnsi" w:hAnsiTheme="minorHAnsi"/>
          <w:b/>
          <w:bCs/>
          <w:sz w:val="22"/>
        </w:rPr>
        <w:tab/>
      </w:r>
      <w:r w:rsidR="00DD1458" w:rsidRPr="006D066F">
        <w:rPr>
          <w:rFonts w:asciiTheme="minorHAnsi" w:hAnsiTheme="minorHAnsi"/>
          <w:b/>
          <w:bCs/>
          <w:sz w:val="22"/>
        </w:rPr>
        <w:tab/>
      </w:r>
      <w:r w:rsidR="007A3961">
        <w:rPr>
          <w:rFonts w:asciiTheme="minorHAnsi" w:hAnsiTheme="minorHAnsi"/>
          <w:b/>
          <w:bCs/>
          <w:sz w:val="22"/>
        </w:rPr>
        <w:t>2</w:t>
      </w:r>
      <w:r w:rsidR="006657D6">
        <w:rPr>
          <w:rFonts w:asciiTheme="minorHAnsi" w:hAnsiTheme="minorHAnsi"/>
          <w:b/>
          <w:bCs/>
          <w:sz w:val="22"/>
        </w:rPr>
        <w:t>40</w:t>
      </w:r>
      <w:r w:rsidR="00DB14C6">
        <w:rPr>
          <w:rFonts w:asciiTheme="minorHAnsi" w:hAnsiTheme="minorHAnsi"/>
          <w:b/>
          <w:bCs/>
          <w:sz w:val="22"/>
        </w:rPr>
        <w:t xml:space="preserve"> kW</w:t>
      </w:r>
    </w:p>
    <w:p w14:paraId="01DA2601" w14:textId="77777777" w:rsidR="002C3421" w:rsidRDefault="002C3421" w:rsidP="0062597E">
      <w:pPr>
        <w:pStyle w:val="Zkladntext1"/>
        <w:shd w:val="clear" w:color="auto" w:fill="auto"/>
        <w:rPr>
          <w:rFonts w:asciiTheme="minorHAnsi" w:hAnsiTheme="minorHAnsi"/>
          <w:sz w:val="22"/>
        </w:rPr>
      </w:pPr>
    </w:p>
    <w:p w14:paraId="28F0B87A" w14:textId="77777777" w:rsidR="002C3421" w:rsidRPr="002C3421" w:rsidRDefault="002C3421" w:rsidP="00731F18">
      <w:pPr>
        <w:pStyle w:val="Zkladntext1"/>
        <w:shd w:val="clear" w:color="auto" w:fill="auto"/>
        <w:spacing w:after="240"/>
        <w:rPr>
          <w:rFonts w:asciiTheme="minorHAnsi" w:hAnsiTheme="minorHAnsi" w:cstheme="minorHAnsi"/>
          <w:sz w:val="22"/>
        </w:rPr>
      </w:pPr>
      <w:r w:rsidRPr="002C3421">
        <w:rPr>
          <w:rFonts w:asciiTheme="minorHAnsi" w:hAnsiTheme="minorHAnsi" w:cstheme="minorHAnsi"/>
          <w:sz w:val="22"/>
        </w:rPr>
        <w:t>Uvedená možnost napojení není pro realizaci výstavby v plochách závazná.</w:t>
      </w:r>
    </w:p>
    <w:p w14:paraId="342AFA6A" w14:textId="6ABB88B1" w:rsidR="000A136C" w:rsidRPr="00E93DFA" w:rsidRDefault="000A136C" w:rsidP="00CD5D2C">
      <w:pPr>
        <w:pStyle w:val="Nadpis2"/>
        <w:pBdr>
          <w:bottom w:val="none" w:sz="0" w:space="0" w:color="auto"/>
        </w:pBdr>
        <w:ind w:left="851" w:hanging="851"/>
      </w:pPr>
      <w:bookmarkStart w:id="59" w:name="bookmark331"/>
      <w:bookmarkStart w:id="60" w:name="bookmark332"/>
      <w:bookmarkStart w:id="61" w:name="_Toc203486443"/>
      <w:r>
        <w:t xml:space="preserve">3.5.4.2.2  </w:t>
      </w:r>
      <w:r w:rsidR="00D921BE" w:rsidRPr="00E93DFA">
        <w:t>SPOJE</w:t>
      </w:r>
      <w:bookmarkEnd w:id="59"/>
      <w:bookmarkEnd w:id="60"/>
      <w:bookmarkEnd w:id="61"/>
    </w:p>
    <w:p w14:paraId="6FD5801C" w14:textId="77777777" w:rsidR="000A136C" w:rsidRPr="000A136C" w:rsidRDefault="000A136C" w:rsidP="00731F18">
      <w:pPr>
        <w:pStyle w:val="Zkladntext1"/>
        <w:shd w:val="clear" w:color="auto" w:fill="auto"/>
        <w:spacing w:before="240"/>
        <w:rPr>
          <w:rFonts w:asciiTheme="minorHAnsi" w:hAnsiTheme="minorHAnsi" w:cstheme="minorHAnsi"/>
          <w:b/>
          <w:sz w:val="22"/>
        </w:rPr>
      </w:pPr>
      <w:r w:rsidRPr="000A136C">
        <w:rPr>
          <w:rFonts w:asciiTheme="minorHAnsi" w:hAnsiTheme="minorHAnsi" w:cstheme="minorHAnsi"/>
          <w:b/>
          <w:sz w:val="22"/>
        </w:rPr>
        <w:t>Sdělovací rozvody</w:t>
      </w:r>
    </w:p>
    <w:p w14:paraId="6CA09693" w14:textId="77777777" w:rsidR="000A136C" w:rsidRPr="000A136C" w:rsidRDefault="000A136C" w:rsidP="0062597E">
      <w:pPr>
        <w:pStyle w:val="Zkladntext1"/>
        <w:shd w:val="clear" w:color="auto" w:fill="auto"/>
        <w:rPr>
          <w:rFonts w:asciiTheme="minorHAnsi" w:hAnsiTheme="minorHAnsi" w:cstheme="minorHAnsi"/>
          <w:sz w:val="22"/>
        </w:rPr>
      </w:pPr>
      <w:r w:rsidRPr="000A136C">
        <w:rPr>
          <w:rFonts w:asciiTheme="minorHAnsi" w:hAnsiTheme="minorHAnsi" w:cstheme="minorHAnsi"/>
          <w:sz w:val="22"/>
        </w:rPr>
        <w:t>Všechna sídla řešeného území jsou telefonizována. Nová zástavba bude napojena na stávající</w:t>
      </w:r>
    </w:p>
    <w:p w14:paraId="67BD6E86" w14:textId="77777777" w:rsidR="000A136C" w:rsidRDefault="000A136C" w:rsidP="0062597E">
      <w:pPr>
        <w:pStyle w:val="Zkladntext1"/>
        <w:shd w:val="clear" w:color="auto" w:fill="auto"/>
        <w:rPr>
          <w:rFonts w:asciiTheme="minorHAnsi" w:hAnsiTheme="minorHAnsi"/>
          <w:color w:val="000000"/>
          <w:sz w:val="22"/>
          <w:lang w:bidi="cs-CZ"/>
        </w:rPr>
      </w:pPr>
      <w:r w:rsidRPr="000A136C">
        <w:rPr>
          <w:rFonts w:asciiTheme="minorHAnsi" w:hAnsiTheme="minorHAnsi" w:cstheme="minorHAnsi"/>
          <w:sz w:val="22"/>
        </w:rPr>
        <w:lastRenderedPageBreak/>
        <w:t>sdělovací rozvody.</w:t>
      </w:r>
      <w:r w:rsidRPr="000A136C">
        <w:rPr>
          <w:rFonts w:asciiTheme="minorHAnsi" w:hAnsiTheme="minorHAnsi"/>
          <w:color w:val="000000"/>
          <w:sz w:val="22"/>
          <w:lang w:bidi="cs-CZ"/>
        </w:rPr>
        <w:t xml:space="preserve"> </w:t>
      </w:r>
    </w:p>
    <w:p w14:paraId="694604E3" w14:textId="51C2A8CD" w:rsidR="000A136C" w:rsidRPr="000A136C" w:rsidRDefault="000A136C" w:rsidP="0062597E">
      <w:pPr>
        <w:pStyle w:val="Zkladntext1"/>
        <w:shd w:val="clear" w:color="auto" w:fill="auto"/>
        <w:rPr>
          <w:rFonts w:asciiTheme="minorHAnsi" w:hAnsiTheme="minorHAnsi" w:cstheme="minorHAnsi"/>
          <w:sz w:val="22"/>
        </w:rPr>
      </w:pPr>
      <w:r w:rsidRPr="000A136C">
        <w:rPr>
          <w:rFonts w:asciiTheme="minorHAnsi" w:hAnsiTheme="minorHAnsi"/>
          <w:color w:val="000000"/>
          <w:sz w:val="22"/>
          <w:lang w:bidi="cs-CZ"/>
        </w:rPr>
        <w:t xml:space="preserve">Řešené území je po stránce telekomunikační začleněno do místního telefonního obvodu MTO Příbram, ÚTO </w:t>
      </w:r>
      <w:r w:rsidR="00E20CED">
        <w:rPr>
          <w:rFonts w:asciiTheme="minorHAnsi" w:hAnsiTheme="minorHAnsi"/>
          <w:color w:val="000000"/>
          <w:sz w:val="22"/>
          <w:lang w:bidi="cs-CZ"/>
        </w:rPr>
        <w:t>Dobříš</w:t>
      </w:r>
      <w:r w:rsidRPr="000A136C">
        <w:rPr>
          <w:rFonts w:asciiTheme="minorHAnsi" w:hAnsiTheme="minorHAnsi"/>
          <w:color w:val="000000"/>
          <w:sz w:val="22"/>
          <w:lang w:bidi="cs-CZ"/>
        </w:rPr>
        <w:t>.</w:t>
      </w:r>
    </w:p>
    <w:p w14:paraId="3E365C1F" w14:textId="77777777" w:rsidR="000A136C" w:rsidRDefault="000A136C" w:rsidP="0062597E">
      <w:pPr>
        <w:pStyle w:val="Zkladntext1"/>
        <w:shd w:val="clear" w:color="auto" w:fill="auto"/>
        <w:ind w:right="300"/>
        <w:rPr>
          <w:rFonts w:asciiTheme="minorHAnsi" w:hAnsiTheme="minorHAnsi"/>
          <w:color w:val="000000"/>
          <w:sz w:val="22"/>
          <w:lang w:bidi="cs-CZ"/>
        </w:rPr>
      </w:pPr>
      <w:r w:rsidRPr="000A136C">
        <w:rPr>
          <w:rFonts w:asciiTheme="minorHAnsi" w:hAnsiTheme="minorHAnsi" w:cstheme="minorHAnsi"/>
          <w:sz w:val="22"/>
        </w:rPr>
        <w:t>Nová výstavba musí respektovat stávající telekomunikační zařízení a jejich ochranná pásma nebo musí být v dalším stupni dokumentace navrženo jejich přeložení.</w:t>
      </w:r>
      <w:r w:rsidRPr="000A136C">
        <w:rPr>
          <w:rFonts w:asciiTheme="minorHAnsi" w:hAnsiTheme="minorHAnsi"/>
          <w:color w:val="000000"/>
          <w:sz w:val="22"/>
          <w:lang w:bidi="cs-CZ"/>
        </w:rPr>
        <w:t xml:space="preserve"> </w:t>
      </w:r>
    </w:p>
    <w:p w14:paraId="4678DB11" w14:textId="041ABB69" w:rsidR="000A136C" w:rsidRPr="000A136C" w:rsidRDefault="000A136C" w:rsidP="0062597E">
      <w:pPr>
        <w:pStyle w:val="Zkladntext1"/>
        <w:shd w:val="clear" w:color="auto" w:fill="auto"/>
        <w:ind w:right="300"/>
        <w:rPr>
          <w:rFonts w:asciiTheme="minorHAnsi" w:hAnsiTheme="minorHAnsi"/>
          <w:sz w:val="22"/>
        </w:rPr>
      </w:pPr>
      <w:r w:rsidRPr="000A136C">
        <w:rPr>
          <w:rFonts w:asciiTheme="minorHAnsi" w:hAnsiTheme="minorHAnsi"/>
          <w:color w:val="000000"/>
          <w:sz w:val="22"/>
          <w:lang w:bidi="cs-CZ"/>
        </w:rPr>
        <w:t xml:space="preserve">V obci </w:t>
      </w:r>
      <w:r w:rsidR="00E20CED">
        <w:rPr>
          <w:rFonts w:asciiTheme="minorHAnsi" w:hAnsiTheme="minorHAnsi"/>
          <w:color w:val="000000"/>
          <w:sz w:val="22"/>
          <w:lang w:bidi="cs-CZ"/>
        </w:rPr>
        <w:t>Nové Dvory</w:t>
      </w:r>
      <w:r w:rsidRPr="000A136C">
        <w:rPr>
          <w:rFonts w:asciiTheme="minorHAnsi" w:hAnsiTheme="minorHAnsi"/>
          <w:color w:val="000000"/>
          <w:sz w:val="22"/>
          <w:lang w:bidi="cs-CZ"/>
        </w:rPr>
        <w:t xml:space="preserve"> jsou nové telekomunikační rozvody provedeny zemními kabely převážně v hlavních trasách jako přípolože, od účastnických rozvaděčů jsou provedeny některé rozvody i vzdušným vedením. </w:t>
      </w:r>
    </w:p>
    <w:p w14:paraId="2578F1CB" w14:textId="77777777" w:rsidR="000A136C" w:rsidRDefault="00665A09" w:rsidP="0062597E">
      <w:pPr>
        <w:pStyle w:val="Zkladntext1"/>
        <w:shd w:val="clear" w:color="auto" w:fill="auto"/>
        <w:spacing w:after="120"/>
        <w:ind w:right="300"/>
        <w:rPr>
          <w:rFonts w:asciiTheme="minorHAnsi" w:hAnsiTheme="minorHAnsi"/>
          <w:color w:val="000000"/>
          <w:sz w:val="22"/>
          <w:lang w:bidi="cs-CZ"/>
        </w:rPr>
      </w:pPr>
      <w:r w:rsidRPr="000A136C">
        <w:rPr>
          <w:rFonts w:asciiTheme="minorHAnsi" w:hAnsiTheme="minorHAnsi"/>
          <w:color w:val="000000"/>
          <w:sz w:val="22"/>
          <w:lang w:bidi="cs-CZ"/>
        </w:rPr>
        <w:t>Požadavky na zajištění telefonních linek v rozvojových plochách bud</w:t>
      </w:r>
      <w:r>
        <w:rPr>
          <w:rFonts w:asciiTheme="minorHAnsi" w:hAnsiTheme="minorHAnsi"/>
          <w:color w:val="000000"/>
          <w:sz w:val="22"/>
          <w:lang w:bidi="cs-CZ"/>
        </w:rPr>
        <w:t>ou</w:t>
      </w:r>
      <w:r w:rsidRPr="000A136C">
        <w:rPr>
          <w:rFonts w:asciiTheme="minorHAnsi" w:hAnsiTheme="minorHAnsi"/>
          <w:color w:val="000000"/>
          <w:sz w:val="22"/>
          <w:lang w:bidi="cs-CZ"/>
        </w:rPr>
        <w:t xml:space="preserve"> řeš</w:t>
      </w:r>
      <w:r>
        <w:rPr>
          <w:rFonts w:asciiTheme="minorHAnsi" w:hAnsiTheme="minorHAnsi"/>
          <w:color w:val="000000"/>
          <w:sz w:val="22"/>
          <w:lang w:bidi="cs-CZ"/>
        </w:rPr>
        <w:t>eny</w:t>
      </w:r>
      <w:r w:rsidRPr="000A136C">
        <w:rPr>
          <w:rFonts w:asciiTheme="minorHAnsi" w:hAnsiTheme="minorHAnsi"/>
          <w:color w:val="000000"/>
          <w:sz w:val="22"/>
          <w:lang w:bidi="cs-CZ"/>
        </w:rPr>
        <w:t xml:space="preserve"> individuálně s konkrétními investory nových objektů postupně po vypracování podrobných investičních záměrů</w:t>
      </w:r>
      <w:r>
        <w:rPr>
          <w:rFonts w:asciiTheme="minorHAnsi" w:hAnsiTheme="minorHAnsi"/>
          <w:color w:val="000000"/>
          <w:sz w:val="22"/>
          <w:lang w:bidi="cs-CZ"/>
        </w:rPr>
        <w:t>.</w:t>
      </w:r>
    </w:p>
    <w:p w14:paraId="2BE0D1B0" w14:textId="77777777" w:rsidR="000A136C" w:rsidRPr="000A136C" w:rsidRDefault="000A136C" w:rsidP="00731F18">
      <w:pPr>
        <w:pStyle w:val="Zkladntext1"/>
        <w:shd w:val="clear" w:color="auto" w:fill="auto"/>
        <w:rPr>
          <w:rFonts w:asciiTheme="minorHAnsi" w:hAnsiTheme="minorHAnsi" w:cstheme="minorHAnsi"/>
          <w:b/>
          <w:sz w:val="22"/>
        </w:rPr>
      </w:pPr>
      <w:r w:rsidRPr="000A136C">
        <w:rPr>
          <w:rFonts w:asciiTheme="minorHAnsi" w:hAnsiTheme="minorHAnsi" w:cstheme="minorHAnsi"/>
          <w:b/>
          <w:sz w:val="22"/>
        </w:rPr>
        <w:t>Radioreléové spoje</w:t>
      </w:r>
    </w:p>
    <w:p w14:paraId="6AD917B7" w14:textId="4A14D866" w:rsidR="000A136C" w:rsidRDefault="000A136C" w:rsidP="0062597E">
      <w:pPr>
        <w:pStyle w:val="Zkladntext1"/>
        <w:shd w:val="clear" w:color="auto" w:fill="auto"/>
        <w:rPr>
          <w:rFonts w:asciiTheme="minorHAnsi" w:hAnsiTheme="minorHAnsi" w:cstheme="minorHAnsi"/>
          <w:sz w:val="22"/>
        </w:rPr>
      </w:pPr>
      <w:r w:rsidRPr="000A136C">
        <w:rPr>
          <w:rFonts w:asciiTheme="minorHAnsi" w:hAnsiTheme="minorHAnsi" w:cstheme="minorHAnsi"/>
          <w:sz w:val="22"/>
        </w:rPr>
        <w:t xml:space="preserve">Řešeným územím prochází </w:t>
      </w:r>
      <w:r w:rsidR="00E20CED">
        <w:rPr>
          <w:rFonts w:asciiTheme="minorHAnsi" w:hAnsiTheme="minorHAnsi" w:cstheme="minorHAnsi"/>
          <w:sz w:val="22"/>
        </w:rPr>
        <w:t>jedna</w:t>
      </w:r>
      <w:r w:rsidR="00944B81">
        <w:rPr>
          <w:rFonts w:asciiTheme="minorHAnsi" w:hAnsiTheme="minorHAnsi" w:cstheme="minorHAnsi"/>
          <w:sz w:val="22"/>
        </w:rPr>
        <w:t xml:space="preserve"> trasa</w:t>
      </w:r>
      <w:r w:rsidRPr="000A136C">
        <w:rPr>
          <w:rFonts w:asciiTheme="minorHAnsi" w:hAnsiTheme="minorHAnsi" w:cstheme="minorHAnsi"/>
          <w:sz w:val="22"/>
        </w:rPr>
        <w:t xml:space="preserve"> radioreléových spojů</w:t>
      </w:r>
      <w:r w:rsidR="00E20CED">
        <w:rPr>
          <w:rFonts w:asciiTheme="minorHAnsi" w:hAnsiTheme="minorHAnsi" w:cstheme="minorHAnsi"/>
          <w:sz w:val="22"/>
        </w:rPr>
        <w:t xml:space="preserve"> v k.ú. Nové Dvory u </w:t>
      </w:r>
      <w:r w:rsidR="0082794B">
        <w:rPr>
          <w:rFonts w:asciiTheme="minorHAnsi" w:hAnsiTheme="minorHAnsi" w:cstheme="minorHAnsi"/>
          <w:sz w:val="22"/>
        </w:rPr>
        <w:t>Dobříše,</w:t>
      </w:r>
      <w:r w:rsidR="00E20CED">
        <w:rPr>
          <w:rFonts w:asciiTheme="minorHAnsi" w:hAnsiTheme="minorHAnsi" w:cstheme="minorHAnsi"/>
          <w:sz w:val="22"/>
        </w:rPr>
        <w:t xml:space="preserve"> a to při západním okraji zástavby v části </w:t>
      </w:r>
      <w:r w:rsidR="006944E8">
        <w:rPr>
          <w:rFonts w:asciiTheme="minorHAnsi" w:hAnsiTheme="minorHAnsi" w:cstheme="minorHAnsi"/>
          <w:sz w:val="22"/>
        </w:rPr>
        <w:t>Porostliny</w:t>
      </w:r>
      <w:r w:rsidR="00944B81">
        <w:rPr>
          <w:rFonts w:asciiTheme="minorHAnsi" w:hAnsiTheme="minorHAnsi" w:cstheme="minorHAnsi"/>
          <w:sz w:val="22"/>
        </w:rPr>
        <w:t>.</w:t>
      </w:r>
    </w:p>
    <w:p w14:paraId="7395D9D2" w14:textId="77777777" w:rsidR="00731F18" w:rsidRDefault="000A136C" w:rsidP="00CD5D2C">
      <w:pPr>
        <w:pStyle w:val="Nadpis2"/>
        <w:pBdr>
          <w:bottom w:val="none" w:sz="0" w:space="0" w:color="auto"/>
        </w:pBdr>
      </w:pPr>
      <w:bookmarkStart w:id="62" w:name="bookmark333"/>
      <w:bookmarkStart w:id="63" w:name="bookmark334"/>
      <w:r>
        <w:tab/>
      </w:r>
      <w:r>
        <w:tab/>
      </w:r>
    </w:p>
    <w:p w14:paraId="4824C62C" w14:textId="755FB453" w:rsidR="000A136C" w:rsidRPr="000A136C" w:rsidRDefault="009275C4" w:rsidP="00CD5D2C">
      <w:pPr>
        <w:pStyle w:val="Nadpis2"/>
        <w:pBdr>
          <w:bottom w:val="none" w:sz="0" w:space="0" w:color="auto"/>
        </w:pBdr>
        <w:ind w:left="851" w:hanging="851"/>
      </w:pPr>
      <w:bookmarkStart w:id="64" w:name="_Toc203486444"/>
      <w:r>
        <w:t xml:space="preserve">3.5.4.2.2 </w:t>
      </w:r>
      <w:r w:rsidR="00D921BE">
        <w:t>ZÁSOBOVÁNÍ</w:t>
      </w:r>
      <w:r w:rsidR="00D921BE" w:rsidRPr="000A136C">
        <w:t xml:space="preserve"> PLYNEM</w:t>
      </w:r>
      <w:bookmarkEnd w:id="62"/>
      <w:bookmarkEnd w:id="63"/>
      <w:bookmarkEnd w:id="64"/>
    </w:p>
    <w:p w14:paraId="45D35C9A" w14:textId="77777777" w:rsidR="0070676D" w:rsidRDefault="00944B81" w:rsidP="00731F18">
      <w:pPr>
        <w:pStyle w:val="Zkladntext1"/>
        <w:shd w:val="clear" w:color="auto" w:fill="auto"/>
        <w:spacing w:before="240"/>
        <w:ind w:right="680"/>
        <w:rPr>
          <w:rFonts w:asciiTheme="minorHAnsi" w:hAnsiTheme="minorHAnsi" w:cstheme="minorHAnsi"/>
          <w:sz w:val="22"/>
        </w:rPr>
      </w:pPr>
      <w:r>
        <w:rPr>
          <w:rFonts w:asciiTheme="minorHAnsi" w:hAnsiTheme="minorHAnsi" w:cstheme="minorHAnsi"/>
          <w:sz w:val="22"/>
        </w:rPr>
        <w:t>S </w:t>
      </w:r>
      <w:r w:rsidR="000A136C" w:rsidRPr="000A136C">
        <w:rPr>
          <w:rFonts w:asciiTheme="minorHAnsi" w:hAnsiTheme="minorHAnsi" w:cstheme="minorHAnsi"/>
          <w:sz w:val="22"/>
        </w:rPr>
        <w:t>plynofikac</w:t>
      </w:r>
      <w:r>
        <w:rPr>
          <w:rFonts w:asciiTheme="minorHAnsi" w:hAnsiTheme="minorHAnsi" w:cstheme="minorHAnsi"/>
          <w:sz w:val="22"/>
        </w:rPr>
        <w:t>í řešeného území se vzhledem k nízké e</w:t>
      </w:r>
      <w:r w:rsidR="00925394">
        <w:rPr>
          <w:rFonts w:asciiTheme="minorHAnsi" w:hAnsiTheme="minorHAnsi" w:cstheme="minorHAnsi"/>
          <w:sz w:val="22"/>
        </w:rPr>
        <w:t>f</w:t>
      </w:r>
      <w:r>
        <w:rPr>
          <w:rFonts w:asciiTheme="minorHAnsi" w:hAnsiTheme="minorHAnsi" w:cstheme="minorHAnsi"/>
          <w:sz w:val="22"/>
        </w:rPr>
        <w:t>e</w:t>
      </w:r>
      <w:r w:rsidR="00925394">
        <w:rPr>
          <w:rFonts w:asciiTheme="minorHAnsi" w:hAnsiTheme="minorHAnsi" w:cstheme="minorHAnsi"/>
          <w:sz w:val="22"/>
        </w:rPr>
        <w:t>k</w:t>
      </w:r>
      <w:r>
        <w:rPr>
          <w:rFonts w:asciiTheme="minorHAnsi" w:hAnsiTheme="minorHAnsi" w:cstheme="minorHAnsi"/>
          <w:sz w:val="22"/>
        </w:rPr>
        <w:t>tivitě a vysoké finanční náročnosti neuvažuje.</w:t>
      </w:r>
      <w:r w:rsidR="000A136C" w:rsidRPr="000A136C">
        <w:rPr>
          <w:rFonts w:asciiTheme="minorHAnsi" w:hAnsiTheme="minorHAnsi" w:cstheme="minorHAnsi"/>
          <w:sz w:val="22"/>
        </w:rPr>
        <w:t xml:space="preserve"> </w:t>
      </w:r>
    </w:p>
    <w:p w14:paraId="589458E2" w14:textId="77777777" w:rsidR="000A136C" w:rsidRDefault="000A136C" w:rsidP="0062597E">
      <w:pPr>
        <w:pStyle w:val="Zkladntext1"/>
        <w:shd w:val="clear" w:color="auto" w:fill="auto"/>
        <w:spacing w:after="240"/>
        <w:ind w:right="680"/>
        <w:rPr>
          <w:rFonts w:asciiTheme="minorHAnsi" w:hAnsiTheme="minorHAnsi" w:cstheme="minorHAnsi"/>
          <w:sz w:val="22"/>
        </w:rPr>
      </w:pPr>
      <w:r w:rsidRPr="000A136C">
        <w:rPr>
          <w:rFonts w:asciiTheme="minorHAnsi" w:hAnsiTheme="minorHAnsi" w:cstheme="minorHAnsi"/>
          <w:sz w:val="22"/>
        </w:rPr>
        <w:t xml:space="preserve">Územní plán proto plynofikaci </w:t>
      </w:r>
      <w:r w:rsidR="00925394">
        <w:rPr>
          <w:rFonts w:asciiTheme="minorHAnsi" w:hAnsiTheme="minorHAnsi" w:cstheme="minorHAnsi"/>
          <w:sz w:val="22"/>
        </w:rPr>
        <w:t xml:space="preserve">obce </w:t>
      </w:r>
      <w:r w:rsidRPr="000A136C">
        <w:rPr>
          <w:rFonts w:asciiTheme="minorHAnsi" w:hAnsiTheme="minorHAnsi" w:cstheme="minorHAnsi"/>
          <w:sz w:val="22"/>
        </w:rPr>
        <w:t>neřeší.</w:t>
      </w:r>
    </w:p>
    <w:p w14:paraId="4E22C73E" w14:textId="307CDAD5" w:rsidR="00810BD3" w:rsidRPr="00E93DFA" w:rsidRDefault="009275C4" w:rsidP="00CD5D2C">
      <w:pPr>
        <w:pStyle w:val="Nadpis2"/>
        <w:pBdr>
          <w:bottom w:val="none" w:sz="0" w:space="0" w:color="auto"/>
        </w:pBdr>
        <w:spacing w:after="240"/>
        <w:ind w:left="851" w:hanging="851"/>
      </w:pPr>
      <w:bookmarkStart w:id="65" w:name="bookmark335"/>
      <w:bookmarkStart w:id="66" w:name="bookmark336"/>
      <w:bookmarkStart w:id="67" w:name="_Toc203486445"/>
      <w:r>
        <w:t xml:space="preserve">3.5.4.2.3 </w:t>
      </w:r>
      <w:r w:rsidR="00D921BE" w:rsidRPr="00E93DFA">
        <w:t>ZÁSOBOVÁNÍ VODOU</w:t>
      </w:r>
      <w:bookmarkEnd w:id="65"/>
      <w:bookmarkEnd w:id="66"/>
      <w:bookmarkEnd w:id="67"/>
    </w:p>
    <w:p w14:paraId="27427A01" w14:textId="77777777" w:rsidR="00810BD3" w:rsidRPr="00810BD3" w:rsidRDefault="00810BD3" w:rsidP="00CD5D2C">
      <w:pPr>
        <w:pStyle w:val="Zkladntext1"/>
        <w:shd w:val="clear" w:color="auto" w:fill="auto"/>
        <w:rPr>
          <w:rFonts w:asciiTheme="minorHAnsi" w:hAnsiTheme="minorHAnsi" w:cstheme="minorHAnsi"/>
          <w:b/>
          <w:sz w:val="22"/>
        </w:rPr>
      </w:pPr>
      <w:r w:rsidRPr="00810BD3">
        <w:rPr>
          <w:rFonts w:asciiTheme="minorHAnsi" w:hAnsiTheme="minorHAnsi" w:cstheme="minorHAnsi"/>
          <w:b/>
          <w:sz w:val="22"/>
        </w:rPr>
        <w:t>Stávající stav</w:t>
      </w:r>
    </w:p>
    <w:p w14:paraId="47A7625E" w14:textId="5FF84D50" w:rsidR="001653CB" w:rsidRDefault="001653CB" w:rsidP="0062597E">
      <w:r>
        <w:rPr>
          <w:noProof/>
        </w:rPr>
        <w:t>Obec</w:t>
      </w:r>
      <w:r>
        <w:t xml:space="preserve"> </w:t>
      </w:r>
      <w:r w:rsidR="006944E8">
        <w:rPr>
          <w:noProof/>
        </w:rPr>
        <w:t>Nové Dvory</w:t>
      </w:r>
      <w:r>
        <w:t xml:space="preserve"> je v současné době zásobena pitnou vodou z</w:t>
      </w:r>
      <w:r w:rsidR="006944E8">
        <w:t>e studní individuálního zásobování (</w:t>
      </w:r>
      <w:r>
        <w:t>domovní studn</w:t>
      </w:r>
      <w:r w:rsidR="006944E8">
        <w:t>y)</w:t>
      </w:r>
      <w:r>
        <w:t>. Vydatnost ani kvalita vody v těchto studních není známa.</w:t>
      </w:r>
    </w:p>
    <w:p w14:paraId="7B758D35" w14:textId="77777777" w:rsidR="001653CB" w:rsidRDefault="001653CB" w:rsidP="0062597E">
      <w:pPr>
        <w:ind w:firstLine="708"/>
      </w:pPr>
    </w:p>
    <w:p w14:paraId="37395802" w14:textId="77777777" w:rsidR="00810BD3" w:rsidRDefault="00FE2FCE" w:rsidP="00731F18">
      <w:pPr>
        <w:pStyle w:val="Zkladntext1"/>
        <w:shd w:val="clear" w:color="auto" w:fill="auto"/>
        <w:ind w:right="680"/>
        <w:rPr>
          <w:rFonts w:asciiTheme="minorHAnsi" w:hAnsiTheme="minorHAnsi" w:cstheme="minorHAnsi"/>
        </w:rPr>
      </w:pPr>
      <w:r>
        <w:rPr>
          <w:rFonts w:asciiTheme="minorHAnsi" w:hAnsiTheme="minorHAnsi" w:cstheme="minorHAnsi"/>
          <w:b/>
          <w:sz w:val="22"/>
        </w:rPr>
        <w:t xml:space="preserve">Navrhovaný </w:t>
      </w:r>
      <w:r w:rsidRPr="00810BD3">
        <w:rPr>
          <w:rFonts w:asciiTheme="minorHAnsi" w:hAnsiTheme="minorHAnsi" w:cstheme="minorHAnsi"/>
          <w:b/>
          <w:sz w:val="22"/>
        </w:rPr>
        <w:t>stav</w:t>
      </w:r>
    </w:p>
    <w:p w14:paraId="4ABC8161" w14:textId="77777777" w:rsidR="004B12D3" w:rsidRDefault="004B12D3" w:rsidP="0062597E">
      <w:pPr>
        <w:pStyle w:val="Zkladntext1"/>
        <w:shd w:val="clear" w:color="auto" w:fill="auto"/>
        <w:spacing w:after="120"/>
        <w:ind w:right="680"/>
        <w:rPr>
          <w:rFonts w:asciiTheme="minorHAnsi" w:hAnsiTheme="minorHAnsi" w:cstheme="minorHAnsi"/>
          <w:sz w:val="22"/>
        </w:rPr>
      </w:pPr>
      <w:r w:rsidRPr="00810BD3">
        <w:rPr>
          <w:rFonts w:asciiTheme="minorHAnsi" w:hAnsiTheme="minorHAnsi" w:cstheme="minorHAnsi"/>
          <w:sz w:val="22"/>
        </w:rPr>
        <w:t xml:space="preserve">Územní plán </w:t>
      </w:r>
      <w:r>
        <w:rPr>
          <w:rFonts w:asciiTheme="minorHAnsi" w:hAnsiTheme="minorHAnsi" w:cstheme="minorHAnsi"/>
          <w:sz w:val="22"/>
        </w:rPr>
        <w:t>obce Nové Dvory</w:t>
      </w:r>
      <w:r w:rsidRPr="00810BD3">
        <w:rPr>
          <w:rFonts w:asciiTheme="minorHAnsi" w:hAnsiTheme="minorHAnsi" w:cstheme="minorHAnsi"/>
          <w:sz w:val="22"/>
        </w:rPr>
        <w:t xml:space="preserve"> řeší pouze celkovou koncepci zásobování vodou. Předpokládá zásobování zastavitelných ploch a ploch přestavby v sídlech ze skupinového vodovodu, napojením na </w:t>
      </w:r>
      <w:r>
        <w:rPr>
          <w:rFonts w:asciiTheme="minorHAnsi" w:hAnsiTheme="minorHAnsi" w:cstheme="minorHAnsi"/>
          <w:sz w:val="22"/>
        </w:rPr>
        <w:t>navrhovanou</w:t>
      </w:r>
      <w:r w:rsidRPr="00810BD3">
        <w:rPr>
          <w:rFonts w:asciiTheme="minorHAnsi" w:hAnsiTheme="minorHAnsi" w:cstheme="minorHAnsi"/>
          <w:sz w:val="22"/>
        </w:rPr>
        <w:t xml:space="preserve"> vodovodní síť</w:t>
      </w:r>
      <w:r>
        <w:rPr>
          <w:rFonts w:asciiTheme="minorHAnsi" w:hAnsiTheme="minorHAnsi" w:cstheme="minorHAnsi"/>
          <w:sz w:val="22"/>
        </w:rPr>
        <w:t>.</w:t>
      </w:r>
    </w:p>
    <w:p w14:paraId="00DC04FB" w14:textId="77777777" w:rsidR="004B12D3" w:rsidRDefault="004B12D3" w:rsidP="0062597E">
      <w:pPr>
        <w:spacing w:after="240"/>
        <w:ind w:right="169"/>
      </w:pPr>
      <w:r>
        <w:t>V současné době je v přípravě stavba Skupinového vodovodu pro zásobování obcí a měst Dobříšska a Novoknínska pitnou vodou. Součástí této stavby je i vodojem a vodovodní přivaděče umístěné na území obce Nové Dvory.</w:t>
      </w:r>
    </w:p>
    <w:p w14:paraId="13B7B467" w14:textId="77777777" w:rsidR="004B12D3" w:rsidRPr="00A260BF" w:rsidRDefault="004B12D3" w:rsidP="0062597E">
      <w:pPr>
        <w:spacing w:after="240"/>
        <w:ind w:right="169"/>
      </w:pPr>
      <w:r w:rsidRPr="00A260BF">
        <w:t xml:space="preserve">Územní plán </w:t>
      </w:r>
      <w:r>
        <w:t xml:space="preserve">vymezuje pro potřeby této stavby plochy a koridory. Po realizaci této stavby </w:t>
      </w:r>
      <w:r w:rsidRPr="00A260BF">
        <w:t xml:space="preserve">předpokládá </w:t>
      </w:r>
      <w:r>
        <w:t xml:space="preserve">ÚP </w:t>
      </w:r>
      <w:r w:rsidRPr="00A260BF">
        <w:t xml:space="preserve">napojení zastavitelných </w:t>
      </w:r>
      <w:r>
        <w:t xml:space="preserve">i stabilizovaných </w:t>
      </w:r>
      <w:r w:rsidRPr="00A260BF">
        <w:t xml:space="preserve">ploch v uvedených sídlech na </w:t>
      </w:r>
      <w:r>
        <w:t xml:space="preserve">novou </w:t>
      </w:r>
      <w:r w:rsidRPr="00A260BF">
        <w:t>vodovodní síť</w:t>
      </w:r>
      <w:r>
        <w:t xml:space="preserve"> obce</w:t>
      </w:r>
      <w:r w:rsidRPr="00A260BF">
        <w:t>. Konkrétní řešení zásobování v jednotlivých plochách bude předmětem dalšího stupně dokumentace.</w:t>
      </w:r>
    </w:p>
    <w:p w14:paraId="09909523" w14:textId="77777777" w:rsidR="004B12D3" w:rsidRDefault="004B12D3" w:rsidP="0062597E">
      <w:pPr>
        <w:ind w:right="169"/>
        <w:rPr>
          <w:color w:val="984806" w:themeColor="accent6" w:themeShade="80"/>
        </w:rPr>
      </w:pPr>
      <w:r w:rsidRPr="00EA2D43">
        <w:t xml:space="preserve">Navržená zástavba musí respektovat </w:t>
      </w:r>
      <w:r>
        <w:t>navrhované</w:t>
      </w:r>
      <w:r w:rsidRPr="00EA2D43">
        <w:t xml:space="preserve"> vodovodní řady i přivaděče a jejich ochranná pásma</w:t>
      </w:r>
      <w:r>
        <w:rPr>
          <w:color w:val="984806" w:themeColor="accent6" w:themeShade="80"/>
        </w:rPr>
        <w:t>.</w:t>
      </w:r>
    </w:p>
    <w:p w14:paraId="0AB603CC" w14:textId="77777777" w:rsidR="004B12D3" w:rsidRPr="00230FAD" w:rsidRDefault="004B12D3" w:rsidP="0062597E">
      <w:pPr>
        <w:autoSpaceDE w:val="0"/>
        <w:autoSpaceDN w:val="0"/>
        <w:adjustRightInd w:val="0"/>
        <w:spacing w:after="240"/>
        <w:rPr>
          <w:rFonts w:cstheme="minorHAnsi"/>
          <w:color w:val="000000"/>
          <w:lang w:bidi="cs-CZ"/>
        </w:rPr>
      </w:pPr>
      <w:r w:rsidRPr="00230FAD">
        <w:rPr>
          <w:rFonts w:cstheme="minorHAnsi"/>
        </w:rPr>
        <w:t xml:space="preserve">Vodovodní síť v obci </w:t>
      </w:r>
      <w:r>
        <w:rPr>
          <w:rFonts w:cstheme="minorHAnsi"/>
        </w:rPr>
        <w:t xml:space="preserve">Nové Dvory je navržena jako zokruhovaná </w:t>
      </w:r>
      <w:r w:rsidRPr="00230FAD">
        <w:rPr>
          <w:rFonts w:cstheme="minorHAnsi"/>
        </w:rPr>
        <w:t xml:space="preserve">a částečně větvená. Výjimkou je pouze </w:t>
      </w:r>
      <w:r>
        <w:rPr>
          <w:rFonts w:cstheme="minorHAnsi"/>
        </w:rPr>
        <w:t>lokalita</w:t>
      </w:r>
      <w:r w:rsidRPr="00230FAD">
        <w:rPr>
          <w:rFonts w:cstheme="minorHAnsi"/>
        </w:rPr>
        <w:t xml:space="preserve"> </w:t>
      </w:r>
      <w:r>
        <w:rPr>
          <w:rFonts w:cstheme="minorHAnsi"/>
        </w:rPr>
        <w:t>Královky</w:t>
      </w:r>
      <w:r w:rsidRPr="00230FAD">
        <w:rPr>
          <w:rFonts w:cstheme="minorHAnsi"/>
        </w:rPr>
        <w:t>, kde je vodovodní síť řešena pouze</w:t>
      </w:r>
      <w:r>
        <w:rPr>
          <w:rFonts w:cstheme="minorHAnsi"/>
        </w:rPr>
        <w:t xml:space="preserve"> </w:t>
      </w:r>
      <w:r w:rsidRPr="00230FAD">
        <w:rPr>
          <w:rFonts w:cstheme="minorHAnsi"/>
        </w:rPr>
        <w:t>jako větv</w:t>
      </w:r>
      <w:r>
        <w:rPr>
          <w:rFonts w:cstheme="minorHAnsi"/>
        </w:rPr>
        <w:t>e</w:t>
      </w:r>
      <w:r w:rsidRPr="00230FAD">
        <w:rPr>
          <w:rFonts w:cstheme="minorHAnsi"/>
        </w:rPr>
        <w:t>ná. Přívodní řady i rozvodné řady v jednotlivých částech obce jsou osazeny hydranty,</w:t>
      </w:r>
      <w:r>
        <w:rPr>
          <w:rFonts w:cstheme="minorHAnsi"/>
        </w:rPr>
        <w:t xml:space="preserve"> </w:t>
      </w:r>
      <w:r w:rsidRPr="00230FAD">
        <w:rPr>
          <w:rFonts w:cstheme="minorHAnsi"/>
        </w:rPr>
        <w:t>úsekovými šoupaty a v nejvyšších a nejnižších místech vzdušníky, resp. kalníky pro možnost</w:t>
      </w:r>
      <w:r>
        <w:rPr>
          <w:rFonts w:cstheme="minorHAnsi"/>
        </w:rPr>
        <w:t xml:space="preserve"> </w:t>
      </w:r>
      <w:r w:rsidRPr="00230FAD">
        <w:rPr>
          <w:rFonts w:cstheme="minorHAnsi"/>
        </w:rPr>
        <w:t>odvzdušnění a odkalení vodovodní sítě. Vodovodní síť v obci není určena pro protipožární</w:t>
      </w:r>
      <w:r>
        <w:rPr>
          <w:rFonts w:cstheme="minorHAnsi"/>
        </w:rPr>
        <w:t xml:space="preserve"> </w:t>
      </w:r>
      <w:r w:rsidRPr="00230FAD">
        <w:rPr>
          <w:rFonts w:cstheme="minorHAnsi"/>
        </w:rPr>
        <w:t xml:space="preserve">zásobování. Provoz vodovodu je </w:t>
      </w:r>
      <w:r>
        <w:rPr>
          <w:rFonts w:cstheme="minorHAnsi"/>
        </w:rPr>
        <w:t xml:space="preserve">uvažován </w:t>
      </w:r>
      <w:r w:rsidRPr="00230FAD">
        <w:rPr>
          <w:rFonts w:cstheme="minorHAnsi"/>
        </w:rPr>
        <w:t>celoroční.</w:t>
      </w:r>
    </w:p>
    <w:p w14:paraId="39F92FF7" w14:textId="77777777" w:rsidR="00810BD3" w:rsidRPr="00810BD3" w:rsidRDefault="00810BD3" w:rsidP="0062597E">
      <w:pPr>
        <w:pStyle w:val="Zkladntext1"/>
        <w:shd w:val="clear" w:color="auto" w:fill="auto"/>
        <w:spacing w:after="120"/>
        <w:ind w:right="680"/>
        <w:rPr>
          <w:rFonts w:asciiTheme="minorHAnsi" w:hAnsiTheme="minorHAnsi" w:cstheme="minorHAnsi"/>
          <w:sz w:val="22"/>
        </w:rPr>
      </w:pPr>
      <w:r w:rsidRPr="00810BD3">
        <w:rPr>
          <w:rFonts w:asciiTheme="minorHAnsi" w:hAnsiTheme="minorHAnsi" w:cstheme="minorHAnsi"/>
          <w:sz w:val="22"/>
        </w:rPr>
        <w:t>Konkrétní řešení zásobování v jednotlivých rozvojových plochách územní plán neřeší, bude předmětem dalšího stupně dokumentace.</w:t>
      </w:r>
    </w:p>
    <w:p w14:paraId="6E085DFF" w14:textId="77777777" w:rsidR="00810BD3" w:rsidRDefault="00810BD3" w:rsidP="0062597E">
      <w:pPr>
        <w:pStyle w:val="Zkladntext1"/>
        <w:shd w:val="clear" w:color="auto" w:fill="auto"/>
        <w:tabs>
          <w:tab w:val="left" w:pos="879"/>
        </w:tabs>
        <w:jc w:val="left"/>
        <w:rPr>
          <w:rFonts w:asciiTheme="minorHAnsi" w:hAnsiTheme="minorHAnsi"/>
          <w:b/>
          <w:bCs/>
          <w:color w:val="000000"/>
          <w:sz w:val="22"/>
          <w:lang w:bidi="cs-CZ"/>
        </w:rPr>
      </w:pPr>
      <w:r w:rsidRPr="00810BD3">
        <w:rPr>
          <w:rFonts w:asciiTheme="minorHAnsi" w:hAnsiTheme="minorHAnsi"/>
          <w:b/>
          <w:bCs/>
          <w:color w:val="000000"/>
          <w:sz w:val="22"/>
          <w:lang w:bidi="cs-CZ"/>
        </w:rPr>
        <w:t>Stanovení potřeby vody pro obec v návrhovém období</w:t>
      </w:r>
    </w:p>
    <w:p w14:paraId="520AF293" w14:textId="4FB1F79B" w:rsidR="00491F0C" w:rsidRDefault="00491F0C" w:rsidP="0062597E">
      <w:pPr>
        <w:pStyle w:val="Zkladntext1"/>
        <w:shd w:val="clear" w:color="auto" w:fill="auto"/>
        <w:tabs>
          <w:tab w:val="left" w:pos="879"/>
        </w:tabs>
        <w:jc w:val="left"/>
        <w:rPr>
          <w:rFonts w:asciiTheme="minorHAnsi" w:hAnsiTheme="minorHAnsi" w:cstheme="minorHAnsi"/>
          <w:i/>
          <w:sz w:val="22"/>
        </w:rPr>
      </w:pPr>
      <w:r>
        <w:rPr>
          <w:rFonts w:asciiTheme="minorHAnsi" w:hAnsiTheme="minorHAnsi" w:cstheme="minorHAnsi"/>
          <w:i/>
          <w:sz w:val="22"/>
        </w:rPr>
        <w:t>/</w:t>
      </w:r>
      <w:r w:rsidRPr="00491F0C">
        <w:rPr>
          <w:rFonts w:asciiTheme="minorHAnsi" w:hAnsiTheme="minorHAnsi" w:cstheme="minorHAnsi"/>
          <w:i/>
          <w:sz w:val="22"/>
        </w:rPr>
        <w:t>stávající počet obyvatel –</w:t>
      </w:r>
      <w:r w:rsidR="006343EA">
        <w:rPr>
          <w:rFonts w:asciiTheme="minorHAnsi" w:hAnsiTheme="minorHAnsi" w:cstheme="minorHAnsi"/>
          <w:i/>
          <w:sz w:val="22"/>
        </w:rPr>
        <w:t xml:space="preserve"> </w:t>
      </w:r>
      <w:r w:rsidR="00293233">
        <w:rPr>
          <w:rFonts w:asciiTheme="minorHAnsi" w:hAnsiTheme="minorHAnsi" w:cstheme="minorHAnsi"/>
          <w:i/>
          <w:sz w:val="22"/>
        </w:rPr>
        <w:t>2</w:t>
      </w:r>
      <w:r w:rsidR="007900D6">
        <w:rPr>
          <w:rFonts w:asciiTheme="minorHAnsi" w:hAnsiTheme="minorHAnsi" w:cstheme="minorHAnsi"/>
          <w:i/>
          <w:sz w:val="22"/>
        </w:rPr>
        <w:t>76</w:t>
      </w:r>
      <w:r w:rsidRPr="00491F0C">
        <w:rPr>
          <w:rFonts w:asciiTheme="minorHAnsi" w:hAnsiTheme="minorHAnsi" w:cstheme="minorHAnsi"/>
          <w:i/>
          <w:sz w:val="22"/>
        </w:rPr>
        <w:t xml:space="preserve">, navrhované navýšení – </w:t>
      </w:r>
      <w:r w:rsidR="004C5D88">
        <w:rPr>
          <w:rFonts w:asciiTheme="minorHAnsi" w:hAnsiTheme="minorHAnsi" w:cstheme="minorHAnsi"/>
          <w:i/>
          <w:sz w:val="22"/>
        </w:rPr>
        <w:t>24</w:t>
      </w:r>
      <w:r>
        <w:rPr>
          <w:rFonts w:asciiTheme="minorHAnsi" w:hAnsiTheme="minorHAnsi" w:cstheme="minorHAnsi"/>
          <w:i/>
          <w:sz w:val="22"/>
        </w:rPr>
        <w:t xml:space="preserve"> osob</w:t>
      </w:r>
      <w:r w:rsidRPr="00491F0C">
        <w:rPr>
          <w:rFonts w:asciiTheme="minorHAnsi" w:hAnsiTheme="minorHAnsi" w:cstheme="minorHAnsi"/>
          <w:i/>
          <w:sz w:val="22"/>
        </w:rPr>
        <w:t>,</w:t>
      </w:r>
      <w:r w:rsidR="00293233">
        <w:rPr>
          <w:rFonts w:asciiTheme="minorHAnsi" w:hAnsiTheme="minorHAnsi" w:cstheme="minorHAnsi"/>
          <w:i/>
          <w:sz w:val="22"/>
        </w:rPr>
        <w:t xml:space="preserve"> rezerva </w:t>
      </w:r>
      <w:r w:rsidR="004C5D88">
        <w:rPr>
          <w:rFonts w:asciiTheme="minorHAnsi" w:hAnsiTheme="minorHAnsi" w:cstheme="minorHAnsi"/>
          <w:i/>
          <w:sz w:val="22"/>
        </w:rPr>
        <w:t>50</w:t>
      </w:r>
      <w:r w:rsidR="00293233">
        <w:rPr>
          <w:rFonts w:asciiTheme="minorHAnsi" w:hAnsiTheme="minorHAnsi" w:cstheme="minorHAnsi"/>
          <w:i/>
          <w:sz w:val="22"/>
        </w:rPr>
        <w:t xml:space="preserve"> osob;</w:t>
      </w:r>
      <w:r w:rsidRPr="00491F0C">
        <w:rPr>
          <w:rFonts w:asciiTheme="minorHAnsi" w:hAnsiTheme="minorHAnsi" w:cstheme="minorHAnsi"/>
          <w:i/>
          <w:sz w:val="22"/>
        </w:rPr>
        <w:t xml:space="preserve"> předpokládaný konečný počet obyvatel – </w:t>
      </w:r>
      <w:r w:rsidR="00541D43">
        <w:rPr>
          <w:rFonts w:asciiTheme="minorHAnsi" w:hAnsiTheme="minorHAnsi" w:cstheme="minorHAnsi"/>
          <w:i/>
          <w:sz w:val="22"/>
        </w:rPr>
        <w:t>294</w:t>
      </w:r>
      <w:r>
        <w:rPr>
          <w:rFonts w:asciiTheme="minorHAnsi" w:hAnsiTheme="minorHAnsi" w:cstheme="minorHAnsi"/>
          <w:i/>
          <w:sz w:val="22"/>
        </w:rPr>
        <w:t xml:space="preserve"> osob</w:t>
      </w:r>
      <w:r w:rsidR="00293233">
        <w:rPr>
          <w:rFonts w:asciiTheme="minorHAnsi" w:hAnsiTheme="minorHAnsi" w:cstheme="minorHAnsi"/>
          <w:i/>
          <w:sz w:val="22"/>
        </w:rPr>
        <w:t>, včetně rezervy</w:t>
      </w:r>
      <w:r w:rsidR="00313BBC">
        <w:rPr>
          <w:rFonts w:asciiTheme="minorHAnsi" w:hAnsiTheme="minorHAnsi" w:cstheme="minorHAnsi"/>
          <w:i/>
          <w:sz w:val="22"/>
        </w:rPr>
        <w:t xml:space="preserve"> -</w:t>
      </w:r>
      <w:r w:rsidR="00293233">
        <w:rPr>
          <w:rFonts w:asciiTheme="minorHAnsi" w:hAnsiTheme="minorHAnsi" w:cstheme="minorHAnsi"/>
          <w:i/>
          <w:sz w:val="22"/>
        </w:rPr>
        <w:t xml:space="preserve"> </w:t>
      </w:r>
      <w:r w:rsidR="004B12D3">
        <w:rPr>
          <w:rFonts w:asciiTheme="minorHAnsi" w:hAnsiTheme="minorHAnsi" w:cstheme="minorHAnsi"/>
          <w:i/>
          <w:sz w:val="22"/>
        </w:rPr>
        <w:t>3</w:t>
      </w:r>
      <w:r w:rsidR="00F00827">
        <w:rPr>
          <w:rFonts w:asciiTheme="minorHAnsi" w:hAnsiTheme="minorHAnsi" w:cstheme="minorHAnsi"/>
          <w:i/>
          <w:sz w:val="22"/>
        </w:rPr>
        <w:t>5</w:t>
      </w:r>
      <w:r w:rsidR="004B12D3">
        <w:rPr>
          <w:rFonts w:asciiTheme="minorHAnsi" w:hAnsiTheme="minorHAnsi" w:cstheme="minorHAnsi"/>
          <w:i/>
          <w:sz w:val="22"/>
        </w:rPr>
        <w:t>0</w:t>
      </w:r>
      <w:r w:rsidR="00293233">
        <w:rPr>
          <w:rFonts w:asciiTheme="minorHAnsi" w:hAnsiTheme="minorHAnsi" w:cstheme="minorHAnsi"/>
          <w:i/>
          <w:sz w:val="22"/>
        </w:rPr>
        <w:t xml:space="preserve"> osob</w:t>
      </w:r>
      <w:r>
        <w:rPr>
          <w:rFonts w:asciiTheme="minorHAnsi" w:hAnsiTheme="minorHAnsi" w:cstheme="minorHAnsi"/>
          <w:i/>
          <w:sz w:val="22"/>
        </w:rPr>
        <w:t>/</w:t>
      </w:r>
    </w:p>
    <w:p w14:paraId="0908E3D2" w14:textId="77777777" w:rsidR="00491F0C" w:rsidRPr="00491F0C" w:rsidRDefault="00491F0C" w:rsidP="0062597E">
      <w:pPr>
        <w:pStyle w:val="Zkladntext1"/>
        <w:shd w:val="clear" w:color="auto" w:fill="auto"/>
        <w:tabs>
          <w:tab w:val="left" w:pos="879"/>
        </w:tabs>
        <w:jc w:val="left"/>
        <w:rPr>
          <w:rFonts w:asciiTheme="minorHAnsi" w:hAnsiTheme="minorHAnsi"/>
          <w:b/>
          <w:bCs/>
          <w:i/>
          <w:color w:val="000000"/>
          <w:sz w:val="22"/>
          <w:lang w:bidi="cs-CZ"/>
        </w:rPr>
      </w:pPr>
    </w:p>
    <w:p w14:paraId="3518B0C7" w14:textId="77777777" w:rsidR="00F23BAF" w:rsidRPr="0001782A" w:rsidRDefault="00F23BAF" w:rsidP="0062597E">
      <w:pPr>
        <w:pStyle w:val="Zkladntext1"/>
        <w:pBdr>
          <w:bottom w:val="single" w:sz="4" w:space="1" w:color="auto"/>
        </w:pBdr>
        <w:shd w:val="clear" w:color="auto" w:fill="auto"/>
        <w:tabs>
          <w:tab w:val="left" w:pos="879"/>
        </w:tabs>
        <w:jc w:val="left"/>
        <w:rPr>
          <w:rFonts w:asciiTheme="minorHAnsi" w:hAnsiTheme="minorHAnsi"/>
          <w:b/>
          <w:bCs/>
          <w:color w:val="000000"/>
          <w:sz w:val="22"/>
          <w:lang w:bidi="cs-CZ"/>
        </w:rPr>
      </w:pPr>
      <w:r w:rsidRPr="0001782A">
        <w:rPr>
          <w:rFonts w:asciiTheme="minorHAnsi" w:hAnsiTheme="minorHAnsi"/>
          <w:b/>
          <w:bCs/>
          <w:color w:val="000000"/>
          <w:sz w:val="22"/>
          <w:lang w:bidi="cs-CZ"/>
        </w:rPr>
        <w:t>Potřeba vody:</w:t>
      </w:r>
    </w:p>
    <w:p w14:paraId="0F4292B2" w14:textId="77777777" w:rsidR="0001782A" w:rsidRDefault="0001782A" w:rsidP="0062597E">
      <w:pPr>
        <w:pStyle w:val="Zkladntext1"/>
        <w:shd w:val="clear" w:color="auto" w:fill="auto"/>
        <w:tabs>
          <w:tab w:val="left" w:pos="879"/>
        </w:tabs>
        <w:jc w:val="left"/>
        <w:rPr>
          <w:rFonts w:asciiTheme="minorHAnsi" w:hAnsiTheme="minorHAnsi"/>
          <w:bCs/>
          <w:color w:val="000000"/>
          <w:sz w:val="22"/>
          <w:lang w:bidi="cs-CZ"/>
        </w:rPr>
      </w:pPr>
    </w:p>
    <w:p w14:paraId="08026652" w14:textId="0A491B64" w:rsidR="00F23BAF" w:rsidRDefault="009275C4" w:rsidP="0062597E">
      <w:pPr>
        <w:pStyle w:val="Zkladntext1"/>
        <w:shd w:val="clear" w:color="auto" w:fill="auto"/>
        <w:tabs>
          <w:tab w:val="left" w:pos="879"/>
        </w:tabs>
        <w:jc w:val="left"/>
        <w:rPr>
          <w:rFonts w:asciiTheme="minorHAnsi" w:hAnsiTheme="minorHAnsi"/>
          <w:bCs/>
          <w:color w:val="000000"/>
          <w:sz w:val="22"/>
          <w:lang w:bidi="cs-CZ"/>
        </w:rPr>
      </w:pPr>
      <w:r>
        <w:rPr>
          <w:rFonts w:asciiTheme="minorHAnsi" w:hAnsiTheme="minorHAnsi"/>
          <w:bCs/>
          <w:color w:val="000000"/>
          <w:sz w:val="22"/>
          <w:lang w:bidi="cs-CZ"/>
        </w:rPr>
        <w:t xml:space="preserve">Bydlení </w:t>
      </w:r>
      <w:r>
        <w:rPr>
          <w:rFonts w:asciiTheme="minorHAnsi" w:hAnsiTheme="minorHAnsi"/>
          <w:bCs/>
          <w:color w:val="000000"/>
          <w:sz w:val="22"/>
          <w:lang w:bidi="cs-CZ"/>
        </w:rPr>
        <w:tab/>
      </w:r>
      <w:r w:rsidR="0001782A">
        <w:rPr>
          <w:rFonts w:asciiTheme="minorHAnsi" w:hAnsiTheme="minorHAnsi"/>
          <w:bCs/>
          <w:color w:val="000000"/>
          <w:sz w:val="22"/>
          <w:lang w:bidi="cs-CZ"/>
        </w:rPr>
        <w:tab/>
      </w:r>
      <w:r w:rsidR="00316F8D">
        <w:rPr>
          <w:rFonts w:asciiTheme="minorHAnsi" w:hAnsiTheme="minorHAnsi"/>
          <w:bCs/>
          <w:color w:val="000000"/>
          <w:sz w:val="22"/>
          <w:lang w:bidi="cs-CZ"/>
        </w:rPr>
        <w:tab/>
      </w:r>
      <w:r w:rsidR="00F23BAF">
        <w:rPr>
          <w:rFonts w:asciiTheme="minorHAnsi" w:hAnsiTheme="minorHAnsi"/>
          <w:bCs/>
          <w:color w:val="000000"/>
          <w:sz w:val="22"/>
          <w:lang w:bidi="cs-CZ"/>
        </w:rPr>
        <w:t>stávající</w:t>
      </w:r>
      <w:r w:rsidR="00F23BAF">
        <w:rPr>
          <w:rFonts w:asciiTheme="minorHAnsi" w:hAnsiTheme="minorHAnsi"/>
          <w:bCs/>
          <w:color w:val="000000"/>
          <w:sz w:val="22"/>
          <w:lang w:bidi="cs-CZ"/>
        </w:rPr>
        <w:tab/>
      </w:r>
      <w:r w:rsidR="00F23BAF">
        <w:rPr>
          <w:rFonts w:asciiTheme="minorHAnsi" w:hAnsiTheme="minorHAnsi"/>
          <w:bCs/>
          <w:color w:val="000000"/>
          <w:sz w:val="22"/>
          <w:lang w:bidi="cs-CZ"/>
        </w:rPr>
        <w:tab/>
      </w:r>
      <w:r w:rsidR="00316F8D">
        <w:rPr>
          <w:rFonts w:asciiTheme="minorHAnsi" w:hAnsiTheme="minorHAnsi"/>
          <w:bCs/>
          <w:color w:val="000000"/>
          <w:sz w:val="22"/>
          <w:lang w:bidi="cs-CZ"/>
        </w:rPr>
        <w:t>2</w:t>
      </w:r>
      <w:r w:rsidR="007900D6">
        <w:rPr>
          <w:rFonts w:asciiTheme="minorHAnsi" w:hAnsiTheme="minorHAnsi"/>
          <w:bCs/>
          <w:color w:val="000000"/>
          <w:sz w:val="22"/>
          <w:lang w:bidi="cs-CZ"/>
        </w:rPr>
        <w:t>76</w:t>
      </w:r>
      <w:r w:rsidR="00F23BAF">
        <w:rPr>
          <w:rFonts w:asciiTheme="minorHAnsi" w:hAnsiTheme="minorHAnsi"/>
          <w:bCs/>
          <w:color w:val="000000"/>
          <w:sz w:val="22"/>
          <w:lang w:bidi="cs-CZ"/>
        </w:rPr>
        <w:t xml:space="preserve">*35 = </w:t>
      </w:r>
      <w:r w:rsidR="00505EC0">
        <w:rPr>
          <w:rFonts w:asciiTheme="minorHAnsi" w:hAnsiTheme="minorHAnsi"/>
          <w:bCs/>
          <w:color w:val="000000"/>
          <w:sz w:val="22"/>
          <w:lang w:bidi="cs-CZ"/>
        </w:rPr>
        <w:t>9</w:t>
      </w:r>
      <w:r w:rsidR="00316F8D">
        <w:rPr>
          <w:rFonts w:asciiTheme="minorHAnsi" w:hAnsiTheme="minorHAnsi"/>
          <w:bCs/>
          <w:color w:val="000000"/>
          <w:sz w:val="22"/>
          <w:lang w:bidi="cs-CZ"/>
        </w:rPr>
        <w:t xml:space="preserve"> </w:t>
      </w:r>
      <w:r w:rsidR="007900D6">
        <w:rPr>
          <w:rFonts w:asciiTheme="minorHAnsi" w:hAnsiTheme="minorHAnsi"/>
          <w:bCs/>
          <w:color w:val="000000"/>
          <w:sz w:val="22"/>
          <w:lang w:bidi="cs-CZ"/>
        </w:rPr>
        <w:t>660</w:t>
      </w:r>
      <w:r w:rsidR="00F23BAF">
        <w:rPr>
          <w:rFonts w:asciiTheme="minorHAnsi" w:hAnsiTheme="minorHAnsi"/>
          <w:bCs/>
          <w:color w:val="000000"/>
          <w:sz w:val="22"/>
          <w:lang w:bidi="cs-CZ"/>
        </w:rPr>
        <w:t xml:space="preserve"> m3/rok</w:t>
      </w:r>
    </w:p>
    <w:p w14:paraId="5F1C1F58" w14:textId="07D66E5D" w:rsidR="0001782A" w:rsidRDefault="00F23BAF" w:rsidP="0062597E">
      <w:pPr>
        <w:pStyle w:val="Zkladntext1"/>
        <w:shd w:val="clear" w:color="auto" w:fill="auto"/>
        <w:tabs>
          <w:tab w:val="left" w:pos="879"/>
        </w:tabs>
        <w:jc w:val="left"/>
        <w:rPr>
          <w:rFonts w:asciiTheme="minorHAnsi" w:hAnsiTheme="minorHAnsi"/>
          <w:bCs/>
          <w:color w:val="000000"/>
          <w:sz w:val="22"/>
          <w:lang w:bidi="cs-CZ"/>
        </w:rPr>
      </w:pPr>
      <w:r>
        <w:rPr>
          <w:rFonts w:asciiTheme="minorHAnsi" w:hAnsiTheme="minorHAnsi"/>
          <w:bCs/>
          <w:color w:val="000000"/>
          <w:sz w:val="22"/>
          <w:lang w:bidi="cs-CZ"/>
        </w:rPr>
        <w:tab/>
      </w:r>
      <w:r w:rsidR="0001782A">
        <w:rPr>
          <w:rFonts w:asciiTheme="minorHAnsi" w:hAnsiTheme="minorHAnsi"/>
          <w:bCs/>
          <w:color w:val="000000"/>
          <w:sz w:val="22"/>
          <w:lang w:bidi="cs-CZ"/>
        </w:rPr>
        <w:tab/>
      </w:r>
      <w:r w:rsidR="00316F8D">
        <w:rPr>
          <w:rFonts w:asciiTheme="minorHAnsi" w:hAnsiTheme="minorHAnsi"/>
          <w:bCs/>
          <w:color w:val="000000"/>
          <w:sz w:val="22"/>
          <w:lang w:bidi="cs-CZ"/>
        </w:rPr>
        <w:tab/>
      </w:r>
      <w:r>
        <w:rPr>
          <w:rFonts w:asciiTheme="minorHAnsi" w:hAnsiTheme="minorHAnsi"/>
          <w:bCs/>
          <w:color w:val="000000"/>
          <w:sz w:val="22"/>
          <w:lang w:bidi="cs-CZ"/>
        </w:rPr>
        <w:t>návrh</w:t>
      </w:r>
      <w:r>
        <w:rPr>
          <w:rFonts w:asciiTheme="minorHAnsi" w:hAnsiTheme="minorHAnsi"/>
          <w:bCs/>
          <w:color w:val="000000"/>
          <w:sz w:val="22"/>
          <w:lang w:bidi="cs-CZ"/>
        </w:rPr>
        <w:tab/>
      </w:r>
      <w:r>
        <w:rPr>
          <w:rFonts w:asciiTheme="minorHAnsi" w:hAnsiTheme="minorHAnsi"/>
          <w:bCs/>
          <w:color w:val="000000"/>
          <w:sz w:val="22"/>
          <w:lang w:bidi="cs-CZ"/>
        </w:rPr>
        <w:tab/>
      </w:r>
      <w:r w:rsidR="0001782A">
        <w:rPr>
          <w:rFonts w:asciiTheme="minorHAnsi" w:hAnsiTheme="minorHAnsi"/>
          <w:bCs/>
          <w:color w:val="000000"/>
          <w:sz w:val="22"/>
          <w:lang w:bidi="cs-CZ"/>
        </w:rPr>
        <w:tab/>
      </w:r>
      <w:r w:rsidR="00C64FA5">
        <w:rPr>
          <w:rFonts w:asciiTheme="minorHAnsi" w:hAnsiTheme="minorHAnsi"/>
          <w:bCs/>
          <w:color w:val="000000"/>
          <w:sz w:val="22"/>
          <w:lang w:bidi="cs-CZ"/>
        </w:rPr>
        <w:t>2</w:t>
      </w:r>
      <w:r w:rsidR="004C5D88">
        <w:rPr>
          <w:rFonts w:asciiTheme="minorHAnsi" w:hAnsiTheme="minorHAnsi"/>
          <w:bCs/>
          <w:color w:val="000000"/>
          <w:sz w:val="22"/>
          <w:lang w:bidi="cs-CZ"/>
        </w:rPr>
        <w:t>4</w:t>
      </w:r>
      <w:r w:rsidR="0001782A">
        <w:rPr>
          <w:rFonts w:asciiTheme="minorHAnsi" w:hAnsiTheme="minorHAnsi"/>
          <w:bCs/>
          <w:color w:val="000000"/>
          <w:sz w:val="22"/>
          <w:lang w:bidi="cs-CZ"/>
        </w:rPr>
        <w:t xml:space="preserve">*36 = </w:t>
      </w:r>
      <w:r w:rsidR="004C5D88">
        <w:rPr>
          <w:rFonts w:asciiTheme="minorHAnsi" w:hAnsiTheme="minorHAnsi"/>
          <w:bCs/>
          <w:color w:val="000000"/>
          <w:sz w:val="22"/>
          <w:lang w:bidi="cs-CZ"/>
        </w:rPr>
        <w:t>864</w:t>
      </w:r>
      <w:r w:rsidR="0001782A">
        <w:rPr>
          <w:rFonts w:asciiTheme="minorHAnsi" w:hAnsiTheme="minorHAnsi"/>
          <w:bCs/>
          <w:color w:val="000000"/>
          <w:sz w:val="22"/>
          <w:lang w:bidi="cs-CZ"/>
        </w:rPr>
        <w:t xml:space="preserve"> m3/rok</w:t>
      </w:r>
    </w:p>
    <w:p w14:paraId="54EB5EB7" w14:textId="5C02EC3C" w:rsidR="00316F8D" w:rsidRPr="00E94B94" w:rsidRDefault="00316F8D" w:rsidP="0062597E">
      <w:pPr>
        <w:pStyle w:val="Zkladntext1"/>
        <w:shd w:val="clear" w:color="auto" w:fill="auto"/>
        <w:tabs>
          <w:tab w:val="left" w:pos="879"/>
        </w:tabs>
        <w:jc w:val="left"/>
        <w:rPr>
          <w:rFonts w:asciiTheme="minorHAnsi" w:hAnsiTheme="minorHAnsi"/>
          <w:bCs/>
          <w:color w:val="000000"/>
          <w:sz w:val="22"/>
          <w:lang w:bidi="cs-CZ"/>
        </w:rPr>
      </w:pPr>
      <w:r>
        <w:rPr>
          <w:rFonts w:asciiTheme="minorHAnsi" w:hAnsiTheme="minorHAnsi"/>
          <w:bCs/>
          <w:color w:val="000000"/>
          <w:sz w:val="22"/>
          <w:lang w:bidi="cs-CZ"/>
        </w:rPr>
        <w:tab/>
      </w:r>
      <w:r>
        <w:rPr>
          <w:rFonts w:asciiTheme="minorHAnsi" w:hAnsiTheme="minorHAnsi"/>
          <w:bCs/>
          <w:color w:val="000000"/>
          <w:sz w:val="22"/>
          <w:lang w:bidi="cs-CZ"/>
        </w:rPr>
        <w:tab/>
      </w:r>
      <w:r>
        <w:rPr>
          <w:rFonts w:asciiTheme="minorHAnsi" w:hAnsiTheme="minorHAnsi"/>
          <w:bCs/>
          <w:color w:val="000000"/>
          <w:sz w:val="22"/>
          <w:lang w:bidi="cs-CZ"/>
        </w:rPr>
        <w:tab/>
      </w:r>
      <w:r w:rsidRPr="00E94B94">
        <w:rPr>
          <w:rFonts w:asciiTheme="minorHAnsi" w:hAnsiTheme="minorHAnsi"/>
          <w:bCs/>
          <w:color w:val="000000"/>
          <w:sz w:val="22"/>
          <w:lang w:bidi="cs-CZ"/>
        </w:rPr>
        <w:t>rezerva</w:t>
      </w:r>
      <w:r w:rsidRPr="00E94B94">
        <w:rPr>
          <w:rFonts w:asciiTheme="minorHAnsi" w:hAnsiTheme="minorHAnsi"/>
          <w:bCs/>
          <w:color w:val="000000"/>
          <w:sz w:val="22"/>
          <w:lang w:bidi="cs-CZ"/>
        </w:rPr>
        <w:tab/>
      </w:r>
      <w:r w:rsidRPr="00E94B94">
        <w:rPr>
          <w:rFonts w:asciiTheme="minorHAnsi" w:hAnsiTheme="minorHAnsi"/>
          <w:bCs/>
          <w:color w:val="000000"/>
          <w:sz w:val="22"/>
          <w:lang w:bidi="cs-CZ"/>
        </w:rPr>
        <w:tab/>
      </w:r>
      <w:r w:rsidRPr="00E94B94">
        <w:rPr>
          <w:rFonts w:asciiTheme="minorHAnsi" w:hAnsiTheme="minorHAnsi"/>
          <w:bCs/>
          <w:color w:val="000000"/>
          <w:sz w:val="22"/>
          <w:lang w:bidi="cs-CZ"/>
        </w:rPr>
        <w:tab/>
      </w:r>
      <w:r w:rsidR="004C5D88">
        <w:rPr>
          <w:rFonts w:asciiTheme="minorHAnsi" w:hAnsiTheme="minorHAnsi"/>
          <w:bCs/>
          <w:color w:val="000000"/>
          <w:sz w:val="22"/>
          <w:lang w:bidi="cs-CZ"/>
        </w:rPr>
        <w:t>48</w:t>
      </w:r>
      <w:r w:rsidRPr="00E94B94">
        <w:rPr>
          <w:rFonts w:asciiTheme="minorHAnsi" w:hAnsiTheme="minorHAnsi"/>
          <w:bCs/>
          <w:color w:val="000000"/>
          <w:sz w:val="22"/>
          <w:lang w:bidi="cs-CZ"/>
        </w:rPr>
        <w:t xml:space="preserve">*36 = </w:t>
      </w:r>
      <w:r w:rsidR="002F2254">
        <w:rPr>
          <w:rFonts w:asciiTheme="minorHAnsi" w:hAnsiTheme="minorHAnsi"/>
          <w:bCs/>
          <w:color w:val="000000"/>
          <w:sz w:val="22"/>
          <w:lang w:bidi="cs-CZ"/>
        </w:rPr>
        <w:t>1</w:t>
      </w:r>
      <w:r w:rsidR="004C5D88">
        <w:rPr>
          <w:rFonts w:asciiTheme="minorHAnsi" w:hAnsiTheme="minorHAnsi"/>
          <w:bCs/>
          <w:color w:val="000000"/>
          <w:sz w:val="22"/>
          <w:lang w:bidi="cs-CZ"/>
        </w:rPr>
        <w:t>728</w:t>
      </w:r>
      <w:r w:rsidRPr="00E94B94">
        <w:rPr>
          <w:rFonts w:asciiTheme="minorHAnsi" w:hAnsiTheme="minorHAnsi"/>
          <w:bCs/>
          <w:color w:val="000000"/>
          <w:sz w:val="22"/>
          <w:lang w:bidi="cs-CZ"/>
        </w:rPr>
        <w:t xml:space="preserve"> m3/rok</w:t>
      </w:r>
    </w:p>
    <w:p w14:paraId="649D73F6" w14:textId="77777777" w:rsidR="0001782A" w:rsidRDefault="00316F8D" w:rsidP="0062597E">
      <w:pPr>
        <w:pStyle w:val="Zkladntext1"/>
        <w:shd w:val="clear" w:color="auto" w:fill="auto"/>
        <w:tabs>
          <w:tab w:val="left" w:pos="879"/>
        </w:tabs>
        <w:jc w:val="left"/>
        <w:rPr>
          <w:rFonts w:asciiTheme="minorHAnsi" w:hAnsiTheme="minorHAnsi"/>
          <w:bCs/>
          <w:color w:val="000000"/>
          <w:sz w:val="22"/>
          <w:lang w:bidi="cs-CZ"/>
        </w:rPr>
      </w:pPr>
      <w:r>
        <w:rPr>
          <w:rFonts w:asciiTheme="minorHAnsi" w:hAnsiTheme="minorHAnsi"/>
          <w:bCs/>
          <w:color w:val="000000"/>
          <w:sz w:val="22"/>
          <w:lang w:bidi="cs-CZ"/>
        </w:rPr>
        <w:t>Obč. vybavenost</w:t>
      </w:r>
      <w:r>
        <w:rPr>
          <w:rFonts w:asciiTheme="minorHAnsi" w:hAnsiTheme="minorHAnsi"/>
          <w:bCs/>
          <w:color w:val="000000"/>
          <w:sz w:val="22"/>
          <w:lang w:bidi="cs-CZ"/>
        </w:rPr>
        <w:tab/>
      </w:r>
      <w:r w:rsidR="0001782A">
        <w:rPr>
          <w:rFonts w:asciiTheme="minorHAnsi" w:hAnsiTheme="minorHAnsi"/>
          <w:bCs/>
          <w:color w:val="000000"/>
          <w:sz w:val="22"/>
          <w:lang w:bidi="cs-CZ"/>
        </w:rPr>
        <w:t>stávající</w:t>
      </w:r>
      <w:r>
        <w:rPr>
          <w:rFonts w:asciiTheme="minorHAnsi" w:hAnsiTheme="minorHAnsi"/>
          <w:bCs/>
          <w:color w:val="000000"/>
          <w:sz w:val="22"/>
          <w:lang w:bidi="cs-CZ"/>
        </w:rPr>
        <w:t xml:space="preserve"> (odhad)</w:t>
      </w:r>
      <w:r w:rsidR="0001782A">
        <w:rPr>
          <w:rFonts w:asciiTheme="minorHAnsi" w:hAnsiTheme="minorHAnsi"/>
          <w:bCs/>
          <w:color w:val="000000"/>
          <w:sz w:val="22"/>
          <w:lang w:bidi="cs-CZ"/>
        </w:rPr>
        <w:tab/>
      </w:r>
      <w:r>
        <w:rPr>
          <w:rFonts w:asciiTheme="minorHAnsi" w:hAnsiTheme="minorHAnsi"/>
          <w:bCs/>
          <w:color w:val="000000"/>
          <w:sz w:val="22"/>
          <w:lang w:bidi="cs-CZ"/>
        </w:rPr>
        <w:t>500</w:t>
      </w:r>
      <w:r w:rsidR="0001782A">
        <w:rPr>
          <w:rFonts w:asciiTheme="minorHAnsi" w:hAnsiTheme="minorHAnsi"/>
          <w:bCs/>
          <w:color w:val="000000"/>
          <w:sz w:val="22"/>
          <w:lang w:bidi="cs-CZ"/>
        </w:rPr>
        <w:t xml:space="preserve"> m3/rok</w:t>
      </w:r>
    </w:p>
    <w:p w14:paraId="07768A46" w14:textId="77777777" w:rsidR="00316F8D" w:rsidRDefault="00316F8D" w:rsidP="0062597E">
      <w:pPr>
        <w:pStyle w:val="Zkladntext1"/>
        <w:shd w:val="clear" w:color="auto" w:fill="auto"/>
        <w:tabs>
          <w:tab w:val="left" w:pos="879"/>
        </w:tabs>
        <w:jc w:val="left"/>
        <w:rPr>
          <w:rFonts w:asciiTheme="minorHAnsi" w:hAnsiTheme="minorHAnsi"/>
          <w:bCs/>
          <w:color w:val="000000"/>
          <w:sz w:val="22"/>
          <w:lang w:bidi="cs-CZ"/>
        </w:rPr>
      </w:pPr>
      <w:r>
        <w:rPr>
          <w:rFonts w:asciiTheme="minorHAnsi" w:hAnsiTheme="minorHAnsi"/>
          <w:bCs/>
          <w:color w:val="000000"/>
          <w:sz w:val="22"/>
          <w:lang w:bidi="cs-CZ"/>
        </w:rPr>
        <w:tab/>
      </w:r>
      <w:r>
        <w:rPr>
          <w:rFonts w:asciiTheme="minorHAnsi" w:hAnsiTheme="minorHAnsi"/>
          <w:bCs/>
          <w:color w:val="000000"/>
          <w:sz w:val="22"/>
          <w:lang w:bidi="cs-CZ"/>
        </w:rPr>
        <w:tab/>
      </w:r>
      <w:r>
        <w:rPr>
          <w:rFonts w:asciiTheme="minorHAnsi" w:hAnsiTheme="minorHAnsi"/>
          <w:bCs/>
          <w:color w:val="000000"/>
          <w:sz w:val="22"/>
          <w:lang w:bidi="cs-CZ"/>
        </w:rPr>
        <w:tab/>
        <w:t>návrh (odhad)</w:t>
      </w:r>
      <w:r>
        <w:rPr>
          <w:rFonts w:asciiTheme="minorHAnsi" w:hAnsiTheme="minorHAnsi"/>
          <w:bCs/>
          <w:color w:val="000000"/>
          <w:sz w:val="22"/>
          <w:lang w:bidi="cs-CZ"/>
        </w:rPr>
        <w:tab/>
      </w:r>
      <w:r>
        <w:rPr>
          <w:rFonts w:asciiTheme="minorHAnsi" w:hAnsiTheme="minorHAnsi"/>
          <w:bCs/>
          <w:color w:val="000000"/>
          <w:sz w:val="22"/>
          <w:lang w:bidi="cs-CZ"/>
        </w:rPr>
        <w:tab/>
        <w:t>500 m3/rok</w:t>
      </w:r>
    </w:p>
    <w:p w14:paraId="69A3541A" w14:textId="77777777" w:rsidR="0001782A" w:rsidRDefault="00316F8D" w:rsidP="0062597E">
      <w:pPr>
        <w:pStyle w:val="Zkladntext1"/>
        <w:shd w:val="clear" w:color="auto" w:fill="auto"/>
        <w:tabs>
          <w:tab w:val="left" w:pos="879"/>
        </w:tabs>
        <w:jc w:val="left"/>
        <w:rPr>
          <w:rFonts w:asciiTheme="minorHAnsi" w:hAnsiTheme="minorHAnsi"/>
          <w:bCs/>
          <w:color w:val="000000"/>
          <w:sz w:val="22"/>
          <w:lang w:bidi="cs-CZ"/>
        </w:rPr>
      </w:pPr>
      <w:r>
        <w:rPr>
          <w:rFonts w:asciiTheme="minorHAnsi" w:hAnsiTheme="minorHAnsi"/>
          <w:bCs/>
          <w:color w:val="000000"/>
          <w:sz w:val="22"/>
          <w:lang w:bidi="cs-CZ"/>
        </w:rPr>
        <w:t>Výroba a skladování</w:t>
      </w:r>
      <w:r w:rsidR="0001782A">
        <w:rPr>
          <w:rFonts w:asciiTheme="minorHAnsi" w:hAnsiTheme="minorHAnsi"/>
          <w:bCs/>
          <w:color w:val="000000"/>
          <w:sz w:val="22"/>
          <w:lang w:bidi="cs-CZ"/>
        </w:rPr>
        <w:tab/>
        <w:t>stávající (odhad)</w:t>
      </w:r>
      <w:r w:rsidR="0001782A">
        <w:rPr>
          <w:rFonts w:asciiTheme="minorHAnsi" w:hAnsiTheme="minorHAnsi"/>
          <w:bCs/>
          <w:color w:val="000000"/>
          <w:sz w:val="22"/>
          <w:lang w:bidi="cs-CZ"/>
        </w:rPr>
        <w:tab/>
      </w:r>
      <w:r>
        <w:rPr>
          <w:rFonts w:asciiTheme="minorHAnsi" w:hAnsiTheme="minorHAnsi"/>
          <w:bCs/>
          <w:color w:val="000000"/>
          <w:sz w:val="22"/>
          <w:lang w:bidi="cs-CZ"/>
        </w:rPr>
        <w:t>1</w:t>
      </w:r>
      <w:r w:rsidR="0001782A">
        <w:rPr>
          <w:rFonts w:asciiTheme="minorHAnsi" w:hAnsiTheme="minorHAnsi"/>
          <w:bCs/>
          <w:color w:val="000000"/>
          <w:sz w:val="22"/>
          <w:lang w:bidi="cs-CZ"/>
        </w:rPr>
        <w:t> 000 m3/rok</w:t>
      </w:r>
    </w:p>
    <w:p w14:paraId="39DE5DE2" w14:textId="77777777" w:rsidR="0001782A" w:rsidRDefault="0001782A" w:rsidP="0062597E">
      <w:pPr>
        <w:pStyle w:val="Zkladntext1"/>
        <w:shd w:val="clear" w:color="auto" w:fill="auto"/>
        <w:tabs>
          <w:tab w:val="left" w:pos="879"/>
        </w:tabs>
        <w:jc w:val="left"/>
        <w:rPr>
          <w:rFonts w:asciiTheme="minorHAnsi" w:hAnsiTheme="minorHAnsi"/>
          <w:bCs/>
          <w:color w:val="000000"/>
          <w:sz w:val="22"/>
          <w:lang w:bidi="cs-CZ"/>
        </w:rPr>
      </w:pPr>
      <w:r>
        <w:rPr>
          <w:rFonts w:asciiTheme="minorHAnsi" w:hAnsiTheme="minorHAnsi"/>
          <w:bCs/>
          <w:color w:val="000000"/>
          <w:sz w:val="22"/>
          <w:lang w:bidi="cs-CZ"/>
        </w:rPr>
        <w:tab/>
      </w:r>
      <w:r>
        <w:rPr>
          <w:rFonts w:asciiTheme="minorHAnsi" w:hAnsiTheme="minorHAnsi"/>
          <w:bCs/>
          <w:color w:val="000000"/>
          <w:sz w:val="22"/>
          <w:lang w:bidi="cs-CZ"/>
        </w:rPr>
        <w:tab/>
      </w:r>
      <w:r w:rsidR="00316F8D">
        <w:rPr>
          <w:rFonts w:asciiTheme="minorHAnsi" w:hAnsiTheme="minorHAnsi"/>
          <w:bCs/>
          <w:color w:val="000000"/>
          <w:sz w:val="22"/>
          <w:lang w:bidi="cs-CZ"/>
        </w:rPr>
        <w:tab/>
      </w:r>
      <w:r>
        <w:rPr>
          <w:rFonts w:asciiTheme="minorHAnsi" w:hAnsiTheme="minorHAnsi"/>
          <w:bCs/>
          <w:color w:val="000000"/>
          <w:sz w:val="22"/>
          <w:lang w:bidi="cs-CZ"/>
        </w:rPr>
        <w:t>návrh</w:t>
      </w:r>
      <w:r>
        <w:rPr>
          <w:rFonts w:asciiTheme="minorHAnsi" w:hAnsiTheme="minorHAnsi"/>
          <w:bCs/>
          <w:color w:val="000000"/>
          <w:sz w:val="22"/>
          <w:lang w:bidi="cs-CZ"/>
        </w:rPr>
        <w:tab/>
        <w:t>(odhad)</w:t>
      </w:r>
      <w:r>
        <w:rPr>
          <w:rFonts w:asciiTheme="minorHAnsi" w:hAnsiTheme="minorHAnsi"/>
          <w:bCs/>
          <w:color w:val="000000"/>
          <w:sz w:val="22"/>
          <w:lang w:bidi="cs-CZ"/>
        </w:rPr>
        <w:tab/>
      </w:r>
      <w:r>
        <w:rPr>
          <w:rFonts w:asciiTheme="minorHAnsi" w:hAnsiTheme="minorHAnsi"/>
          <w:bCs/>
          <w:color w:val="000000"/>
          <w:sz w:val="22"/>
          <w:lang w:bidi="cs-CZ"/>
        </w:rPr>
        <w:tab/>
      </w:r>
      <w:r w:rsidR="00316F8D">
        <w:rPr>
          <w:rFonts w:asciiTheme="minorHAnsi" w:hAnsiTheme="minorHAnsi"/>
          <w:bCs/>
          <w:color w:val="000000"/>
          <w:sz w:val="22"/>
          <w:lang w:bidi="cs-CZ"/>
        </w:rPr>
        <w:t>200</w:t>
      </w:r>
      <w:r>
        <w:rPr>
          <w:rFonts w:asciiTheme="minorHAnsi" w:hAnsiTheme="minorHAnsi"/>
          <w:bCs/>
          <w:color w:val="000000"/>
          <w:sz w:val="22"/>
          <w:lang w:bidi="cs-CZ"/>
        </w:rPr>
        <w:t xml:space="preserve"> m3/rok</w:t>
      </w:r>
    </w:p>
    <w:p w14:paraId="22C48B48" w14:textId="77777777" w:rsidR="0001782A" w:rsidRDefault="0001782A" w:rsidP="0062597E">
      <w:pPr>
        <w:pStyle w:val="Zkladntext1"/>
        <w:shd w:val="clear" w:color="auto" w:fill="auto"/>
        <w:tabs>
          <w:tab w:val="left" w:pos="879"/>
        </w:tabs>
        <w:jc w:val="left"/>
        <w:rPr>
          <w:rFonts w:asciiTheme="minorHAnsi" w:hAnsiTheme="minorHAnsi"/>
          <w:bCs/>
          <w:color w:val="000000"/>
          <w:sz w:val="22"/>
          <w:lang w:bidi="cs-CZ"/>
        </w:rPr>
      </w:pPr>
      <w:r>
        <w:rPr>
          <w:rFonts w:asciiTheme="minorHAnsi" w:hAnsiTheme="minorHAnsi"/>
          <w:bCs/>
          <w:color w:val="000000"/>
          <w:sz w:val="22"/>
          <w:lang w:bidi="cs-CZ"/>
        </w:rPr>
        <w:t>Zemědělství</w:t>
      </w:r>
      <w:r>
        <w:rPr>
          <w:rFonts w:asciiTheme="minorHAnsi" w:hAnsiTheme="minorHAnsi"/>
          <w:bCs/>
          <w:color w:val="000000"/>
          <w:sz w:val="22"/>
          <w:lang w:bidi="cs-CZ"/>
        </w:rPr>
        <w:tab/>
      </w:r>
      <w:r w:rsidR="00316F8D">
        <w:rPr>
          <w:rFonts w:asciiTheme="minorHAnsi" w:hAnsiTheme="minorHAnsi"/>
          <w:bCs/>
          <w:color w:val="000000"/>
          <w:sz w:val="22"/>
          <w:lang w:bidi="cs-CZ"/>
        </w:rPr>
        <w:tab/>
      </w:r>
      <w:r>
        <w:rPr>
          <w:rFonts w:asciiTheme="minorHAnsi" w:hAnsiTheme="minorHAnsi"/>
          <w:bCs/>
          <w:color w:val="000000"/>
          <w:sz w:val="22"/>
          <w:lang w:bidi="cs-CZ"/>
        </w:rPr>
        <w:t>stávající</w:t>
      </w:r>
      <w:r>
        <w:rPr>
          <w:rFonts w:asciiTheme="minorHAnsi" w:hAnsiTheme="minorHAnsi"/>
          <w:bCs/>
          <w:color w:val="000000"/>
          <w:sz w:val="22"/>
          <w:lang w:bidi="cs-CZ"/>
        </w:rPr>
        <w:tab/>
      </w:r>
      <w:r>
        <w:rPr>
          <w:rFonts w:asciiTheme="minorHAnsi" w:hAnsiTheme="minorHAnsi"/>
          <w:bCs/>
          <w:color w:val="000000"/>
          <w:sz w:val="22"/>
          <w:lang w:bidi="cs-CZ"/>
        </w:rPr>
        <w:tab/>
        <w:t>5 000 m3/rok</w:t>
      </w:r>
      <w:r>
        <w:rPr>
          <w:rFonts w:asciiTheme="minorHAnsi" w:hAnsiTheme="minorHAnsi"/>
          <w:bCs/>
          <w:color w:val="000000"/>
          <w:sz w:val="22"/>
          <w:lang w:bidi="cs-CZ"/>
        </w:rPr>
        <w:tab/>
      </w:r>
      <w:r>
        <w:rPr>
          <w:rFonts w:asciiTheme="minorHAnsi" w:hAnsiTheme="minorHAnsi"/>
          <w:bCs/>
          <w:color w:val="000000"/>
          <w:sz w:val="22"/>
          <w:lang w:bidi="cs-CZ"/>
        </w:rPr>
        <w:tab/>
      </w:r>
      <w:r>
        <w:rPr>
          <w:rFonts w:asciiTheme="minorHAnsi" w:hAnsiTheme="minorHAnsi"/>
          <w:bCs/>
          <w:color w:val="000000"/>
          <w:sz w:val="22"/>
          <w:lang w:bidi="cs-CZ"/>
        </w:rPr>
        <w:tab/>
      </w:r>
      <w:r>
        <w:rPr>
          <w:rFonts w:asciiTheme="minorHAnsi" w:hAnsiTheme="minorHAnsi"/>
          <w:bCs/>
          <w:color w:val="000000"/>
          <w:sz w:val="22"/>
          <w:lang w:bidi="cs-CZ"/>
        </w:rPr>
        <w:tab/>
      </w:r>
    </w:p>
    <w:p w14:paraId="69201D60" w14:textId="48A890BB" w:rsidR="0001782A" w:rsidRDefault="00316F8D" w:rsidP="0062597E">
      <w:pPr>
        <w:pStyle w:val="Zkladntext1"/>
        <w:shd w:val="clear" w:color="auto" w:fill="auto"/>
        <w:tabs>
          <w:tab w:val="left" w:pos="879"/>
        </w:tabs>
        <w:jc w:val="left"/>
        <w:rPr>
          <w:rFonts w:asciiTheme="minorHAnsi" w:hAnsiTheme="minorHAnsi"/>
          <w:bCs/>
          <w:color w:val="000000"/>
          <w:sz w:val="22"/>
          <w:lang w:bidi="cs-CZ"/>
        </w:rPr>
      </w:pPr>
      <w:r>
        <w:rPr>
          <w:rFonts w:asciiTheme="minorHAnsi" w:hAnsiTheme="minorHAnsi"/>
          <w:bCs/>
          <w:color w:val="000000"/>
          <w:sz w:val="22"/>
          <w:lang w:bidi="cs-CZ"/>
        </w:rPr>
        <w:t>Ostatní</w:t>
      </w:r>
      <w:r>
        <w:rPr>
          <w:rFonts w:asciiTheme="minorHAnsi" w:hAnsiTheme="minorHAnsi"/>
          <w:bCs/>
          <w:color w:val="000000"/>
          <w:sz w:val="22"/>
          <w:lang w:bidi="cs-CZ"/>
        </w:rPr>
        <w:tab/>
      </w:r>
      <w:r>
        <w:rPr>
          <w:rFonts w:asciiTheme="minorHAnsi" w:hAnsiTheme="minorHAnsi"/>
          <w:bCs/>
          <w:color w:val="000000"/>
          <w:sz w:val="22"/>
          <w:lang w:bidi="cs-CZ"/>
        </w:rPr>
        <w:tab/>
      </w:r>
      <w:r>
        <w:rPr>
          <w:rFonts w:asciiTheme="minorHAnsi" w:hAnsiTheme="minorHAnsi"/>
          <w:bCs/>
          <w:color w:val="000000"/>
          <w:sz w:val="22"/>
          <w:lang w:bidi="cs-CZ"/>
        </w:rPr>
        <w:tab/>
        <w:t>návrh</w:t>
      </w:r>
      <w:r>
        <w:rPr>
          <w:rFonts w:asciiTheme="minorHAnsi" w:hAnsiTheme="minorHAnsi"/>
          <w:bCs/>
          <w:color w:val="000000"/>
          <w:sz w:val="22"/>
          <w:lang w:bidi="cs-CZ"/>
        </w:rPr>
        <w:tab/>
      </w:r>
      <w:r>
        <w:rPr>
          <w:rFonts w:asciiTheme="minorHAnsi" w:hAnsiTheme="minorHAnsi"/>
          <w:bCs/>
          <w:color w:val="000000"/>
          <w:sz w:val="22"/>
          <w:lang w:bidi="cs-CZ"/>
        </w:rPr>
        <w:tab/>
      </w:r>
      <w:r>
        <w:rPr>
          <w:rFonts w:asciiTheme="minorHAnsi" w:hAnsiTheme="minorHAnsi"/>
          <w:bCs/>
          <w:color w:val="000000"/>
          <w:sz w:val="22"/>
          <w:lang w:bidi="cs-CZ"/>
        </w:rPr>
        <w:tab/>
      </w:r>
      <w:r w:rsidR="00E536EB">
        <w:rPr>
          <w:rFonts w:asciiTheme="minorHAnsi" w:hAnsiTheme="minorHAnsi"/>
          <w:bCs/>
          <w:color w:val="000000"/>
          <w:sz w:val="22"/>
          <w:lang w:bidi="cs-CZ"/>
        </w:rPr>
        <w:t>3</w:t>
      </w:r>
      <w:r>
        <w:rPr>
          <w:rFonts w:asciiTheme="minorHAnsi" w:hAnsiTheme="minorHAnsi"/>
          <w:bCs/>
          <w:color w:val="000000"/>
          <w:sz w:val="22"/>
          <w:lang w:bidi="cs-CZ"/>
        </w:rPr>
        <w:t>00 m3</w:t>
      </w:r>
    </w:p>
    <w:p w14:paraId="61C384F8" w14:textId="51197461" w:rsidR="00731F18" w:rsidRPr="00EC10C7" w:rsidRDefault="0001782A" w:rsidP="0062597E">
      <w:pPr>
        <w:pStyle w:val="Zkladntext1"/>
        <w:pBdr>
          <w:top w:val="single" w:sz="4" w:space="1" w:color="auto"/>
          <w:bottom w:val="single" w:sz="4" w:space="1" w:color="auto"/>
        </w:pBdr>
        <w:shd w:val="clear" w:color="auto" w:fill="auto"/>
        <w:tabs>
          <w:tab w:val="left" w:pos="879"/>
        </w:tabs>
        <w:jc w:val="left"/>
        <w:rPr>
          <w:rFonts w:asciiTheme="minorHAnsi" w:hAnsiTheme="minorHAnsi"/>
          <w:b/>
          <w:bCs/>
          <w:color w:val="000000"/>
          <w:sz w:val="22"/>
          <w:lang w:bidi="cs-CZ"/>
        </w:rPr>
      </w:pPr>
      <w:r w:rsidRPr="0001782A">
        <w:rPr>
          <w:rFonts w:asciiTheme="minorHAnsi" w:hAnsiTheme="minorHAnsi"/>
          <w:b/>
          <w:bCs/>
          <w:color w:val="000000"/>
          <w:sz w:val="22"/>
          <w:lang w:bidi="cs-CZ"/>
        </w:rPr>
        <w:t>Celková potřeba vody</w:t>
      </w:r>
      <w:r w:rsidRPr="0001782A">
        <w:rPr>
          <w:rFonts w:asciiTheme="minorHAnsi" w:hAnsiTheme="minorHAnsi"/>
          <w:b/>
          <w:bCs/>
          <w:color w:val="000000"/>
          <w:sz w:val="22"/>
          <w:lang w:bidi="cs-CZ"/>
        </w:rPr>
        <w:tab/>
      </w:r>
      <w:r w:rsidRPr="0001782A">
        <w:rPr>
          <w:rFonts w:asciiTheme="minorHAnsi" w:hAnsiTheme="minorHAnsi"/>
          <w:b/>
          <w:bCs/>
          <w:color w:val="000000"/>
          <w:sz w:val="22"/>
          <w:lang w:bidi="cs-CZ"/>
        </w:rPr>
        <w:tab/>
      </w:r>
      <w:r w:rsidRPr="0001782A">
        <w:rPr>
          <w:rFonts w:asciiTheme="minorHAnsi" w:hAnsiTheme="minorHAnsi"/>
          <w:b/>
          <w:bCs/>
          <w:color w:val="000000"/>
          <w:sz w:val="22"/>
          <w:lang w:bidi="cs-CZ"/>
        </w:rPr>
        <w:tab/>
      </w:r>
      <w:r w:rsidR="00316F8D">
        <w:rPr>
          <w:rFonts w:asciiTheme="minorHAnsi" w:hAnsiTheme="minorHAnsi"/>
          <w:b/>
          <w:bCs/>
          <w:color w:val="000000"/>
          <w:sz w:val="22"/>
          <w:lang w:bidi="cs-CZ"/>
        </w:rPr>
        <w:tab/>
      </w:r>
      <w:r w:rsidR="00505EC0">
        <w:rPr>
          <w:rFonts w:asciiTheme="minorHAnsi" w:hAnsiTheme="minorHAnsi"/>
          <w:b/>
          <w:bCs/>
          <w:color w:val="000000"/>
          <w:sz w:val="22"/>
          <w:lang w:bidi="cs-CZ"/>
        </w:rPr>
        <w:t>1</w:t>
      </w:r>
      <w:r w:rsidR="00697314">
        <w:rPr>
          <w:rFonts w:asciiTheme="minorHAnsi" w:hAnsiTheme="minorHAnsi"/>
          <w:b/>
          <w:bCs/>
          <w:color w:val="000000"/>
          <w:sz w:val="22"/>
          <w:lang w:bidi="cs-CZ"/>
        </w:rPr>
        <w:t>9</w:t>
      </w:r>
      <w:r w:rsidR="00316F8D">
        <w:rPr>
          <w:rFonts w:asciiTheme="minorHAnsi" w:hAnsiTheme="minorHAnsi"/>
          <w:b/>
          <w:bCs/>
          <w:color w:val="000000"/>
          <w:sz w:val="22"/>
          <w:lang w:bidi="cs-CZ"/>
        </w:rPr>
        <w:t xml:space="preserve"> </w:t>
      </w:r>
      <w:r w:rsidR="00CB3A3B">
        <w:rPr>
          <w:rFonts w:asciiTheme="minorHAnsi" w:hAnsiTheme="minorHAnsi"/>
          <w:b/>
          <w:bCs/>
          <w:color w:val="000000"/>
          <w:sz w:val="22"/>
          <w:lang w:bidi="cs-CZ"/>
        </w:rPr>
        <w:t>752</w:t>
      </w:r>
      <w:r w:rsidRPr="0001782A">
        <w:rPr>
          <w:rFonts w:asciiTheme="minorHAnsi" w:hAnsiTheme="minorHAnsi"/>
          <w:b/>
          <w:bCs/>
          <w:color w:val="000000"/>
          <w:sz w:val="22"/>
          <w:lang w:bidi="cs-CZ"/>
        </w:rPr>
        <w:t xml:space="preserve"> m3/rok</w:t>
      </w:r>
      <w:r w:rsidR="00316F8D">
        <w:rPr>
          <w:rFonts w:asciiTheme="minorHAnsi" w:hAnsiTheme="minorHAnsi"/>
          <w:b/>
          <w:bCs/>
          <w:color w:val="000000"/>
          <w:sz w:val="22"/>
          <w:lang w:bidi="cs-CZ"/>
        </w:rPr>
        <w:t xml:space="preserve"> </w:t>
      </w:r>
    </w:p>
    <w:p w14:paraId="678414A9" w14:textId="77777777" w:rsidR="00A63B1B" w:rsidRDefault="00A63B1B" w:rsidP="00A63B1B">
      <w:pPr>
        <w:pStyle w:val="Nadpis2"/>
        <w:pBdr>
          <w:bottom w:val="none" w:sz="0" w:space="0" w:color="auto"/>
        </w:pBdr>
        <w:ind w:left="851" w:hanging="851"/>
      </w:pPr>
    </w:p>
    <w:p w14:paraId="53F6A35F" w14:textId="7F07C100" w:rsidR="005400CE" w:rsidRPr="00364778" w:rsidRDefault="005400CE" w:rsidP="00CD5D2C">
      <w:pPr>
        <w:pStyle w:val="Nadpis2"/>
        <w:pBdr>
          <w:bottom w:val="none" w:sz="0" w:space="0" w:color="auto"/>
        </w:pBdr>
        <w:spacing w:after="240"/>
        <w:ind w:left="851" w:hanging="851"/>
        <w:rPr>
          <w:rFonts w:cstheme="minorHAnsi"/>
          <w:color w:val="943634" w:themeColor="accent2" w:themeShade="BF"/>
        </w:rPr>
      </w:pPr>
      <w:bookmarkStart w:id="68" w:name="_Toc203486446"/>
      <w:r>
        <w:t xml:space="preserve">3.5.4.2.4  </w:t>
      </w:r>
      <w:r w:rsidR="00D921BE" w:rsidRPr="00E93DFA">
        <w:t xml:space="preserve">ŘEŠENÍ </w:t>
      </w:r>
      <w:r w:rsidR="00D921BE">
        <w:t>ODKANALIZOVÁNÍ</w:t>
      </w:r>
      <w:bookmarkEnd w:id="68"/>
      <w:r w:rsidR="00D921BE" w:rsidRPr="00364778">
        <w:rPr>
          <w:rFonts w:cstheme="minorHAnsi"/>
          <w:bCs/>
          <w:color w:val="943634" w:themeColor="accent2" w:themeShade="BF"/>
        </w:rPr>
        <w:t xml:space="preserve"> </w:t>
      </w:r>
    </w:p>
    <w:p w14:paraId="37E66135" w14:textId="4F7C4A50" w:rsidR="005400CE" w:rsidRPr="000512B3" w:rsidRDefault="005400CE" w:rsidP="00A63B1B">
      <w:pPr>
        <w:pStyle w:val="Zkladntext1"/>
        <w:shd w:val="clear" w:color="auto" w:fill="auto"/>
        <w:rPr>
          <w:rFonts w:asciiTheme="minorHAnsi" w:hAnsiTheme="minorHAnsi" w:cstheme="minorHAnsi"/>
          <w:b/>
          <w:sz w:val="22"/>
        </w:rPr>
      </w:pPr>
      <w:r w:rsidRPr="000512B3">
        <w:rPr>
          <w:rFonts w:asciiTheme="minorHAnsi" w:hAnsiTheme="minorHAnsi" w:cstheme="minorHAnsi"/>
          <w:b/>
          <w:sz w:val="22"/>
        </w:rPr>
        <w:t>Stávající stav</w:t>
      </w:r>
    </w:p>
    <w:p w14:paraId="1C2C0519" w14:textId="3F488420" w:rsidR="00400287" w:rsidRDefault="000512B3" w:rsidP="0062597E">
      <w:pPr>
        <w:pStyle w:val="Zkladntext1"/>
        <w:shd w:val="clear" w:color="auto" w:fill="auto"/>
        <w:ind w:right="680"/>
        <w:rPr>
          <w:rFonts w:asciiTheme="minorHAnsi" w:hAnsiTheme="minorHAnsi" w:cstheme="minorHAnsi"/>
          <w:sz w:val="22"/>
        </w:rPr>
      </w:pPr>
      <w:r>
        <w:rPr>
          <w:rFonts w:asciiTheme="minorHAnsi" w:hAnsiTheme="minorHAnsi" w:cstheme="minorHAnsi"/>
          <w:sz w:val="22"/>
        </w:rPr>
        <w:t xml:space="preserve">Obec </w:t>
      </w:r>
      <w:r w:rsidR="00C71650">
        <w:rPr>
          <w:rFonts w:asciiTheme="minorHAnsi" w:hAnsiTheme="minorHAnsi" w:cstheme="minorHAnsi"/>
          <w:sz w:val="22"/>
        </w:rPr>
        <w:t>Nové Dvory</w:t>
      </w:r>
      <w:r>
        <w:rPr>
          <w:rFonts w:asciiTheme="minorHAnsi" w:hAnsiTheme="minorHAnsi" w:cstheme="minorHAnsi"/>
          <w:sz w:val="22"/>
        </w:rPr>
        <w:t xml:space="preserve"> </w:t>
      </w:r>
      <w:r w:rsidR="00400287">
        <w:rPr>
          <w:rFonts w:asciiTheme="minorHAnsi" w:hAnsiTheme="minorHAnsi" w:cstheme="minorHAnsi"/>
          <w:sz w:val="22"/>
        </w:rPr>
        <w:t>nemá vybudovanou splaškovou kanalizaci.</w:t>
      </w:r>
    </w:p>
    <w:p w14:paraId="5FCC5790" w14:textId="3D49BC15" w:rsidR="00400287" w:rsidRDefault="00400287" w:rsidP="0062597E">
      <w:pPr>
        <w:pStyle w:val="Zkladntext1"/>
        <w:shd w:val="clear" w:color="auto" w:fill="auto"/>
        <w:spacing w:after="240"/>
        <w:ind w:right="680"/>
        <w:rPr>
          <w:rFonts w:asciiTheme="minorHAnsi" w:hAnsiTheme="minorHAnsi" w:cstheme="minorHAnsi"/>
          <w:sz w:val="22"/>
        </w:rPr>
      </w:pPr>
      <w:r>
        <w:rPr>
          <w:rFonts w:asciiTheme="minorHAnsi" w:hAnsiTheme="minorHAnsi" w:cstheme="minorHAnsi"/>
          <w:sz w:val="22"/>
        </w:rPr>
        <w:t xml:space="preserve">Splaškové vody jsou převážně jímány v jímkách, vícekomorových septicích </w:t>
      </w:r>
      <w:r w:rsidR="009642F0">
        <w:rPr>
          <w:rFonts w:asciiTheme="minorHAnsi" w:hAnsiTheme="minorHAnsi" w:cstheme="minorHAnsi"/>
          <w:sz w:val="22"/>
        </w:rPr>
        <w:t xml:space="preserve">(s následnou likvidací na ČOV) </w:t>
      </w:r>
      <w:r>
        <w:rPr>
          <w:rFonts w:asciiTheme="minorHAnsi" w:hAnsiTheme="minorHAnsi" w:cstheme="minorHAnsi"/>
          <w:sz w:val="22"/>
        </w:rPr>
        <w:t xml:space="preserve">či likvidovány na </w:t>
      </w:r>
      <w:r w:rsidR="009642F0">
        <w:rPr>
          <w:rFonts w:asciiTheme="minorHAnsi" w:hAnsiTheme="minorHAnsi" w:cstheme="minorHAnsi"/>
          <w:sz w:val="22"/>
        </w:rPr>
        <w:t>domovních čistírnách odpadních vod</w:t>
      </w:r>
      <w:r>
        <w:rPr>
          <w:rFonts w:asciiTheme="minorHAnsi" w:hAnsiTheme="minorHAnsi" w:cstheme="minorHAnsi"/>
          <w:sz w:val="22"/>
        </w:rPr>
        <w:t>.</w:t>
      </w:r>
    </w:p>
    <w:p w14:paraId="3D481417" w14:textId="6D00895F" w:rsidR="005400CE" w:rsidRPr="000512B3" w:rsidRDefault="005400CE" w:rsidP="00A63B1B">
      <w:pPr>
        <w:pStyle w:val="Zkladntext1"/>
        <w:shd w:val="clear" w:color="auto" w:fill="auto"/>
        <w:ind w:right="680"/>
        <w:rPr>
          <w:rFonts w:asciiTheme="minorHAnsi" w:hAnsiTheme="minorHAnsi" w:cstheme="minorHAnsi"/>
          <w:b/>
          <w:sz w:val="22"/>
        </w:rPr>
      </w:pPr>
      <w:r w:rsidRPr="000512B3">
        <w:rPr>
          <w:rFonts w:asciiTheme="minorHAnsi" w:hAnsiTheme="minorHAnsi" w:cstheme="minorHAnsi"/>
          <w:b/>
          <w:sz w:val="22"/>
        </w:rPr>
        <w:t>Návrh</w:t>
      </w:r>
    </w:p>
    <w:p w14:paraId="11379BF6" w14:textId="0BCFDD10" w:rsidR="005400CE" w:rsidRPr="000512B3" w:rsidRDefault="0050307E" w:rsidP="0062597E">
      <w:pPr>
        <w:pStyle w:val="Zkladntext1"/>
        <w:shd w:val="clear" w:color="auto" w:fill="auto"/>
        <w:spacing w:after="240"/>
        <w:ind w:right="660"/>
        <w:rPr>
          <w:rFonts w:asciiTheme="minorHAnsi" w:hAnsiTheme="minorHAnsi" w:cstheme="minorHAnsi"/>
          <w:sz w:val="22"/>
        </w:rPr>
      </w:pPr>
      <w:r>
        <w:rPr>
          <w:rFonts w:asciiTheme="minorHAnsi" w:hAnsiTheme="minorHAnsi" w:cstheme="minorHAnsi"/>
          <w:sz w:val="22"/>
        </w:rPr>
        <w:t>Územní plán počítá s tím, že s</w:t>
      </w:r>
      <w:r w:rsidR="005400CE" w:rsidRPr="000512B3">
        <w:rPr>
          <w:rFonts w:asciiTheme="minorHAnsi" w:hAnsiTheme="minorHAnsi" w:cstheme="minorHAnsi"/>
          <w:sz w:val="22"/>
        </w:rPr>
        <w:t>távající zástavba i zastavitelné plochy v</w:t>
      </w:r>
      <w:r w:rsidR="000512B3">
        <w:rPr>
          <w:rFonts w:asciiTheme="minorHAnsi" w:hAnsiTheme="minorHAnsi" w:cstheme="minorHAnsi"/>
          <w:sz w:val="22"/>
        </w:rPr>
        <w:t xml:space="preserve"> obci</w:t>
      </w:r>
      <w:r w:rsidR="005400CE" w:rsidRPr="000512B3">
        <w:rPr>
          <w:rFonts w:asciiTheme="minorHAnsi" w:hAnsiTheme="minorHAnsi" w:cstheme="minorHAnsi"/>
          <w:sz w:val="22"/>
        </w:rPr>
        <w:t xml:space="preserve"> budou napojeny na </w:t>
      </w:r>
      <w:r>
        <w:rPr>
          <w:rFonts w:asciiTheme="minorHAnsi" w:hAnsiTheme="minorHAnsi" w:cstheme="minorHAnsi"/>
          <w:sz w:val="22"/>
        </w:rPr>
        <w:t xml:space="preserve">nově vybudovanou </w:t>
      </w:r>
      <w:r w:rsidR="005400CE" w:rsidRPr="000512B3">
        <w:rPr>
          <w:rFonts w:asciiTheme="minorHAnsi" w:hAnsiTheme="minorHAnsi" w:cstheme="minorHAnsi"/>
          <w:sz w:val="22"/>
        </w:rPr>
        <w:t xml:space="preserve">obecní kanalizaci a ČOV. </w:t>
      </w:r>
      <w:r>
        <w:rPr>
          <w:rFonts w:asciiTheme="minorHAnsi" w:hAnsiTheme="minorHAnsi" w:cstheme="minorHAnsi"/>
          <w:sz w:val="22"/>
        </w:rPr>
        <w:t xml:space="preserve">Předpokládá se vybudování jedné </w:t>
      </w:r>
      <w:r w:rsidR="00C71650">
        <w:rPr>
          <w:rFonts w:asciiTheme="minorHAnsi" w:hAnsiTheme="minorHAnsi" w:cstheme="minorHAnsi"/>
          <w:sz w:val="22"/>
        </w:rPr>
        <w:t xml:space="preserve">obecní </w:t>
      </w:r>
      <w:r w:rsidR="007E0A4D">
        <w:rPr>
          <w:rFonts w:asciiTheme="minorHAnsi" w:hAnsiTheme="minorHAnsi" w:cstheme="minorHAnsi"/>
          <w:sz w:val="22"/>
        </w:rPr>
        <w:t xml:space="preserve">kontejnerové </w:t>
      </w:r>
      <w:r>
        <w:rPr>
          <w:rFonts w:asciiTheme="minorHAnsi" w:hAnsiTheme="minorHAnsi" w:cstheme="minorHAnsi"/>
          <w:sz w:val="22"/>
        </w:rPr>
        <w:t xml:space="preserve">dálkově monitorované ĆOV </w:t>
      </w:r>
      <w:r w:rsidR="00AC404F">
        <w:rPr>
          <w:rFonts w:asciiTheme="minorHAnsi" w:hAnsiTheme="minorHAnsi" w:cstheme="minorHAnsi"/>
          <w:sz w:val="22"/>
        </w:rPr>
        <w:t xml:space="preserve">s </w:t>
      </w:r>
      <w:r>
        <w:rPr>
          <w:rFonts w:asciiTheme="minorHAnsi" w:hAnsiTheme="minorHAnsi" w:cstheme="minorHAnsi"/>
          <w:sz w:val="22"/>
        </w:rPr>
        <w:t>kapacitou 250</w:t>
      </w:r>
      <w:r w:rsidR="00736079">
        <w:rPr>
          <w:rFonts w:asciiTheme="minorHAnsi" w:hAnsiTheme="minorHAnsi" w:cstheme="minorHAnsi"/>
          <w:sz w:val="22"/>
        </w:rPr>
        <w:t xml:space="preserve"> </w:t>
      </w:r>
      <w:r>
        <w:rPr>
          <w:rFonts w:asciiTheme="minorHAnsi" w:hAnsiTheme="minorHAnsi" w:cstheme="minorHAnsi"/>
          <w:sz w:val="22"/>
        </w:rPr>
        <w:t>-</w:t>
      </w:r>
      <w:r w:rsidR="00736079">
        <w:rPr>
          <w:rFonts w:asciiTheme="minorHAnsi" w:hAnsiTheme="minorHAnsi" w:cstheme="minorHAnsi"/>
          <w:sz w:val="22"/>
        </w:rPr>
        <w:t xml:space="preserve"> </w:t>
      </w:r>
      <w:r>
        <w:rPr>
          <w:rFonts w:asciiTheme="minorHAnsi" w:hAnsiTheme="minorHAnsi" w:cstheme="minorHAnsi"/>
          <w:sz w:val="22"/>
        </w:rPr>
        <w:t xml:space="preserve">500 EO. Kanalizace splašková bude řešena jako tlaková. </w:t>
      </w:r>
    </w:p>
    <w:p w14:paraId="1D66EB89" w14:textId="0EE189E9" w:rsidR="005400CE" w:rsidRPr="000512B3" w:rsidRDefault="005400CE" w:rsidP="0062597E">
      <w:pPr>
        <w:pStyle w:val="Zkladntext1"/>
        <w:shd w:val="clear" w:color="auto" w:fill="auto"/>
        <w:spacing w:after="240"/>
        <w:ind w:right="660"/>
        <w:rPr>
          <w:rFonts w:asciiTheme="minorHAnsi" w:hAnsiTheme="minorHAnsi" w:cstheme="minorHAnsi"/>
          <w:sz w:val="22"/>
        </w:rPr>
      </w:pPr>
      <w:r w:rsidRPr="000512B3">
        <w:rPr>
          <w:rFonts w:asciiTheme="minorHAnsi" w:hAnsiTheme="minorHAnsi" w:cstheme="minorHAnsi"/>
          <w:sz w:val="22"/>
        </w:rPr>
        <w:t xml:space="preserve">Konkrétní řešení odkanalizování v jednotlivých rozvojových plochách územní plán neřeší, bude předmětem dalšího stupně dokumentace. Ve výkresové části odůvodnění (výkres </w:t>
      </w:r>
      <w:r w:rsidR="00D313A3">
        <w:rPr>
          <w:rFonts w:asciiTheme="minorHAnsi" w:hAnsiTheme="minorHAnsi" w:cstheme="minorHAnsi"/>
          <w:sz w:val="22"/>
        </w:rPr>
        <w:t>D</w:t>
      </w:r>
      <w:r w:rsidR="00665A09">
        <w:rPr>
          <w:rFonts w:asciiTheme="minorHAnsi" w:hAnsiTheme="minorHAnsi" w:cstheme="minorHAnsi"/>
          <w:sz w:val="22"/>
        </w:rPr>
        <w:t xml:space="preserve">. </w:t>
      </w:r>
      <w:r w:rsidR="00C71650">
        <w:rPr>
          <w:rFonts w:asciiTheme="minorHAnsi" w:hAnsiTheme="minorHAnsi" w:cstheme="minorHAnsi"/>
          <w:sz w:val="22"/>
        </w:rPr>
        <w:t>3</w:t>
      </w:r>
      <w:r w:rsidR="00665A09">
        <w:rPr>
          <w:rFonts w:asciiTheme="minorHAnsi" w:hAnsiTheme="minorHAnsi" w:cstheme="minorHAnsi"/>
          <w:sz w:val="22"/>
        </w:rPr>
        <w:t>) jsou</w:t>
      </w:r>
      <w:r w:rsidRPr="000512B3">
        <w:rPr>
          <w:rFonts w:asciiTheme="minorHAnsi" w:hAnsiTheme="minorHAnsi" w:cstheme="minorHAnsi"/>
          <w:sz w:val="22"/>
        </w:rPr>
        <w:t xml:space="preserve"> pro informaci zakresleny všechny </w:t>
      </w:r>
      <w:r w:rsidR="000512B3">
        <w:rPr>
          <w:rFonts w:asciiTheme="minorHAnsi" w:hAnsiTheme="minorHAnsi" w:cstheme="minorHAnsi"/>
          <w:sz w:val="22"/>
        </w:rPr>
        <w:t>navrhované</w:t>
      </w:r>
      <w:r w:rsidR="000512B3" w:rsidRPr="000512B3">
        <w:rPr>
          <w:rFonts w:asciiTheme="minorHAnsi" w:hAnsiTheme="minorHAnsi" w:cstheme="minorHAnsi"/>
          <w:sz w:val="22"/>
        </w:rPr>
        <w:t xml:space="preserve"> </w:t>
      </w:r>
      <w:r w:rsidRPr="000512B3">
        <w:rPr>
          <w:rFonts w:asciiTheme="minorHAnsi" w:hAnsiTheme="minorHAnsi" w:cstheme="minorHAnsi"/>
          <w:sz w:val="22"/>
        </w:rPr>
        <w:t xml:space="preserve">kanalizační řady, takže je patrné, jak je možné napojit </w:t>
      </w:r>
      <w:r w:rsidR="0050307E">
        <w:rPr>
          <w:rFonts w:asciiTheme="minorHAnsi" w:hAnsiTheme="minorHAnsi" w:cstheme="minorHAnsi"/>
          <w:sz w:val="22"/>
        </w:rPr>
        <w:t xml:space="preserve">stávající i </w:t>
      </w:r>
      <w:r w:rsidRPr="000512B3">
        <w:rPr>
          <w:rFonts w:asciiTheme="minorHAnsi" w:hAnsiTheme="minorHAnsi" w:cstheme="minorHAnsi"/>
          <w:sz w:val="22"/>
        </w:rPr>
        <w:t>nové rozvojové plochy.</w:t>
      </w:r>
    </w:p>
    <w:p w14:paraId="10669EF8" w14:textId="397FB4F5" w:rsidR="005400CE" w:rsidRPr="000512B3" w:rsidRDefault="005400CE" w:rsidP="0062597E">
      <w:pPr>
        <w:pStyle w:val="Zkladntext1"/>
        <w:shd w:val="clear" w:color="auto" w:fill="auto"/>
        <w:spacing w:after="240"/>
        <w:ind w:right="660"/>
        <w:rPr>
          <w:rFonts w:asciiTheme="minorHAnsi" w:hAnsiTheme="minorHAnsi" w:cstheme="minorHAnsi"/>
          <w:sz w:val="22"/>
        </w:rPr>
      </w:pPr>
      <w:r w:rsidRPr="000512B3">
        <w:rPr>
          <w:rFonts w:asciiTheme="minorHAnsi" w:hAnsiTheme="minorHAnsi" w:cstheme="minorHAnsi"/>
          <w:sz w:val="22"/>
        </w:rPr>
        <w:t xml:space="preserve">V ostatních částech </w:t>
      </w:r>
      <w:r w:rsidR="000512B3">
        <w:rPr>
          <w:rFonts w:asciiTheme="minorHAnsi" w:hAnsiTheme="minorHAnsi" w:cstheme="minorHAnsi"/>
          <w:sz w:val="22"/>
        </w:rPr>
        <w:t>obce</w:t>
      </w:r>
      <w:r w:rsidRPr="000512B3">
        <w:rPr>
          <w:rFonts w:asciiTheme="minorHAnsi" w:hAnsiTheme="minorHAnsi" w:cstheme="minorHAnsi"/>
          <w:sz w:val="22"/>
        </w:rPr>
        <w:t>, kde není napojení na obecní ČOV vzhledem ke vzdálenosti ekonomické</w:t>
      </w:r>
      <w:r w:rsidR="008C36A1">
        <w:rPr>
          <w:rFonts w:asciiTheme="minorHAnsi" w:hAnsiTheme="minorHAnsi" w:cstheme="minorHAnsi"/>
          <w:sz w:val="22"/>
        </w:rPr>
        <w:t xml:space="preserve"> (lokalita </w:t>
      </w:r>
      <w:r w:rsidR="00C71650">
        <w:rPr>
          <w:rFonts w:asciiTheme="minorHAnsi" w:hAnsiTheme="minorHAnsi" w:cstheme="minorHAnsi"/>
          <w:sz w:val="22"/>
        </w:rPr>
        <w:t>Královky</w:t>
      </w:r>
      <w:r w:rsidR="002C139F">
        <w:rPr>
          <w:rFonts w:asciiTheme="minorHAnsi" w:hAnsiTheme="minorHAnsi" w:cstheme="minorHAnsi"/>
          <w:sz w:val="22"/>
        </w:rPr>
        <w:t>, Nová Hospoda</w:t>
      </w:r>
      <w:r w:rsidR="008C36A1">
        <w:rPr>
          <w:rFonts w:asciiTheme="minorHAnsi" w:hAnsiTheme="minorHAnsi" w:cstheme="minorHAnsi"/>
          <w:sz w:val="22"/>
        </w:rPr>
        <w:t>)</w:t>
      </w:r>
      <w:r w:rsidRPr="000512B3">
        <w:rPr>
          <w:rFonts w:asciiTheme="minorHAnsi" w:hAnsiTheme="minorHAnsi" w:cstheme="minorHAnsi"/>
          <w:sz w:val="22"/>
        </w:rPr>
        <w:t xml:space="preserve">, bude </w:t>
      </w:r>
      <w:r w:rsidR="00AF7278">
        <w:rPr>
          <w:rFonts w:asciiTheme="minorHAnsi" w:hAnsiTheme="minorHAnsi" w:cstheme="minorHAnsi"/>
          <w:sz w:val="22"/>
        </w:rPr>
        <w:t>likvidace splaškových vod řešena</w:t>
      </w:r>
      <w:r w:rsidRPr="000512B3">
        <w:rPr>
          <w:rFonts w:asciiTheme="minorHAnsi" w:hAnsiTheme="minorHAnsi" w:cstheme="minorHAnsi"/>
          <w:sz w:val="22"/>
        </w:rPr>
        <w:t xml:space="preserve"> individuálně (především s využitím </w:t>
      </w:r>
      <w:r w:rsidR="007558BF">
        <w:rPr>
          <w:rFonts w:asciiTheme="minorHAnsi" w:hAnsiTheme="minorHAnsi" w:cstheme="minorHAnsi"/>
          <w:sz w:val="22"/>
        </w:rPr>
        <w:t>D</w:t>
      </w:r>
      <w:r w:rsidRPr="000512B3">
        <w:rPr>
          <w:rFonts w:asciiTheme="minorHAnsi" w:hAnsiTheme="minorHAnsi" w:cstheme="minorHAnsi"/>
          <w:sz w:val="22"/>
        </w:rPr>
        <w:t>ČOV</w:t>
      </w:r>
      <w:r w:rsidR="00AF7278">
        <w:rPr>
          <w:rFonts w:asciiTheme="minorHAnsi" w:hAnsiTheme="minorHAnsi" w:cstheme="minorHAnsi"/>
          <w:sz w:val="22"/>
        </w:rPr>
        <w:t xml:space="preserve"> se zemním filtrem</w:t>
      </w:r>
      <w:r w:rsidRPr="000512B3">
        <w:rPr>
          <w:rFonts w:asciiTheme="minorHAnsi" w:hAnsiTheme="minorHAnsi" w:cstheme="minorHAnsi"/>
          <w:sz w:val="22"/>
        </w:rPr>
        <w:t xml:space="preserve">, ev. </w:t>
      </w:r>
      <w:r w:rsidR="006E72F1">
        <w:rPr>
          <w:rFonts w:asciiTheme="minorHAnsi" w:hAnsiTheme="minorHAnsi" w:cstheme="minorHAnsi"/>
          <w:sz w:val="22"/>
        </w:rPr>
        <w:t>p</w:t>
      </w:r>
      <w:r w:rsidR="005B7A74">
        <w:rPr>
          <w:rFonts w:asciiTheme="minorHAnsi" w:hAnsiTheme="minorHAnsi" w:cstheme="minorHAnsi"/>
          <w:sz w:val="22"/>
        </w:rPr>
        <w:t xml:space="preserve">omocí </w:t>
      </w:r>
      <w:r w:rsidRPr="000512B3">
        <w:rPr>
          <w:rFonts w:asciiTheme="minorHAnsi" w:hAnsiTheme="minorHAnsi" w:cstheme="minorHAnsi"/>
          <w:sz w:val="22"/>
        </w:rPr>
        <w:t>jímek na vyvážení).</w:t>
      </w:r>
    </w:p>
    <w:p w14:paraId="4BED4C69" w14:textId="77777777" w:rsidR="005400CE" w:rsidRPr="00EE585F" w:rsidRDefault="005400CE" w:rsidP="00A63B1B">
      <w:pPr>
        <w:keepNext/>
        <w:keepLines/>
        <w:rPr>
          <w:rFonts w:cstheme="minorHAnsi"/>
          <w:b/>
          <w:bCs/>
        </w:rPr>
      </w:pPr>
      <w:bookmarkStart w:id="69" w:name="bookmark339"/>
      <w:r w:rsidRPr="00EE585F">
        <w:rPr>
          <w:rFonts w:cstheme="minorHAnsi"/>
          <w:b/>
          <w:bCs/>
        </w:rPr>
        <w:t>Srážkové vody</w:t>
      </w:r>
      <w:bookmarkEnd w:id="69"/>
    </w:p>
    <w:p w14:paraId="69993A73" w14:textId="77777777" w:rsidR="005400CE" w:rsidRPr="000512B3" w:rsidRDefault="005400CE" w:rsidP="0062597E">
      <w:pPr>
        <w:pStyle w:val="Zkladntext1"/>
        <w:shd w:val="clear" w:color="auto" w:fill="auto"/>
        <w:spacing w:after="240"/>
        <w:ind w:right="660"/>
        <w:rPr>
          <w:rFonts w:asciiTheme="minorHAnsi" w:hAnsiTheme="minorHAnsi" w:cstheme="minorHAnsi"/>
          <w:sz w:val="22"/>
        </w:rPr>
      </w:pPr>
      <w:r w:rsidRPr="000512B3">
        <w:rPr>
          <w:rFonts w:asciiTheme="minorHAnsi" w:hAnsiTheme="minorHAnsi" w:cstheme="minorHAnsi"/>
          <w:sz w:val="22"/>
        </w:rPr>
        <w:t xml:space="preserve">Srážkové vody budou </w:t>
      </w:r>
      <w:r w:rsidR="009275C4" w:rsidRPr="000512B3">
        <w:rPr>
          <w:rFonts w:asciiTheme="minorHAnsi" w:hAnsiTheme="minorHAnsi" w:cstheme="minorHAnsi"/>
          <w:sz w:val="22"/>
        </w:rPr>
        <w:t>likvidovány,</w:t>
      </w:r>
      <w:r w:rsidRPr="000512B3">
        <w:rPr>
          <w:rFonts w:asciiTheme="minorHAnsi" w:hAnsiTheme="minorHAnsi" w:cstheme="minorHAnsi"/>
          <w:sz w:val="22"/>
        </w:rPr>
        <w:t xml:space="preserve"> pokud možno vsakem na pozemku majitele nemovitosti. Čisté srážkové vody ze střech objektů budou přednostně likvidovány na vlastním pozemku, případně využívány pro zálivku.</w:t>
      </w:r>
    </w:p>
    <w:p w14:paraId="3664339B" w14:textId="02E449FD" w:rsidR="005400CE" w:rsidRDefault="005400CE" w:rsidP="0062597E">
      <w:pPr>
        <w:pStyle w:val="Zkladntext1"/>
        <w:shd w:val="clear" w:color="auto" w:fill="auto"/>
        <w:spacing w:after="240"/>
        <w:ind w:right="660"/>
        <w:rPr>
          <w:rFonts w:asciiTheme="minorHAnsi" w:hAnsiTheme="minorHAnsi" w:cstheme="minorHAnsi"/>
          <w:sz w:val="22"/>
        </w:rPr>
      </w:pPr>
      <w:r w:rsidRPr="000512B3">
        <w:rPr>
          <w:rFonts w:asciiTheme="minorHAnsi" w:hAnsiTheme="minorHAnsi" w:cstheme="minorHAnsi"/>
          <w:sz w:val="22"/>
        </w:rPr>
        <w:t xml:space="preserve">Srážkové vody z komunikací a veřejných ploch budou odváděny s využitím přírodní i umělé retence </w:t>
      </w:r>
      <w:r w:rsidR="00CB11F6">
        <w:rPr>
          <w:rFonts w:asciiTheme="minorHAnsi" w:hAnsiTheme="minorHAnsi" w:cstheme="minorHAnsi"/>
          <w:sz w:val="22"/>
        </w:rPr>
        <w:t>stávající</w:t>
      </w:r>
      <w:r w:rsidR="00C71650">
        <w:rPr>
          <w:rFonts w:asciiTheme="minorHAnsi" w:hAnsiTheme="minorHAnsi" w:cstheme="minorHAnsi"/>
          <w:sz w:val="22"/>
        </w:rPr>
        <w:t>mi</w:t>
      </w:r>
      <w:r w:rsidR="00CB11F6">
        <w:rPr>
          <w:rFonts w:asciiTheme="minorHAnsi" w:hAnsiTheme="minorHAnsi" w:cstheme="minorHAnsi"/>
          <w:sz w:val="22"/>
        </w:rPr>
        <w:t xml:space="preserve"> </w:t>
      </w:r>
      <w:r w:rsidRPr="000512B3">
        <w:rPr>
          <w:rFonts w:asciiTheme="minorHAnsi" w:hAnsiTheme="minorHAnsi" w:cstheme="minorHAnsi"/>
          <w:sz w:val="22"/>
        </w:rPr>
        <w:t xml:space="preserve">mělkými stokami či otevřenými mělkými příkopy do vodních toků. Před zaústěním do vodoteče budou po vyhodnocení možného znečištění na stokách osazeny lapače štěrku, ropných látek a vybudovány usazovací nádrže. </w:t>
      </w:r>
    </w:p>
    <w:p w14:paraId="3D1C9561" w14:textId="61E76626" w:rsidR="001C2786" w:rsidRDefault="001C2786" w:rsidP="00B042F2">
      <w:pPr>
        <w:pStyle w:val="Nadpis1"/>
        <w:numPr>
          <w:ilvl w:val="2"/>
          <w:numId w:val="63"/>
        </w:numPr>
        <w:ind w:left="851" w:hanging="851"/>
      </w:pPr>
      <w:bookmarkStart w:id="70" w:name="bookmark340"/>
      <w:bookmarkStart w:id="71" w:name="bookmark341"/>
      <w:bookmarkStart w:id="72" w:name="_Toc203486447"/>
      <w:r w:rsidRPr="001C2786">
        <w:t>ZDŮVODNĚNÍ KONCEPCE USPOŘÁDÁNÍ KRAJINY</w:t>
      </w:r>
      <w:bookmarkEnd w:id="70"/>
      <w:bookmarkEnd w:id="71"/>
      <w:bookmarkEnd w:id="72"/>
    </w:p>
    <w:p w14:paraId="16B9686A" w14:textId="77777777" w:rsidR="00B042F2" w:rsidRPr="00B042F2" w:rsidRDefault="00B042F2" w:rsidP="00B042F2">
      <w:pPr>
        <w:pStyle w:val="Odstavecseseznamem"/>
        <w:spacing w:after="0" w:line="240" w:lineRule="auto"/>
        <w:ind w:left="1420"/>
      </w:pPr>
    </w:p>
    <w:p w14:paraId="0C9B7C70" w14:textId="15F3A311" w:rsidR="001C2786" w:rsidRPr="009944D3" w:rsidRDefault="001C2786" w:rsidP="00B042F2">
      <w:pPr>
        <w:pStyle w:val="Nadpis2"/>
        <w:tabs>
          <w:tab w:val="left" w:pos="851"/>
        </w:tabs>
        <w:ind w:left="0" w:firstLine="0"/>
      </w:pPr>
      <w:bookmarkStart w:id="73" w:name="bookmark342"/>
      <w:bookmarkStart w:id="74" w:name="bookmark343"/>
      <w:bookmarkStart w:id="75" w:name="_Toc203486448"/>
      <w:r>
        <w:t xml:space="preserve">3.5.5.1  </w:t>
      </w:r>
      <w:r w:rsidR="00B042F2">
        <w:tab/>
      </w:r>
      <w:r w:rsidRPr="009944D3">
        <w:t>ZDŮVODNĚNÍ ŘEŠENÍ KRAJINY</w:t>
      </w:r>
      <w:bookmarkEnd w:id="73"/>
      <w:bookmarkEnd w:id="74"/>
      <w:bookmarkEnd w:id="75"/>
    </w:p>
    <w:p w14:paraId="44019221" w14:textId="77777777" w:rsidR="001C2786" w:rsidRPr="001C2786" w:rsidRDefault="001C2786" w:rsidP="0062597E">
      <w:pPr>
        <w:pStyle w:val="Zkladntext1"/>
        <w:shd w:val="clear" w:color="auto" w:fill="auto"/>
        <w:spacing w:after="240"/>
        <w:ind w:right="660"/>
        <w:rPr>
          <w:rFonts w:asciiTheme="minorHAnsi" w:hAnsiTheme="minorHAnsi" w:cstheme="minorHAnsi"/>
          <w:sz w:val="22"/>
        </w:rPr>
      </w:pPr>
      <w:r w:rsidRPr="001C2786">
        <w:rPr>
          <w:rFonts w:asciiTheme="minorHAnsi" w:hAnsiTheme="minorHAnsi" w:cstheme="minorHAnsi"/>
          <w:sz w:val="22"/>
        </w:rPr>
        <w:t>Územní plán koordinuje zájmy a vztahy v nezastavěném území z hlediska rozdílných možností využití krajiny s ohledem na ochranu hodnot a zejména ochranu přírody.</w:t>
      </w:r>
    </w:p>
    <w:p w14:paraId="0B4FD3BC" w14:textId="39EDF27D" w:rsidR="001C2786" w:rsidRPr="001C2786" w:rsidRDefault="001C2786" w:rsidP="0062597E">
      <w:pPr>
        <w:pStyle w:val="Zkladntext1"/>
        <w:shd w:val="clear" w:color="auto" w:fill="auto"/>
        <w:spacing w:after="240"/>
        <w:ind w:right="660"/>
        <w:rPr>
          <w:rFonts w:asciiTheme="minorHAnsi" w:hAnsiTheme="minorHAnsi" w:cstheme="minorHAnsi"/>
          <w:sz w:val="22"/>
        </w:rPr>
      </w:pPr>
      <w:r w:rsidRPr="001C2786">
        <w:rPr>
          <w:rFonts w:asciiTheme="minorHAnsi" w:hAnsiTheme="minorHAnsi" w:cstheme="minorHAnsi"/>
          <w:sz w:val="22"/>
        </w:rPr>
        <w:t>Nezastavěné území (krajina) je v maximální míře chráněno před novou zástavbou. V žádném případě není v krajině možná nová výstavba staveb pro rodinnou rekreaci</w:t>
      </w:r>
      <w:r w:rsidR="007A76D1">
        <w:rPr>
          <w:rFonts w:asciiTheme="minorHAnsi" w:hAnsiTheme="minorHAnsi" w:cstheme="minorHAnsi"/>
          <w:sz w:val="22"/>
        </w:rPr>
        <w:t>.</w:t>
      </w:r>
      <w:r w:rsidRPr="001C2786">
        <w:rPr>
          <w:rFonts w:asciiTheme="minorHAnsi" w:hAnsiTheme="minorHAnsi" w:cstheme="minorHAnsi"/>
          <w:sz w:val="22"/>
        </w:rPr>
        <w:t xml:space="preserve"> </w:t>
      </w:r>
    </w:p>
    <w:p w14:paraId="107A7B50" w14:textId="77777777" w:rsidR="001C2786" w:rsidRPr="001C2786" w:rsidRDefault="001C2786" w:rsidP="0062597E">
      <w:pPr>
        <w:pStyle w:val="Zkladntext1"/>
        <w:shd w:val="clear" w:color="auto" w:fill="auto"/>
        <w:spacing w:after="240"/>
        <w:ind w:right="660"/>
        <w:rPr>
          <w:rFonts w:asciiTheme="minorHAnsi" w:hAnsiTheme="minorHAnsi" w:cstheme="minorHAnsi"/>
          <w:sz w:val="22"/>
        </w:rPr>
      </w:pPr>
      <w:r w:rsidRPr="001C2786">
        <w:rPr>
          <w:rFonts w:asciiTheme="minorHAnsi" w:hAnsiTheme="minorHAnsi" w:cstheme="minorHAnsi"/>
          <w:sz w:val="22"/>
        </w:rPr>
        <w:lastRenderedPageBreak/>
        <w:t>V územích ochrany přírody</w:t>
      </w:r>
      <w:r w:rsidR="00903B8F">
        <w:rPr>
          <w:rFonts w:asciiTheme="minorHAnsi" w:hAnsiTheme="minorHAnsi" w:cstheme="minorHAnsi"/>
          <w:sz w:val="22"/>
        </w:rPr>
        <w:t xml:space="preserve"> </w:t>
      </w:r>
      <w:r w:rsidRPr="001C2786">
        <w:rPr>
          <w:rFonts w:asciiTheme="minorHAnsi" w:hAnsiTheme="minorHAnsi" w:cstheme="minorHAnsi"/>
          <w:sz w:val="22"/>
        </w:rPr>
        <w:t>není navržena žádná zástavba s výjimkou nezbytných liniových sítí technické infrastruktury a nezbytných komunikací v krajině.</w:t>
      </w:r>
    </w:p>
    <w:p w14:paraId="45D95F63" w14:textId="48B2620E" w:rsidR="001C2786" w:rsidRPr="001C2786" w:rsidRDefault="001C2786" w:rsidP="0062597E">
      <w:pPr>
        <w:pStyle w:val="Zkladntext1"/>
        <w:shd w:val="clear" w:color="auto" w:fill="auto"/>
        <w:spacing w:after="240"/>
        <w:ind w:right="660"/>
        <w:rPr>
          <w:rFonts w:asciiTheme="minorHAnsi" w:hAnsiTheme="minorHAnsi" w:cstheme="minorHAnsi"/>
          <w:sz w:val="22"/>
        </w:rPr>
      </w:pPr>
      <w:r w:rsidRPr="001C2786">
        <w:rPr>
          <w:rFonts w:asciiTheme="minorHAnsi" w:hAnsiTheme="minorHAnsi" w:cstheme="minorHAnsi"/>
          <w:sz w:val="22"/>
        </w:rPr>
        <w:t xml:space="preserve">Územní plán </w:t>
      </w:r>
      <w:r w:rsidR="00903B8F">
        <w:rPr>
          <w:rFonts w:asciiTheme="minorHAnsi" w:hAnsiTheme="minorHAnsi" w:cstheme="minorHAnsi"/>
          <w:sz w:val="22"/>
        </w:rPr>
        <w:t>obce</w:t>
      </w:r>
      <w:r w:rsidRPr="001C2786">
        <w:rPr>
          <w:rFonts w:asciiTheme="minorHAnsi" w:hAnsiTheme="minorHAnsi" w:cstheme="minorHAnsi"/>
          <w:sz w:val="22"/>
        </w:rPr>
        <w:t xml:space="preserve"> navrhuje </w:t>
      </w:r>
      <w:r w:rsidR="00461131">
        <w:rPr>
          <w:rFonts w:asciiTheme="minorHAnsi" w:hAnsiTheme="minorHAnsi" w:cstheme="minorHAnsi"/>
          <w:sz w:val="22"/>
        </w:rPr>
        <w:t xml:space="preserve">mírné </w:t>
      </w:r>
      <w:r w:rsidRPr="001C2786">
        <w:rPr>
          <w:rFonts w:asciiTheme="minorHAnsi" w:hAnsiTheme="minorHAnsi" w:cstheme="minorHAnsi"/>
          <w:sz w:val="22"/>
        </w:rPr>
        <w:t xml:space="preserve">zvýšení podílu zeleně v plochách nezastavěného území také například výsadbami doprovodné zeleně podél nově navržených i stávajících </w:t>
      </w:r>
      <w:r w:rsidR="00C47B4B">
        <w:rPr>
          <w:rFonts w:asciiTheme="minorHAnsi" w:hAnsiTheme="minorHAnsi" w:cstheme="minorHAnsi"/>
          <w:sz w:val="22"/>
        </w:rPr>
        <w:t>polních cest</w:t>
      </w:r>
      <w:r w:rsidRPr="001C2786">
        <w:rPr>
          <w:rFonts w:asciiTheme="minorHAnsi" w:hAnsiTheme="minorHAnsi" w:cstheme="minorHAnsi"/>
          <w:sz w:val="22"/>
        </w:rPr>
        <w:t>, podél vodotečí</w:t>
      </w:r>
      <w:r w:rsidR="00C47B4B">
        <w:rPr>
          <w:rFonts w:asciiTheme="minorHAnsi" w:hAnsiTheme="minorHAnsi" w:cstheme="minorHAnsi"/>
          <w:sz w:val="22"/>
        </w:rPr>
        <w:t xml:space="preserve"> </w:t>
      </w:r>
      <w:r w:rsidR="0082794B">
        <w:rPr>
          <w:rFonts w:asciiTheme="minorHAnsi" w:hAnsiTheme="minorHAnsi" w:cstheme="minorHAnsi"/>
          <w:sz w:val="22"/>
        </w:rPr>
        <w:t>apod.</w:t>
      </w:r>
      <w:r w:rsidRPr="001C2786">
        <w:rPr>
          <w:rFonts w:asciiTheme="minorHAnsi" w:hAnsiTheme="minorHAnsi" w:cstheme="minorHAnsi"/>
          <w:sz w:val="22"/>
        </w:rPr>
        <w:t xml:space="preserve"> Rodová a druhová skladba zeleně musí vycházet z původních rostlinných společenstev.</w:t>
      </w:r>
    </w:p>
    <w:p w14:paraId="3F2D4310" w14:textId="77777777" w:rsidR="001C2786" w:rsidRPr="001C2786" w:rsidRDefault="001C2786" w:rsidP="0062597E">
      <w:pPr>
        <w:pStyle w:val="Zkladntext1"/>
        <w:shd w:val="clear" w:color="auto" w:fill="auto"/>
        <w:spacing w:after="240"/>
        <w:rPr>
          <w:rFonts w:asciiTheme="minorHAnsi" w:hAnsiTheme="minorHAnsi" w:cstheme="minorHAnsi"/>
          <w:sz w:val="22"/>
        </w:rPr>
      </w:pPr>
      <w:r w:rsidRPr="001C2786">
        <w:rPr>
          <w:rFonts w:asciiTheme="minorHAnsi" w:hAnsiTheme="minorHAnsi" w:cstheme="minorHAnsi"/>
          <w:b/>
          <w:bCs/>
          <w:sz w:val="22"/>
        </w:rPr>
        <w:t>Promítnutí koncepce uspořádání krajiny do ploch a rozdílným způsobem využití</w:t>
      </w:r>
    </w:p>
    <w:p w14:paraId="46729E72" w14:textId="19685F73" w:rsidR="001C2786" w:rsidRPr="001C2786" w:rsidRDefault="001C2786" w:rsidP="0062597E">
      <w:pPr>
        <w:pStyle w:val="Zkladntext1"/>
        <w:shd w:val="clear" w:color="auto" w:fill="auto"/>
        <w:spacing w:after="240"/>
        <w:ind w:right="660"/>
        <w:rPr>
          <w:rFonts w:asciiTheme="minorHAnsi" w:hAnsiTheme="minorHAnsi" w:cstheme="minorHAnsi"/>
          <w:sz w:val="22"/>
        </w:rPr>
      </w:pPr>
      <w:r w:rsidRPr="001C2786">
        <w:rPr>
          <w:rFonts w:asciiTheme="minorHAnsi" w:hAnsiTheme="minorHAnsi" w:cstheme="minorHAnsi"/>
          <w:sz w:val="22"/>
        </w:rPr>
        <w:t xml:space="preserve">Nezastavěné území </w:t>
      </w:r>
      <w:r w:rsidR="00903B8F">
        <w:rPr>
          <w:rFonts w:asciiTheme="minorHAnsi" w:hAnsiTheme="minorHAnsi" w:cstheme="minorHAnsi"/>
          <w:sz w:val="22"/>
        </w:rPr>
        <w:t>obce</w:t>
      </w:r>
      <w:r w:rsidRPr="001C2786">
        <w:rPr>
          <w:rFonts w:asciiTheme="minorHAnsi" w:hAnsiTheme="minorHAnsi" w:cstheme="minorHAnsi"/>
          <w:sz w:val="22"/>
        </w:rPr>
        <w:t xml:space="preserve"> je podle charakteru rozděleno do </w:t>
      </w:r>
      <w:r w:rsidR="00A85DB3">
        <w:rPr>
          <w:rFonts w:asciiTheme="minorHAnsi" w:hAnsiTheme="minorHAnsi" w:cstheme="minorHAnsi"/>
          <w:sz w:val="22"/>
        </w:rPr>
        <w:t>čtyř</w:t>
      </w:r>
      <w:r w:rsidR="00A85DB3" w:rsidRPr="001C2786">
        <w:rPr>
          <w:rFonts w:asciiTheme="minorHAnsi" w:hAnsiTheme="minorHAnsi" w:cstheme="minorHAnsi"/>
          <w:sz w:val="22"/>
        </w:rPr>
        <w:t xml:space="preserve"> </w:t>
      </w:r>
      <w:r w:rsidRPr="001C2786">
        <w:rPr>
          <w:rFonts w:asciiTheme="minorHAnsi" w:hAnsiTheme="minorHAnsi" w:cstheme="minorHAnsi"/>
          <w:sz w:val="22"/>
        </w:rPr>
        <w:t>typů ploch s rozdílným způsobem využití.</w:t>
      </w:r>
    </w:p>
    <w:p w14:paraId="363548E4" w14:textId="44271D9E" w:rsidR="001C2786" w:rsidRPr="001C2786" w:rsidRDefault="001C2786" w:rsidP="0062597E">
      <w:pPr>
        <w:pStyle w:val="Zkladntext1"/>
        <w:shd w:val="clear" w:color="auto" w:fill="auto"/>
        <w:spacing w:after="240"/>
        <w:rPr>
          <w:rFonts w:asciiTheme="minorHAnsi" w:hAnsiTheme="minorHAnsi" w:cstheme="minorHAnsi"/>
          <w:sz w:val="22"/>
        </w:rPr>
      </w:pPr>
      <w:r w:rsidRPr="001C2786">
        <w:rPr>
          <w:rFonts w:asciiTheme="minorHAnsi" w:hAnsiTheme="minorHAnsi" w:cstheme="minorHAnsi"/>
          <w:b/>
          <w:bCs/>
          <w:sz w:val="22"/>
        </w:rPr>
        <w:t xml:space="preserve">Plochy přírodní </w:t>
      </w:r>
      <w:r w:rsidRPr="001C2786">
        <w:rPr>
          <w:rFonts w:asciiTheme="minorHAnsi" w:hAnsiTheme="minorHAnsi" w:cstheme="minorHAnsi"/>
          <w:sz w:val="22"/>
        </w:rPr>
        <w:t>(</w:t>
      </w:r>
      <w:r w:rsidRPr="001C2786">
        <w:rPr>
          <w:rFonts w:asciiTheme="minorHAnsi" w:hAnsiTheme="minorHAnsi" w:cstheme="minorHAnsi"/>
          <w:b/>
          <w:bCs/>
          <w:sz w:val="22"/>
        </w:rPr>
        <w:t>N</w:t>
      </w:r>
      <w:r w:rsidR="00642C96">
        <w:rPr>
          <w:rFonts w:asciiTheme="minorHAnsi" w:hAnsiTheme="minorHAnsi" w:cstheme="minorHAnsi"/>
          <w:b/>
          <w:bCs/>
          <w:sz w:val="22"/>
        </w:rPr>
        <w:t>U</w:t>
      </w:r>
      <w:r w:rsidRPr="001C2786">
        <w:rPr>
          <w:rFonts w:asciiTheme="minorHAnsi" w:hAnsiTheme="minorHAnsi" w:cstheme="minorHAnsi"/>
          <w:sz w:val="22"/>
        </w:rPr>
        <w:t>), které zahrnují zejména plochy ÚSES (</w:t>
      </w:r>
      <w:r w:rsidR="00981EA0">
        <w:rPr>
          <w:rFonts w:asciiTheme="minorHAnsi" w:hAnsiTheme="minorHAnsi" w:cstheme="minorHAnsi"/>
          <w:sz w:val="22"/>
        </w:rPr>
        <w:t>především</w:t>
      </w:r>
      <w:r w:rsidRPr="001C2786">
        <w:rPr>
          <w:rFonts w:asciiTheme="minorHAnsi" w:hAnsiTheme="minorHAnsi" w:cstheme="minorHAnsi"/>
          <w:sz w:val="22"/>
        </w:rPr>
        <w:t xml:space="preserve"> regionální a </w:t>
      </w:r>
      <w:r w:rsidR="00642C96">
        <w:rPr>
          <w:rFonts w:asciiTheme="minorHAnsi" w:hAnsiTheme="minorHAnsi" w:cstheme="minorHAnsi"/>
          <w:sz w:val="22"/>
        </w:rPr>
        <w:t>lokální</w:t>
      </w:r>
      <w:r w:rsidRPr="001C2786">
        <w:rPr>
          <w:rFonts w:asciiTheme="minorHAnsi" w:hAnsiTheme="minorHAnsi" w:cstheme="minorHAnsi"/>
          <w:sz w:val="22"/>
        </w:rPr>
        <w:t>).</w:t>
      </w:r>
    </w:p>
    <w:p w14:paraId="353A25A0" w14:textId="12BEF832" w:rsidR="001C2786" w:rsidRDefault="001C2786" w:rsidP="0062597E">
      <w:pPr>
        <w:pStyle w:val="Zkladntext1"/>
        <w:shd w:val="clear" w:color="auto" w:fill="auto"/>
        <w:spacing w:after="240"/>
        <w:ind w:right="660"/>
        <w:rPr>
          <w:rFonts w:asciiTheme="minorHAnsi" w:hAnsiTheme="minorHAnsi" w:cstheme="minorHAnsi"/>
          <w:sz w:val="22"/>
        </w:rPr>
      </w:pPr>
      <w:r w:rsidRPr="001C2786">
        <w:rPr>
          <w:rFonts w:asciiTheme="minorHAnsi" w:hAnsiTheme="minorHAnsi" w:cstheme="minorHAnsi"/>
          <w:b/>
          <w:bCs/>
          <w:sz w:val="22"/>
        </w:rPr>
        <w:t>Plochy zemědělské (</w:t>
      </w:r>
      <w:r w:rsidR="00642C96">
        <w:rPr>
          <w:rFonts w:asciiTheme="minorHAnsi" w:hAnsiTheme="minorHAnsi" w:cstheme="minorHAnsi"/>
          <w:b/>
          <w:bCs/>
          <w:sz w:val="22"/>
        </w:rPr>
        <w:t>AP</w:t>
      </w:r>
      <w:r w:rsidRPr="001C2786">
        <w:rPr>
          <w:rFonts w:asciiTheme="minorHAnsi" w:hAnsiTheme="minorHAnsi" w:cstheme="minorHAnsi"/>
          <w:b/>
          <w:bCs/>
          <w:sz w:val="22"/>
        </w:rPr>
        <w:t xml:space="preserve">) - </w:t>
      </w:r>
      <w:r w:rsidRPr="001C2786">
        <w:rPr>
          <w:rFonts w:asciiTheme="minorHAnsi" w:hAnsiTheme="minorHAnsi" w:cstheme="minorHAnsi"/>
          <w:sz w:val="22"/>
        </w:rPr>
        <w:t>intenzivně zemědělsky obhospodařované plochy.</w:t>
      </w:r>
    </w:p>
    <w:p w14:paraId="16C2D1D8" w14:textId="39A9FB3B" w:rsidR="007836EE" w:rsidRPr="001C2786" w:rsidRDefault="007836EE" w:rsidP="0062597E">
      <w:pPr>
        <w:pStyle w:val="Zkladntext1"/>
        <w:shd w:val="clear" w:color="auto" w:fill="auto"/>
        <w:spacing w:after="240"/>
        <w:ind w:right="660"/>
        <w:rPr>
          <w:rFonts w:asciiTheme="minorHAnsi" w:hAnsiTheme="minorHAnsi" w:cstheme="minorHAnsi"/>
          <w:sz w:val="22"/>
        </w:rPr>
      </w:pPr>
      <w:r w:rsidRPr="001C2786">
        <w:rPr>
          <w:rFonts w:asciiTheme="minorHAnsi" w:hAnsiTheme="minorHAnsi" w:cstheme="minorHAnsi"/>
          <w:b/>
          <w:bCs/>
          <w:sz w:val="22"/>
        </w:rPr>
        <w:t xml:space="preserve">Plochy </w:t>
      </w:r>
      <w:r>
        <w:rPr>
          <w:rFonts w:asciiTheme="minorHAnsi" w:hAnsiTheme="minorHAnsi" w:cstheme="minorHAnsi"/>
          <w:b/>
          <w:bCs/>
          <w:sz w:val="22"/>
        </w:rPr>
        <w:t>lesní</w:t>
      </w:r>
      <w:r w:rsidRPr="001C2786">
        <w:rPr>
          <w:rFonts w:asciiTheme="minorHAnsi" w:hAnsiTheme="minorHAnsi" w:cstheme="minorHAnsi"/>
          <w:b/>
          <w:bCs/>
          <w:sz w:val="22"/>
        </w:rPr>
        <w:t xml:space="preserve"> (</w:t>
      </w:r>
      <w:r>
        <w:rPr>
          <w:rFonts w:asciiTheme="minorHAnsi" w:hAnsiTheme="minorHAnsi" w:cstheme="minorHAnsi"/>
          <w:b/>
          <w:bCs/>
          <w:sz w:val="22"/>
        </w:rPr>
        <w:t>LU</w:t>
      </w:r>
      <w:r w:rsidRPr="001C2786">
        <w:rPr>
          <w:rFonts w:asciiTheme="minorHAnsi" w:hAnsiTheme="minorHAnsi" w:cstheme="minorHAnsi"/>
          <w:b/>
          <w:bCs/>
          <w:sz w:val="22"/>
        </w:rPr>
        <w:t xml:space="preserve">) </w:t>
      </w:r>
      <w:r w:rsidR="005D1622">
        <w:rPr>
          <w:rFonts w:asciiTheme="minorHAnsi" w:hAnsiTheme="minorHAnsi" w:cstheme="minorHAnsi"/>
          <w:b/>
          <w:bCs/>
          <w:sz w:val="22"/>
        </w:rPr>
        <w:t>–</w:t>
      </w:r>
      <w:r w:rsidRPr="001C2786">
        <w:rPr>
          <w:rFonts w:asciiTheme="minorHAnsi" w:hAnsiTheme="minorHAnsi" w:cstheme="minorHAnsi"/>
          <w:b/>
          <w:bCs/>
          <w:sz w:val="22"/>
        </w:rPr>
        <w:t xml:space="preserve"> </w:t>
      </w:r>
      <w:r w:rsidR="00C84E5D" w:rsidRPr="000231A1">
        <w:rPr>
          <w:rFonts w:asciiTheme="minorHAnsi" w:hAnsiTheme="minorHAnsi" w:cstheme="minorHAnsi"/>
          <w:sz w:val="22"/>
        </w:rPr>
        <w:t>pře</w:t>
      </w:r>
      <w:r w:rsidR="00C84E5D">
        <w:rPr>
          <w:rFonts w:asciiTheme="minorHAnsi" w:hAnsiTheme="minorHAnsi" w:cstheme="minorHAnsi"/>
          <w:sz w:val="22"/>
        </w:rPr>
        <w:t>vážně</w:t>
      </w:r>
      <w:r w:rsidR="00C84E5D">
        <w:rPr>
          <w:rFonts w:asciiTheme="minorHAnsi" w:hAnsiTheme="minorHAnsi" w:cstheme="minorHAnsi"/>
          <w:b/>
          <w:bCs/>
          <w:sz w:val="22"/>
        </w:rPr>
        <w:t xml:space="preserve"> </w:t>
      </w:r>
      <w:r w:rsidR="005D1622" w:rsidRPr="000231A1">
        <w:rPr>
          <w:rFonts w:asciiTheme="minorHAnsi" w:hAnsiTheme="minorHAnsi" w:cstheme="minorHAnsi"/>
          <w:sz w:val="22"/>
        </w:rPr>
        <w:t xml:space="preserve">lesnicky </w:t>
      </w:r>
      <w:r w:rsidRPr="001C2786">
        <w:rPr>
          <w:rFonts w:asciiTheme="minorHAnsi" w:hAnsiTheme="minorHAnsi" w:cstheme="minorHAnsi"/>
          <w:sz w:val="22"/>
        </w:rPr>
        <w:t>obhospodařované plochy.</w:t>
      </w:r>
    </w:p>
    <w:p w14:paraId="12C239F4" w14:textId="24A20F1B" w:rsidR="001C2786" w:rsidRPr="001C2786" w:rsidRDefault="001C2786" w:rsidP="0062597E">
      <w:pPr>
        <w:pStyle w:val="Zkladntext1"/>
        <w:shd w:val="clear" w:color="auto" w:fill="auto"/>
        <w:spacing w:after="240"/>
        <w:ind w:right="660"/>
        <w:rPr>
          <w:rFonts w:asciiTheme="minorHAnsi" w:hAnsiTheme="minorHAnsi" w:cstheme="minorHAnsi"/>
          <w:sz w:val="22"/>
        </w:rPr>
      </w:pPr>
      <w:r w:rsidRPr="001C2786">
        <w:rPr>
          <w:rFonts w:asciiTheme="minorHAnsi" w:hAnsiTheme="minorHAnsi" w:cstheme="minorHAnsi"/>
          <w:sz w:val="22"/>
        </w:rPr>
        <w:t xml:space="preserve">Zbývající část nezastavěného území je zařazena do </w:t>
      </w:r>
      <w:r w:rsidRPr="001C2786">
        <w:rPr>
          <w:rFonts w:asciiTheme="minorHAnsi" w:hAnsiTheme="minorHAnsi" w:cstheme="minorHAnsi"/>
          <w:b/>
          <w:bCs/>
          <w:sz w:val="22"/>
        </w:rPr>
        <w:t xml:space="preserve">ploch smíšených </w:t>
      </w:r>
      <w:r w:rsidR="009944D3">
        <w:rPr>
          <w:rFonts w:asciiTheme="minorHAnsi" w:hAnsiTheme="minorHAnsi" w:cstheme="minorHAnsi"/>
          <w:b/>
          <w:bCs/>
          <w:sz w:val="22"/>
        </w:rPr>
        <w:t xml:space="preserve">nezastavěného území </w:t>
      </w:r>
      <w:r w:rsidRPr="001C2786">
        <w:rPr>
          <w:rFonts w:asciiTheme="minorHAnsi" w:hAnsiTheme="minorHAnsi" w:cstheme="minorHAnsi"/>
          <w:b/>
          <w:bCs/>
          <w:sz w:val="22"/>
        </w:rPr>
        <w:t>(</w:t>
      </w:r>
      <w:r w:rsidR="00642C96">
        <w:rPr>
          <w:rFonts w:asciiTheme="minorHAnsi" w:hAnsiTheme="minorHAnsi" w:cstheme="minorHAnsi"/>
          <w:b/>
          <w:bCs/>
          <w:sz w:val="22"/>
        </w:rPr>
        <w:t>MU</w:t>
      </w:r>
      <w:r w:rsidRPr="001C2786">
        <w:rPr>
          <w:rFonts w:asciiTheme="minorHAnsi" w:hAnsiTheme="minorHAnsi" w:cstheme="minorHAnsi"/>
          <w:b/>
          <w:bCs/>
          <w:sz w:val="22"/>
        </w:rPr>
        <w:t>)</w:t>
      </w:r>
      <w:r w:rsidRPr="001C2786">
        <w:rPr>
          <w:rFonts w:asciiTheme="minorHAnsi" w:hAnsiTheme="minorHAnsi" w:cstheme="minorHAnsi"/>
          <w:sz w:val="22"/>
        </w:rPr>
        <w:t xml:space="preserve">. </w:t>
      </w:r>
    </w:p>
    <w:p w14:paraId="4035FC6A" w14:textId="09441C44" w:rsidR="001C2786" w:rsidRPr="001C2786" w:rsidRDefault="001C2786" w:rsidP="0062597E">
      <w:pPr>
        <w:pStyle w:val="Zkladntext1"/>
        <w:shd w:val="clear" w:color="auto" w:fill="auto"/>
        <w:spacing w:after="240"/>
        <w:rPr>
          <w:rFonts w:asciiTheme="minorHAnsi" w:hAnsiTheme="minorHAnsi" w:cstheme="minorHAnsi"/>
          <w:sz w:val="22"/>
        </w:rPr>
      </w:pPr>
      <w:r w:rsidRPr="001C2786">
        <w:rPr>
          <w:rFonts w:asciiTheme="minorHAnsi" w:hAnsiTheme="minorHAnsi" w:cstheme="minorHAnsi"/>
          <w:sz w:val="22"/>
        </w:rPr>
        <w:t xml:space="preserve">Podmínky pro využití těchto ploch jsou stanoveny ve </w:t>
      </w:r>
      <w:r w:rsidR="002F494A">
        <w:rPr>
          <w:rFonts w:asciiTheme="minorHAnsi" w:hAnsiTheme="minorHAnsi" w:cstheme="minorHAnsi"/>
          <w:sz w:val="22"/>
        </w:rPr>
        <w:t>V</w:t>
      </w:r>
      <w:r w:rsidRPr="001C2786">
        <w:rPr>
          <w:rFonts w:asciiTheme="minorHAnsi" w:hAnsiTheme="minorHAnsi" w:cstheme="minorHAnsi"/>
          <w:sz w:val="22"/>
        </w:rPr>
        <w:t>ýrokové části.</w:t>
      </w:r>
    </w:p>
    <w:p w14:paraId="72213FE1" w14:textId="77777777" w:rsidR="001C2786" w:rsidRPr="00EE585F" w:rsidRDefault="001C2786" w:rsidP="00CD5D2C">
      <w:pPr>
        <w:keepNext/>
        <w:keepLines/>
        <w:rPr>
          <w:rFonts w:cstheme="minorHAnsi"/>
          <w:b/>
          <w:bCs/>
        </w:rPr>
      </w:pPr>
      <w:bookmarkStart w:id="76" w:name="bookmark344"/>
      <w:r w:rsidRPr="00EE585F">
        <w:rPr>
          <w:rFonts w:cstheme="minorHAnsi"/>
          <w:b/>
          <w:bCs/>
        </w:rPr>
        <w:t>Prostupnost krajiny</w:t>
      </w:r>
      <w:bookmarkEnd w:id="76"/>
    </w:p>
    <w:p w14:paraId="009C7E9F" w14:textId="77777777" w:rsidR="001C2786" w:rsidRPr="001C2786" w:rsidRDefault="001C2786" w:rsidP="0062597E">
      <w:pPr>
        <w:pStyle w:val="Zkladntext1"/>
        <w:shd w:val="clear" w:color="auto" w:fill="auto"/>
        <w:spacing w:after="240"/>
        <w:ind w:right="660"/>
        <w:rPr>
          <w:rFonts w:asciiTheme="minorHAnsi" w:hAnsiTheme="minorHAnsi" w:cstheme="minorHAnsi"/>
          <w:sz w:val="22"/>
        </w:rPr>
      </w:pPr>
      <w:r w:rsidRPr="001C2786">
        <w:rPr>
          <w:rFonts w:asciiTheme="minorHAnsi" w:hAnsiTheme="minorHAnsi" w:cstheme="minorHAnsi"/>
          <w:sz w:val="22"/>
        </w:rPr>
        <w:t xml:space="preserve">Prostupnost je zajištěna sítí účelových komunikací, které jsou využívány jednak ke zpřístupnění zemědělských a lesních pozemků, jednak k turistickému využití. Síť pěších turistických cest je </w:t>
      </w:r>
      <w:r w:rsidR="00D75803">
        <w:rPr>
          <w:rFonts w:asciiTheme="minorHAnsi" w:hAnsiTheme="minorHAnsi" w:cstheme="minorHAnsi"/>
          <w:sz w:val="22"/>
        </w:rPr>
        <w:t xml:space="preserve">na území obce relativně </w:t>
      </w:r>
      <w:r w:rsidR="00804312">
        <w:rPr>
          <w:rFonts w:asciiTheme="minorHAnsi" w:hAnsiTheme="minorHAnsi" w:cstheme="minorHAnsi"/>
          <w:sz w:val="22"/>
        </w:rPr>
        <w:t>řídká</w:t>
      </w:r>
      <w:r w:rsidRPr="001C2786">
        <w:rPr>
          <w:rFonts w:asciiTheme="minorHAnsi" w:hAnsiTheme="minorHAnsi" w:cstheme="minorHAnsi"/>
          <w:sz w:val="22"/>
        </w:rPr>
        <w:t xml:space="preserve">. Přehled turistických pěších tras a cyklotras je uveden v kapitole </w:t>
      </w:r>
      <w:r w:rsidRPr="00804312">
        <w:rPr>
          <w:rFonts w:asciiTheme="minorHAnsi" w:hAnsiTheme="minorHAnsi" w:cstheme="minorHAnsi"/>
          <w:b/>
          <w:bCs/>
          <w:i/>
          <w:iCs/>
          <w:sz w:val="22"/>
        </w:rPr>
        <w:t>Doprava</w:t>
      </w:r>
      <w:r w:rsidRPr="001C2786">
        <w:rPr>
          <w:rFonts w:asciiTheme="minorHAnsi" w:hAnsiTheme="minorHAnsi" w:cstheme="minorHAnsi"/>
          <w:sz w:val="22"/>
        </w:rPr>
        <w:t>.</w:t>
      </w:r>
    </w:p>
    <w:p w14:paraId="0EB25230" w14:textId="5B58D41D" w:rsidR="001C2786" w:rsidRPr="001C2786" w:rsidRDefault="001C2786" w:rsidP="0062597E">
      <w:pPr>
        <w:pStyle w:val="Zkladntext1"/>
        <w:shd w:val="clear" w:color="auto" w:fill="auto"/>
        <w:spacing w:after="240"/>
        <w:ind w:right="660"/>
        <w:rPr>
          <w:rFonts w:asciiTheme="minorHAnsi" w:hAnsiTheme="minorHAnsi" w:cstheme="minorHAnsi"/>
          <w:sz w:val="22"/>
        </w:rPr>
      </w:pPr>
      <w:r w:rsidRPr="001C2786">
        <w:rPr>
          <w:rFonts w:asciiTheme="minorHAnsi" w:hAnsiTheme="minorHAnsi" w:cstheme="minorHAnsi"/>
          <w:sz w:val="22"/>
        </w:rPr>
        <w:t>Prostupnost krajiny nesmí být narušena oplocováním pozemků ve volné krajině (za „oplocení“ nejsou považovány oplocenky na PUPFL z důvodů ochrany před škodami způsoben</w:t>
      </w:r>
      <w:r w:rsidR="00AC232B">
        <w:rPr>
          <w:rFonts w:asciiTheme="minorHAnsi" w:hAnsiTheme="minorHAnsi" w:cstheme="minorHAnsi"/>
          <w:sz w:val="22"/>
        </w:rPr>
        <w:t>ými</w:t>
      </w:r>
      <w:r w:rsidRPr="001C2786">
        <w:rPr>
          <w:rFonts w:asciiTheme="minorHAnsi" w:hAnsiTheme="minorHAnsi" w:cstheme="minorHAnsi"/>
          <w:sz w:val="22"/>
        </w:rPr>
        <w:t xml:space="preserve"> zvěří či dočasná oplocení pastvin). Oplocení jako stavba může být realizováno pouze v rámci současně zastavěného nebo zastavitelného území, přičemž musí zůstat zachováno napojení základního komunikačního systému </w:t>
      </w:r>
      <w:r w:rsidR="00FC2426">
        <w:rPr>
          <w:rFonts w:asciiTheme="minorHAnsi" w:hAnsiTheme="minorHAnsi" w:cstheme="minorHAnsi"/>
          <w:sz w:val="22"/>
        </w:rPr>
        <w:t xml:space="preserve">obce </w:t>
      </w:r>
      <w:r w:rsidRPr="001C2786">
        <w:rPr>
          <w:rFonts w:asciiTheme="minorHAnsi" w:hAnsiTheme="minorHAnsi" w:cstheme="minorHAnsi"/>
          <w:sz w:val="22"/>
        </w:rPr>
        <w:t xml:space="preserve"> na síť účelových komunikací v krajině.</w:t>
      </w:r>
    </w:p>
    <w:p w14:paraId="6A07A64C" w14:textId="77777777" w:rsidR="001C2786" w:rsidRPr="00EE585F" w:rsidRDefault="001C2786" w:rsidP="00CD5D2C">
      <w:pPr>
        <w:keepNext/>
        <w:keepLines/>
        <w:rPr>
          <w:rFonts w:cstheme="minorHAnsi"/>
          <w:b/>
          <w:bCs/>
        </w:rPr>
      </w:pPr>
      <w:bookmarkStart w:id="77" w:name="bookmark345"/>
      <w:r w:rsidRPr="00EE585F">
        <w:rPr>
          <w:rFonts w:cstheme="minorHAnsi"/>
          <w:b/>
          <w:bCs/>
        </w:rPr>
        <w:t>Opatření k protierozní ochraně půdy</w:t>
      </w:r>
      <w:bookmarkEnd w:id="77"/>
    </w:p>
    <w:p w14:paraId="4283930E" w14:textId="372CA086" w:rsidR="001C2786" w:rsidRPr="001C2786" w:rsidRDefault="001C2786" w:rsidP="0062597E">
      <w:pPr>
        <w:pStyle w:val="Zkladntext1"/>
        <w:shd w:val="clear" w:color="auto" w:fill="auto"/>
        <w:spacing w:after="240"/>
        <w:ind w:right="660"/>
        <w:rPr>
          <w:rFonts w:asciiTheme="minorHAnsi" w:hAnsiTheme="minorHAnsi" w:cstheme="minorHAnsi"/>
          <w:sz w:val="22"/>
        </w:rPr>
      </w:pPr>
      <w:r w:rsidRPr="001C2786">
        <w:rPr>
          <w:rFonts w:asciiTheme="minorHAnsi" w:hAnsiTheme="minorHAnsi" w:cstheme="minorHAnsi"/>
          <w:sz w:val="22"/>
        </w:rPr>
        <w:t xml:space="preserve">V rámci řešení nezastavěného území jsou zapracována do územního plánu některá protierozní opatření, která sníží erozní ohroženost území. Tato opatření se týkají zejména částí území s vyšším podílem orné půdy. Navržená </w:t>
      </w:r>
      <w:r w:rsidRPr="001C2786">
        <w:rPr>
          <w:rFonts w:asciiTheme="minorHAnsi" w:hAnsiTheme="minorHAnsi" w:cstheme="minorHAnsi"/>
          <w:b/>
          <w:bCs/>
          <w:sz w:val="22"/>
        </w:rPr>
        <w:t xml:space="preserve">technická opatření </w:t>
      </w:r>
      <w:r w:rsidR="00C05110">
        <w:rPr>
          <w:rFonts w:asciiTheme="minorHAnsi" w:hAnsiTheme="minorHAnsi" w:cstheme="minorHAnsi"/>
          <w:b/>
          <w:bCs/>
          <w:sz w:val="22"/>
        </w:rPr>
        <w:t xml:space="preserve">a jejich realizace </w:t>
      </w:r>
      <w:r w:rsidRPr="001C2786">
        <w:rPr>
          <w:rFonts w:asciiTheme="minorHAnsi" w:hAnsiTheme="minorHAnsi" w:cstheme="minorHAnsi"/>
          <w:sz w:val="22"/>
        </w:rPr>
        <w:t xml:space="preserve">v krajině </w:t>
      </w:r>
      <w:r w:rsidR="00C05110">
        <w:rPr>
          <w:rFonts w:asciiTheme="minorHAnsi" w:hAnsiTheme="minorHAnsi" w:cstheme="minorHAnsi"/>
          <w:sz w:val="22"/>
        </w:rPr>
        <w:t>j</w:t>
      </w:r>
      <w:r w:rsidRPr="001C2786">
        <w:rPr>
          <w:rFonts w:asciiTheme="minorHAnsi" w:hAnsiTheme="minorHAnsi" w:cstheme="minorHAnsi"/>
          <w:sz w:val="22"/>
        </w:rPr>
        <w:t>e možná v rámci přípustného využití příslušných ploch v nezastavěném území (to se týká hlavně zatravňování, budování protierozních mezí, eventuelně suchých nádrží</w:t>
      </w:r>
      <w:r w:rsidR="00C05110">
        <w:rPr>
          <w:rFonts w:asciiTheme="minorHAnsi" w:hAnsiTheme="minorHAnsi" w:cstheme="minorHAnsi"/>
          <w:sz w:val="22"/>
        </w:rPr>
        <w:t xml:space="preserve"> a</w:t>
      </w:r>
      <w:r w:rsidR="006C2BDA">
        <w:rPr>
          <w:rFonts w:asciiTheme="minorHAnsi" w:hAnsiTheme="minorHAnsi" w:cstheme="minorHAnsi"/>
          <w:sz w:val="22"/>
        </w:rPr>
        <w:t xml:space="preserve"> </w:t>
      </w:r>
      <w:r w:rsidR="00C05110">
        <w:rPr>
          <w:rFonts w:asciiTheme="minorHAnsi" w:hAnsiTheme="minorHAnsi" w:cstheme="minorHAnsi"/>
          <w:sz w:val="22"/>
        </w:rPr>
        <w:t>podobně)</w:t>
      </w:r>
      <w:r w:rsidRPr="001C2786">
        <w:rPr>
          <w:rFonts w:asciiTheme="minorHAnsi" w:hAnsiTheme="minorHAnsi" w:cstheme="minorHAnsi"/>
          <w:sz w:val="22"/>
        </w:rPr>
        <w:t>.</w:t>
      </w:r>
    </w:p>
    <w:p w14:paraId="4CAD4F5C" w14:textId="77777777" w:rsidR="001C2786" w:rsidRPr="001C2786" w:rsidRDefault="001C2786" w:rsidP="0062597E">
      <w:pPr>
        <w:pStyle w:val="Zkladntext1"/>
        <w:shd w:val="clear" w:color="auto" w:fill="auto"/>
        <w:spacing w:after="240"/>
        <w:ind w:right="660"/>
        <w:rPr>
          <w:rFonts w:asciiTheme="minorHAnsi" w:hAnsiTheme="minorHAnsi" w:cstheme="minorHAnsi"/>
          <w:sz w:val="22"/>
        </w:rPr>
      </w:pPr>
      <w:r w:rsidRPr="001C2786">
        <w:rPr>
          <w:rFonts w:asciiTheme="minorHAnsi" w:hAnsiTheme="minorHAnsi" w:cstheme="minorHAnsi"/>
          <w:sz w:val="22"/>
        </w:rPr>
        <w:t xml:space="preserve">Kromě </w:t>
      </w:r>
      <w:r w:rsidRPr="001C2786">
        <w:rPr>
          <w:rFonts w:asciiTheme="minorHAnsi" w:hAnsiTheme="minorHAnsi" w:cstheme="minorHAnsi"/>
          <w:b/>
          <w:bCs/>
          <w:sz w:val="22"/>
        </w:rPr>
        <w:t xml:space="preserve">technických opatření </w:t>
      </w:r>
      <w:r w:rsidRPr="001C2786">
        <w:rPr>
          <w:rFonts w:asciiTheme="minorHAnsi" w:hAnsiTheme="minorHAnsi" w:cstheme="minorHAnsi"/>
          <w:sz w:val="22"/>
        </w:rPr>
        <w:t xml:space="preserve">jde dále o </w:t>
      </w:r>
      <w:r w:rsidRPr="001C2786">
        <w:rPr>
          <w:rFonts w:asciiTheme="minorHAnsi" w:hAnsiTheme="minorHAnsi" w:cstheme="minorHAnsi"/>
          <w:b/>
          <w:bCs/>
          <w:sz w:val="22"/>
        </w:rPr>
        <w:t xml:space="preserve">organizační opatření </w:t>
      </w:r>
      <w:r w:rsidRPr="001C2786">
        <w:rPr>
          <w:rFonts w:asciiTheme="minorHAnsi" w:hAnsiTheme="minorHAnsi" w:cstheme="minorHAnsi"/>
          <w:sz w:val="22"/>
        </w:rPr>
        <w:t>(vyloučení</w:t>
      </w:r>
      <w:r w:rsidR="00C05110">
        <w:rPr>
          <w:rFonts w:asciiTheme="minorHAnsi" w:hAnsiTheme="minorHAnsi" w:cstheme="minorHAnsi"/>
          <w:sz w:val="22"/>
        </w:rPr>
        <w:t xml:space="preserve"> </w:t>
      </w:r>
      <w:r w:rsidRPr="001C2786">
        <w:rPr>
          <w:rFonts w:asciiTheme="minorHAnsi" w:hAnsiTheme="minorHAnsi" w:cstheme="minorHAnsi"/>
          <w:sz w:val="22"/>
        </w:rPr>
        <w:t>širokořádkových plodin, pásové pěstování plodin, vrstevnicové obdělávání, popř. ochranné</w:t>
      </w:r>
      <w:r w:rsidR="00C05110">
        <w:rPr>
          <w:rFonts w:asciiTheme="minorHAnsi" w:hAnsiTheme="minorHAnsi" w:cstheme="minorHAnsi"/>
          <w:sz w:val="22"/>
        </w:rPr>
        <w:t xml:space="preserve"> </w:t>
      </w:r>
      <w:r w:rsidRPr="001C2786">
        <w:rPr>
          <w:rFonts w:asciiTheme="minorHAnsi" w:hAnsiTheme="minorHAnsi" w:cstheme="minorHAnsi"/>
          <w:sz w:val="22"/>
        </w:rPr>
        <w:t xml:space="preserve">zatravnění částí </w:t>
      </w:r>
      <w:r w:rsidR="009275C4" w:rsidRPr="001C2786">
        <w:rPr>
          <w:rFonts w:asciiTheme="minorHAnsi" w:hAnsiTheme="minorHAnsi" w:cstheme="minorHAnsi"/>
          <w:sz w:val="22"/>
        </w:rPr>
        <w:t>pozemků – změna</w:t>
      </w:r>
      <w:r w:rsidRPr="001C2786">
        <w:rPr>
          <w:rFonts w:asciiTheme="minorHAnsi" w:hAnsiTheme="minorHAnsi" w:cstheme="minorHAnsi"/>
          <w:sz w:val="22"/>
        </w:rPr>
        <w:t xml:space="preserve"> druhu pozemku z orné půdy na </w:t>
      </w:r>
      <w:r w:rsidRPr="00D459D7">
        <w:rPr>
          <w:rFonts w:asciiTheme="minorHAnsi" w:hAnsiTheme="minorHAnsi" w:cstheme="minorHAnsi"/>
          <w:sz w:val="22"/>
          <w:lang w:eastAsia="en-US" w:bidi="en-US"/>
        </w:rPr>
        <w:t xml:space="preserve">TTP) </w:t>
      </w:r>
      <w:r w:rsidRPr="001C2786">
        <w:rPr>
          <w:rFonts w:asciiTheme="minorHAnsi" w:hAnsiTheme="minorHAnsi" w:cstheme="minorHAnsi"/>
          <w:sz w:val="22"/>
        </w:rPr>
        <w:t xml:space="preserve">a </w:t>
      </w:r>
      <w:r w:rsidRPr="001C2786">
        <w:rPr>
          <w:rFonts w:asciiTheme="minorHAnsi" w:hAnsiTheme="minorHAnsi" w:cstheme="minorHAnsi"/>
          <w:b/>
          <w:bCs/>
          <w:sz w:val="22"/>
        </w:rPr>
        <w:t xml:space="preserve">agrotechnická opatření </w:t>
      </w:r>
      <w:r w:rsidRPr="001C2786">
        <w:rPr>
          <w:rFonts w:asciiTheme="minorHAnsi" w:hAnsiTheme="minorHAnsi" w:cstheme="minorHAnsi"/>
          <w:sz w:val="22"/>
        </w:rPr>
        <w:t>(technologie výsevů do hrubé brázdy, bezorebné setí do strniště apod. - realizace většiny těchto opatření závisí na informovanosti a zodpovědnosti uživatelů půdy.</w:t>
      </w:r>
    </w:p>
    <w:p w14:paraId="2FCA5D01" w14:textId="77777777" w:rsidR="001C2786" w:rsidRPr="00EE585F" w:rsidRDefault="001C2786" w:rsidP="00CD5D2C">
      <w:pPr>
        <w:keepNext/>
        <w:keepLines/>
        <w:rPr>
          <w:rFonts w:cstheme="minorHAnsi"/>
          <w:b/>
          <w:bCs/>
        </w:rPr>
      </w:pPr>
      <w:bookmarkStart w:id="78" w:name="bookmark346"/>
      <w:r w:rsidRPr="00EE585F">
        <w:rPr>
          <w:rFonts w:cstheme="minorHAnsi"/>
          <w:b/>
          <w:bCs/>
        </w:rPr>
        <w:t>Vodohospodářská a protipovodňová opatření</w:t>
      </w:r>
      <w:bookmarkEnd w:id="78"/>
    </w:p>
    <w:p w14:paraId="015ECE60" w14:textId="4DD199AA" w:rsidR="001C2786" w:rsidRPr="001C2786" w:rsidRDefault="001C2786" w:rsidP="0062597E">
      <w:pPr>
        <w:pStyle w:val="Zkladntext1"/>
        <w:shd w:val="clear" w:color="auto" w:fill="auto"/>
        <w:spacing w:after="240"/>
        <w:ind w:right="660"/>
        <w:rPr>
          <w:rFonts w:asciiTheme="minorHAnsi" w:hAnsiTheme="minorHAnsi" w:cstheme="minorHAnsi"/>
          <w:sz w:val="22"/>
        </w:rPr>
      </w:pPr>
      <w:r w:rsidRPr="001C2786">
        <w:rPr>
          <w:rFonts w:asciiTheme="minorHAnsi" w:hAnsiTheme="minorHAnsi" w:cstheme="minorHAnsi"/>
          <w:sz w:val="22"/>
        </w:rPr>
        <w:t xml:space="preserve">Na území </w:t>
      </w:r>
      <w:r w:rsidR="006C4AEE">
        <w:rPr>
          <w:rFonts w:asciiTheme="minorHAnsi" w:hAnsiTheme="minorHAnsi" w:cstheme="minorHAnsi"/>
          <w:sz w:val="22"/>
        </w:rPr>
        <w:t>obce</w:t>
      </w:r>
      <w:r w:rsidRPr="001C2786">
        <w:rPr>
          <w:rFonts w:asciiTheme="minorHAnsi" w:hAnsiTheme="minorHAnsi" w:cstheme="minorHAnsi"/>
          <w:sz w:val="22"/>
        </w:rPr>
        <w:t xml:space="preserve"> </w:t>
      </w:r>
      <w:r w:rsidR="002662BB">
        <w:rPr>
          <w:rFonts w:asciiTheme="minorHAnsi" w:hAnsiTheme="minorHAnsi" w:cstheme="minorHAnsi"/>
          <w:sz w:val="22"/>
        </w:rPr>
        <w:t>nejsou stanovena</w:t>
      </w:r>
      <w:r w:rsidRPr="001C2786">
        <w:rPr>
          <w:rFonts w:asciiTheme="minorHAnsi" w:hAnsiTheme="minorHAnsi" w:cstheme="minorHAnsi"/>
          <w:sz w:val="22"/>
        </w:rPr>
        <w:t xml:space="preserve"> vyhlášen</w:t>
      </w:r>
      <w:r w:rsidR="002662BB">
        <w:rPr>
          <w:rFonts w:asciiTheme="minorHAnsi" w:hAnsiTheme="minorHAnsi" w:cstheme="minorHAnsi"/>
          <w:sz w:val="22"/>
        </w:rPr>
        <w:t>á</w:t>
      </w:r>
      <w:r w:rsidRPr="001C2786">
        <w:rPr>
          <w:rFonts w:asciiTheme="minorHAnsi" w:hAnsiTheme="minorHAnsi" w:cstheme="minorHAnsi"/>
          <w:sz w:val="22"/>
        </w:rPr>
        <w:t xml:space="preserve"> záplavov</w:t>
      </w:r>
      <w:r w:rsidR="002662BB">
        <w:rPr>
          <w:rFonts w:asciiTheme="minorHAnsi" w:hAnsiTheme="minorHAnsi" w:cstheme="minorHAnsi"/>
          <w:sz w:val="22"/>
        </w:rPr>
        <w:t>á</w:t>
      </w:r>
      <w:r w:rsidRPr="001C2786">
        <w:rPr>
          <w:rFonts w:asciiTheme="minorHAnsi" w:hAnsiTheme="minorHAnsi" w:cstheme="minorHAnsi"/>
          <w:sz w:val="22"/>
        </w:rPr>
        <w:t xml:space="preserve"> území </w:t>
      </w:r>
      <w:r w:rsidR="002662BB" w:rsidRPr="001C2786">
        <w:rPr>
          <w:rFonts w:asciiTheme="minorHAnsi" w:hAnsiTheme="minorHAnsi" w:cstheme="minorHAnsi"/>
          <w:sz w:val="22"/>
        </w:rPr>
        <w:t>Q</w:t>
      </w:r>
      <w:r w:rsidR="002662BB" w:rsidRPr="00EE4E44">
        <w:rPr>
          <w:rFonts w:asciiTheme="minorHAnsi" w:hAnsiTheme="minorHAnsi" w:cstheme="minorHAnsi"/>
          <w:sz w:val="22"/>
          <w:vertAlign w:val="subscript"/>
        </w:rPr>
        <w:t>100</w:t>
      </w:r>
      <w:r w:rsidR="002662BB">
        <w:rPr>
          <w:rFonts w:asciiTheme="minorHAnsi" w:hAnsiTheme="minorHAnsi" w:cstheme="minorHAnsi"/>
          <w:sz w:val="22"/>
        </w:rPr>
        <w:t xml:space="preserve"> potoka K</w:t>
      </w:r>
      <w:r w:rsidR="00A25BF8">
        <w:rPr>
          <w:rFonts w:asciiTheme="minorHAnsi" w:hAnsiTheme="minorHAnsi" w:cstheme="minorHAnsi"/>
          <w:sz w:val="22"/>
        </w:rPr>
        <w:t>rálovky</w:t>
      </w:r>
      <w:r w:rsidRPr="001C2786">
        <w:rPr>
          <w:rFonts w:asciiTheme="minorHAnsi" w:hAnsiTheme="minorHAnsi" w:cstheme="minorHAnsi"/>
          <w:sz w:val="22"/>
        </w:rPr>
        <w:t xml:space="preserve">. </w:t>
      </w:r>
    </w:p>
    <w:p w14:paraId="2D1FF8A4" w14:textId="77777777" w:rsidR="001C2786" w:rsidRPr="001C2786" w:rsidRDefault="001C2786" w:rsidP="0062597E">
      <w:pPr>
        <w:pStyle w:val="Zkladntext1"/>
        <w:shd w:val="clear" w:color="auto" w:fill="auto"/>
        <w:spacing w:after="240"/>
        <w:rPr>
          <w:rFonts w:asciiTheme="minorHAnsi" w:hAnsiTheme="minorHAnsi" w:cstheme="minorHAnsi"/>
          <w:sz w:val="22"/>
        </w:rPr>
      </w:pPr>
      <w:r w:rsidRPr="001C2786">
        <w:rPr>
          <w:rFonts w:asciiTheme="minorHAnsi" w:hAnsiTheme="minorHAnsi" w:cstheme="minorHAnsi"/>
          <w:sz w:val="22"/>
        </w:rPr>
        <w:t>V rámci návrhu ÚP jsou navržena opatření pro zvýšení ochrany území před velkými vodami:</w:t>
      </w:r>
    </w:p>
    <w:p w14:paraId="3E927529" w14:textId="77777777" w:rsidR="001C2786" w:rsidRPr="001C2786" w:rsidRDefault="001C2786" w:rsidP="00081A3C">
      <w:pPr>
        <w:pStyle w:val="Zkladntext1"/>
        <w:numPr>
          <w:ilvl w:val="0"/>
          <w:numId w:val="22"/>
        </w:numPr>
        <w:shd w:val="clear" w:color="auto" w:fill="auto"/>
        <w:tabs>
          <w:tab w:val="left" w:pos="343"/>
        </w:tabs>
        <w:ind w:right="680"/>
        <w:rPr>
          <w:rFonts w:asciiTheme="minorHAnsi" w:hAnsiTheme="minorHAnsi" w:cstheme="minorHAnsi"/>
          <w:sz w:val="22"/>
        </w:rPr>
      </w:pPr>
      <w:r w:rsidRPr="001C2786">
        <w:rPr>
          <w:rFonts w:asciiTheme="minorHAnsi" w:hAnsiTheme="minorHAnsi" w:cstheme="minorHAnsi"/>
          <w:sz w:val="22"/>
        </w:rPr>
        <w:t xml:space="preserve">podél koryta vodních toků a vodních ploch je žádoucí zachovat volné nezastavěné a </w:t>
      </w:r>
      <w:r w:rsidRPr="001C2786">
        <w:rPr>
          <w:rFonts w:asciiTheme="minorHAnsi" w:hAnsiTheme="minorHAnsi" w:cstheme="minorHAnsi"/>
          <w:sz w:val="22"/>
        </w:rPr>
        <w:lastRenderedPageBreak/>
        <w:t>neoplocené území o šíři min. 6 m od břehové hrany na obě strany (tzv. potoční koridor) - pro průchod velkých vod a zároveň jako manipulační pruh pro účel správy a údržby vodního toku;</w:t>
      </w:r>
    </w:p>
    <w:p w14:paraId="13A5731C" w14:textId="77777777" w:rsidR="001C2786" w:rsidRPr="001C2786" w:rsidRDefault="001C2786" w:rsidP="00081A3C">
      <w:pPr>
        <w:pStyle w:val="Zkladntext1"/>
        <w:numPr>
          <w:ilvl w:val="0"/>
          <w:numId w:val="22"/>
        </w:numPr>
        <w:shd w:val="clear" w:color="auto" w:fill="auto"/>
        <w:tabs>
          <w:tab w:val="left" w:pos="343"/>
        </w:tabs>
        <w:ind w:right="680"/>
        <w:rPr>
          <w:rFonts w:asciiTheme="minorHAnsi" w:hAnsiTheme="minorHAnsi" w:cstheme="minorHAnsi"/>
          <w:sz w:val="22"/>
        </w:rPr>
      </w:pPr>
      <w:r w:rsidRPr="001C2786">
        <w:rPr>
          <w:rFonts w:asciiTheme="minorHAnsi" w:hAnsiTheme="minorHAnsi" w:cstheme="minorHAnsi"/>
          <w:sz w:val="22"/>
        </w:rPr>
        <w:t>v území určeném k zástavbě je třeba zabezpečit, aby odtokové poměry z povrchu urbanizovaného území byly po výstavbě srovnatelné se stavem před ní. Odvodnění nutno řešit kombinovaným systémem přirozené / umělé retence, např. vsakem na pozemcích, odvedením obvodovým drenážním systémem do jímek v nejnižším místě plochy (regulovaný odtok do recipientu, popř. následné využití vody pro zálivku v době přísušku);</w:t>
      </w:r>
    </w:p>
    <w:p w14:paraId="4D3DC6CC" w14:textId="77777777" w:rsidR="001C2786" w:rsidRPr="001C2786" w:rsidRDefault="001C2786" w:rsidP="00081A3C">
      <w:pPr>
        <w:pStyle w:val="Zkladntext1"/>
        <w:numPr>
          <w:ilvl w:val="0"/>
          <w:numId w:val="22"/>
        </w:numPr>
        <w:shd w:val="clear" w:color="auto" w:fill="auto"/>
        <w:tabs>
          <w:tab w:val="left" w:pos="343"/>
        </w:tabs>
        <w:spacing w:after="240"/>
        <w:ind w:right="680"/>
        <w:rPr>
          <w:rFonts w:asciiTheme="minorHAnsi" w:hAnsiTheme="minorHAnsi" w:cstheme="minorHAnsi"/>
          <w:sz w:val="22"/>
        </w:rPr>
      </w:pPr>
      <w:r w:rsidRPr="001C2786">
        <w:rPr>
          <w:rFonts w:asciiTheme="minorHAnsi" w:hAnsiTheme="minorHAnsi" w:cstheme="minorHAnsi"/>
          <w:sz w:val="22"/>
        </w:rPr>
        <w:t>funkci protierozního opatření v krajině plní zejména zeleň, jako např. prvky ÚSES, liniová zeleň, dále cesty v krajině, meze (orientované po vrstevnicích) apod.</w:t>
      </w:r>
    </w:p>
    <w:p w14:paraId="560060D7" w14:textId="03BA49C7" w:rsidR="00CE45A8" w:rsidRDefault="001C2786" w:rsidP="0062597E">
      <w:pPr>
        <w:pStyle w:val="Zkladntext1"/>
        <w:shd w:val="clear" w:color="auto" w:fill="auto"/>
        <w:spacing w:after="240"/>
        <w:ind w:right="680"/>
        <w:rPr>
          <w:rFonts w:asciiTheme="minorHAnsi" w:hAnsiTheme="minorHAnsi" w:cstheme="minorHAnsi"/>
          <w:sz w:val="22"/>
        </w:rPr>
      </w:pPr>
      <w:r w:rsidRPr="001C2786">
        <w:rPr>
          <w:rFonts w:asciiTheme="minorHAnsi" w:hAnsiTheme="minorHAnsi" w:cstheme="minorHAnsi"/>
          <w:sz w:val="22"/>
        </w:rPr>
        <w:t xml:space="preserve">Důvodem těchto opatření je to, že </w:t>
      </w:r>
      <w:r w:rsidR="00CE45A8">
        <w:rPr>
          <w:rFonts w:asciiTheme="minorHAnsi" w:hAnsiTheme="minorHAnsi" w:cstheme="minorHAnsi"/>
          <w:sz w:val="22"/>
        </w:rPr>
        <w:t xml:space="preserve">obec </w:t>
      </w:r>
      <w:r w:rsidR="00A25BF8">
        <w:rPr>
          <w:rFonts w:asciiTheme="minorHAnsi" w:hAnsiTheme="minorHAnsi" w:cstheme="minorHAnsi"/>
          <w:sz w:val="22"/>
        </w:rPr>
        <w:t>může být</w:t>
      </w:r>
      <w:r w:rsidRPr="001C2786">
        <w:rPr>
          <w:rFonts w:asciiTheme="minorHAnsi" w:hAnsiTheme="minorHAnsi" w:cstheme="minorHAnsi"/>
          <w:sz w:val="22"/>
        </w:rPr>
        <w:t xml:space="preserve"> v době jarního tání nebo přívalových srážek, ohrožována povodňovými problémy. Do obce přitéká </w:t>
      </w:r>
      <w:r w:rsidR="002662BB">
        <w:rPr>
          <w:rFonts w:asciiTheme="minorHAnsi" w:hAnsiTheme="minorHAnsi" w:cstheme="minorHAnsi"/>
          <w:sz w:val="22"/>
        </w:rPr>
        <w:t xml:space="preserve">především </w:t>
      </w:r>
      <w:r w:rsidRPr="001C2786">
        <w:rPr>
          <w:rFonts w:asciiTheme="minorHAnsi" w:hAnsiTheme="minorHAnsi" w:cstheme="minorHAnsi"/>
          <w:sz w:val="22"/>
        </w:rPr>
        <w:t xml:space="preserve">voda ze srážek soustředěným plošným povrchovým přítokem. </w:t>
      </w:r>
    </w:p>
    <w:p w14:paraId="6790050D" w14:textId="2A194A2F" w:rsidR="00CF0218" w:rsidRPr="00364778" w:rsidRDefault="00CF0218" w:rsidP="00CD5D2C">
      <w:pPr>
        <w:pStyle w:val="Nadpis2"/>
        <w:spacing w:after="240"/>
      </w:pPr>
      <w:bookmarkStart w:id="79" w:name="bookmark348"/>
      <w:bookmarkStart w:id="80" w:name="bookmark349"/>
      <w:bookmarkStart w:id="81" w:name="_Toc203486449"/>
      <w:r>
        <w:t xml:space="preserve">3.5.5.2  </w:t>
      </w:r>
      <w:r w:rsidRPr="00364778">
        <w:t>ZDŮVODNĚNÍ VYMEZENÍ ÚZEMNÍHO SYSTÉMU EKOLOGICKÉ STABILITY</w:t>
      </w:r>
      <w:bookmarkEnd w:id="79"/>
      <w:bookmarkEnd w:id="80"/>
      <w:bookmarkEnd w:id="81"/>
    </w:p>
    <w:p w14:paraId="1B1EA19C" w14:textId="77777777" w:rsidR="000337A3" w:rsidRDefault="00CF0218" w:rsidP="0062597E">
      <w:pPr>
        <w:pStyle w:val="Zkladntext1"/>
        <w:shd w:val="clear" w:color="auto" w:fill="auto"/>
        <w:spacing w:after="240"/>
        <w:ind w:right="660"/>
        <w:rPr>
          <w:rFonts w:asciiTheme="minorHAnsi" w:hAnsiTheme="minorHAnsi" w:cstheme="minorHAnsi"/>
          <w:sz w:val="22"/>
        </w:rPr>
      </w:pPr>
      <w:r w:rsidRPr="000337A3">
        <w:rPr>
          <w:rFonts w:asciiTheme="minorHAnsi" w:hAnsiTheme="minorHAnsi" w:cstheme="minorHAnsi"/>
          <w:sz w:val="22"/>
        </w:rPr>
        <w:t xml:space="preserve">Územní plán </w:t>
      </w:r>
      <w:r w:rsidR="000337A3">
        <w:rPr>
          <w:rFonts w:asciiTheme="minorHAnsi" w:hAnsiTheme="minorHAnsi" w:cstheme="minorHAnsi"/>
          <w:sz w:val="22"/>
        </w:rPr>
        <w:t>obce</w:t>
      </w:r>
      <w:r w:rsidRPr="000337A3">
        <w:rPr>
          <w:rFonts w:asciiTheme="minorHAnsi" w:hAnsiTheme="minorHAnsi" w:cstheme="minorHAnsi"/>
          <w:sz w:val="22"/>
        </w:rPr>
        <w:t xml:space="preserve"> vymezuje trasy a hranice biokoridorů a biocenter v lokální úrovni. Z hlediska prostorové funkčnosti se jedná </w:t>
      </w:r>
      <w:r w:rsidR="003F771D">
        <w:rPr>
          <w:rFonts w:asciiTheme="minorHAnsi" w:hAnsiTheme="minorHAnsi" w:cstheme="minorHAnsi"/>
          <w:sz w:val="22"/>
        </w:rPr>
        <w:t xml:space="preserve">o </w:t>
      </w:r>
      <w:r w:rsidRPr="000337A3">
        <w:rPr>
          <w:rFonts w:asciiTheme="minorHAnsi" w:hAnsiTheme="minorHAnsi" w:cstheme="minorHAnsi"/>
          <w:sz w:val="22"/>
        </w:rPr>
        <w:t xml:space="preserve">prvky ÚSES funkční (existující, jednoznačně vymezené, zařazené do etapy stav). </w:t>
      </w:r>
    </w:p>
    <w:p w14:paraId="012AA801" w14:textId="0CC426E8" w:rsidR="00CF0218" w:rsidRPr="000337A3" w:rsidRDefault="00CF0218" w:rsidP="0062597E">
      <w:pPr>
        <w:pStyle w:val="Zkladntext1"/>
        <w:shd w:val="clear" w:color="auto" w:fill="auto"/>
        <w:spacing w:after="240"/>
        <w:ind w:right="660"/>
        <w:rPr>
          <w:rFonts w:asciiTheme="minorHAnsi" w:hAnsiTheme="minorHAnsi" w:cstheme="minorHAnsi"/>
          <w:sz w:val="22"/>
        </w:rPr>
      </w:pPr>
      <w:r w:rsidRPr="000337A3">
        <w:rPr>
          <w:rFonts w:asciiTheme="minorHAnsi" w:hAnsiTheme="minorHAnsi" w:cstheme="minorHAnsi"/>
          <w:sz w:val="22"/>
        </w:rPr>
        <w:t xml:space="preserve">Podkladem pro návrh územního plánu </w:t>
      </w:r>
      <w:r w:rsidR="00503FB0">
        <w:rPr>
          <w:rFonts w:asciiTheme="minorHAnsi" w:hAnsiTheme="minorHAnsi" w:cstheme="minorHAnsi"/>
          <w:sz w:val="22"/>
        </w:rPr>
        <w:t>Nové Dvory</w:t>
      </w:r>
      <w:r w:rsidR="000337A3">
        <w:rPr>
          <w:rFonts w:asciiTheme="minorHAnsi" w:hAnsiTheme="minorHAnsi" w:cstheme="minorHAnsi"/>
          <w:sz w:val="22"/>
        </w:rPr>
        <w:t xml:space="preserve"> </w:t>
      </w:r>
      <w:r w:rsidRPr="000337A3">
        <w:rPr>
          <w:rFonts w:asciiTheme="minorHAnsi" w:hAnsiTheme="minorHAnsi" w:cstheme="minorHAnsi"/>
          <w:sz w:val="22"/>
        </w:rPr>
        <w:t>jsou územně technické podklady, územně analytické podklady a průzkumy v</w:t>
      </w:r>
      <w:r w:rsidR="003F771D">
        <w:rPr>
          <w:rFonts w:asciiTheme="minorHAnsi" w:hAnsiTheme="minorHAnsi" w:cstheme="minorHAnsi"/>
          <w:sz w:val="22"/>
        </w:rPr>
        <w:t> </w:t>
      </w:r>
      <w:r w:rsidRPr="000337A3">
        <w:rPr>
          <w:rFonts w:asciiTheme="minorHAnsi" w:hAnsiTheme="minorHAnsi" w:cstheme="minorHAnsi"/>
          <w:sz w:val="22"/>
        </w:rPr>
        <w:t>terénu</w:t>
      </w:r>
      <w:r w:rsidR="003F771D">
        <w:rPr>
          <w:rFonts w:asciiTheme="minorHAnsi" w:hAnsiTheme="minorHAnsi" w:cstheme="minorHAnsi"/>
          <w:sz w:val="22"/>
        </w:rPr>
        <w:t>:</w:t>
      </w:r>
    </w:p>
    <w:p w14:paraId="5C7BE908" w14:textId="77777777" w:rsidR="00CF0218" w:rsidRPr="000337A3" w:rsidRDefault="00CF0218" w:rsidP="00081A3C">
      <w:pPr>
        <w:pStyle w:val="Zkladntext1"/>
        <w:numPr>
          <w:ilvl w:val="0"/>
          <w:numId w:val="23"/>
        </w:numPr>
        <w:shd w:val="clear" w:color="auto" w:fill="auto"/>
        <w:tabs>
          <w:tab w:val="left" w:pos="326"/>
        </w:tabs>
        <w:spacing w:after="240"/>
        <w:rPr>
          <w:rFonts w:asciiTheme="minorHAnsi" w:hAnsiTheme="minorHAnsi" w:cstheme="minorHAnsi"/>
          <w:sz w:val="22"/>
        </w:rPr>
      </w:pPr>
      <w:r w:rsidRPr="000337A3">
        <w:rPr>
          <w:rFonts w:asciiTheme="minorHAnsi" w:hAnsiTheme="minorHAnsi" w:cstheme="minorHAnsi"/>
          <w:sz w:val="22"/>
        </w:rPr>
        <w:t>Zásady územního rozvoje Středočeského kraje</w:t>
      </w:r>
    </w:p>
    <w:p w14:paraId="18A7BA5E" w14:textId="788D975C" w:rsidR="00CF0218" w:rsidRPr="000337A3" w:rsidRDefault="00CF0218" w:rsidP="0062597E">
      <w:pPr>
        <w:pStyle w:val="Zkladntext1"/>
        <w:shd w:val="clear" w:color="auto" w:fill="auto"/>
        <w:spacing w:after="240"/>
        <w:ind w:right="660"/>
        <w:rPr>
          <w:rFonts w:asciiTheme="minorHAnsi" w:hAnsiTheme="minorHAnsi" w:cstheme="minorHAnsi"/>
          <w:szCs w:val="20"/>
        </w:rPr>
      </w:pPr>
      <w:r w:rsidRPr="000337A3">
        <w:rPr>
          <w:rFonts w:asciiTheme="minorHAnsi" w:hAnsiTheme="minorHAnsi" w:cstheme="minorHAnsi"/>
          <w:szCs w:val="20"/>
        </w:rPr>
        <w:t xml:space="preserve">Zásady územního rozvoje Středočeského kraje vydalo zastupitelstvo kraje dne 19. 12. 2011 usnesením </w:t>
      </w:r>
      <w:r w:rsidR="004571DE">
        <w:rPr>
          <w:rFonts w:asciiTheme="minorHAnsi" w:hAnsiTheme="minorHAnsi" w:cstheme="minorHAnsi"/>
          <w:szCs w:val="20"/>
        </w:rPr>
        <w:br/>
      </w:r>
      <w:r w:rsidR="00F24FC5" w:rsidRPr="000337A3">
        <w:rPr>
          <w:rFonts w:asciiTheme="minorHAnsi" w:hAnsiTheme="minorHAnsi" w:cstheme="minorHAnsi"/>
          <w:szCs w:val="20"/>
        </w:rPr>
        <w:t>č. 4</w:t>
      </w:r>
      <w:r w:rsidRPr="000337A3">
        <w:rPr>
          <w:rFonts w:asciiTheme="minorHAnsi" w:hAnsiTheme="minorHAnsi" w:cstheme="minorHAnsi"/>
          <w:szCs w:val="20"/>
        </w:rPr>
        <w:t>-20/2011/ZK</w:t>
      </w:r>
      <w:r w:rsidR="000337A3" w:rsidRPr="000337A3">
        <w:rPr>
          <w:rFonts w:asciiTheme="minorHAnsi" w:hAnsiTheme="minorHAnsi" w:cstheme="minorHAnsi"/>
          <w:szCs w:val="20"/>
        </w:rPr>
        <w:t xml:space="preserve"> s aktualizací č. 1 a</w:t>
      </w:r>
      <w:r w:rsidR="00503FB0">
        <w:rPr>
          <w:rFonts w:asciiTheme="minorHAnsi" w:hAnsiTheme="minorHAnsi" w:cstheme="minorHAnsi"/>
          <w:szCs w:val="20"/>
        </w:rPr>
        <w:t>ž</w:t>
      </w:r>
      <w:r w:rsidR="000337A3" w:rsidRPr="000337A3">
        <w:rPr>
          <w:rFonts w:asciiTheme="minorHAnsi" w:hAnsiTheme="minorHAnsi" w:cstheme="minorHAnsi"/>
          <w:szCs w:val="20"/>
        </w:rPr>
        <w:t xml:space="preserve"> č.</w:t>
      </w:r>
      <w:r w:rsidR="00D60951">
        <w:rPr>
          <w:rFonts w:asciiTheme="minorHAnsi" w:hAnsiTheme="minorHAnsi" w:cstheme="minorHAnsi"/>
          <w:szCs w:val="20"/>
        </w:rPr>
        <w:t>11</w:t>
      </w:r>
      <w:r w:rsidR="00D8703F">
        <w:rPr>
          <w:rFonts w:asciiTheme="minorHAnsi" w:hAnsiTheme="minorHAnsi" w:cstheme="minorHAnsi"/>
          <w:szCs w:val="20"/>
        </w:rPr>
        <w:t xml:space="preserve"> (s účinností od </w:t>
      </w:r>
      <w:r w:rsidR="006D2327">
        <w:rPr>
          <w:rFonts w:asciiTheme="minorHAnsi" w:hAnsiTheme="minorHAnsi" w:cstheme="minorHAnsi"/>
          <w:szCs w:val="20"/>
        </w:rPr>
        <w:t>26</w:t>
      </w:r>
      <w:r w:rsidR="00D8703F">
        <w:rPr>
          <w:rFonts w:asciiTheme="minorHAnsi" w:hAnsiTheme="minorHAnsi" w:cstheme="minorHAnsi"/>
          <w:szCs w:val="20"/>
        </w:rPr>
        <w:t>.0</w:t>
      </w:r>
      <w:r w:rsidR="006D2327">
        <w:rPr>
          <w:rFonts w:asciiTheme="minorHAnsi" w:hAnsiTheme="minorHAnsi" w:cstheme="minorHAnsi"/>
          <w:szCs w:val="20"/>
        </w:rPr>
        <w:t>4</w:t>
      </w:r>
      <w:r w:rsidR="00D8703F">
        <w:rPr>
          <w:rFonts w:asciiTheme="minorHAnsi" w:hAnsiTheme="minorHAnsi" w:cstheme="minorHAnsi"/>
          <w:szCs w:val="20"/>
        </w:rPr>
        <w:t>.2024)</w:t>
      </w:r>
      <w:r w:rsidRPr="000337A3">
        <w:rPr>
          <w:rFonts w:asciiTheme="minorHAnsi" w:hAnsiTheme="minorHAnsi" w:cstheme="minorHAnsi"/>
          <w:szCs w:val="20"/>
        </w:rPr>
        <w:t>.</w:t>
      </w:r>
    </w:p>
    <w:p w14:paraId="75A55AA6" w14:textId="77777777" w:rsidR="00CF0218" w:rsidRPr="000337A3" w:rsidRDefault="00CF0218" w:rsidP="00081A3C">
      <w:pPr>
        <w:pStyle w:val="Zkladntext1"/>
        <w:numPr>
          <w:ilvl w:val="0"/>
          <w:numId w:val="23"/>
        </w:numPr>
        <w:shd w:val="clear" w:color="auto" w:fill="auto"/>
        <w:tabs>
          <w:tab w:val="left" w:pos="326"/>
        </w:tabs>
        <w:spacing w:after="240"/>
        <w:rPr>
          <w:rFonts w:asciiTheme="minorHAnsi" w:hAnsiTheme="minorHAnsi" w:cstheme="minorHAnsi"/>
          <w:sz w:val="22"/>
        </w:rPr>
      </w:pPr>
      <w:r w:rsidRPr="000337A3">
        <w:rPr>
          <w:rFonts w:asciiTheme="minorHAnsi" w:hAnsiTheme="minorHAnsi" w:cstheme="minorHAnsi"/>
          <w:sz w:val="22"/>
        </w:rPr>
        <w:t>Studie ÚSES Středočeského kraje, 2009</w:t>
      </w:r>
    </w:p>
    <w:p w14:paraId="63937C7A" w14:textId="77777777" w:rsidR="00CF0218" w:rsidRPr="000337A3" w:rsidRDefault="00CF0218" w:rsidP="0062597E">
      <w:pPr>
        <w:pStyle w:val="Zkladntext1"/>
        <w:shd w:val="clear" w:color="auto" w:fill="auto"/>
        <w:spacing w:after="240"/>
        <w:ind w:right="620"/>
        <w:rPr>
          <w:rFonts w:asciiTheme="minorHAnsi" w:hAnsiTheme="minorHAnsi" w:cstheme="minorHAnsi"/>
          <w:szCs w:val="20"/>
        </w:rPr>
      </w:pPr>
      <w:r w:rsidRPr="000337A3">
        <w:rPr>
          <w:rFonts w:asciiTheme="minorHAnsi" w:hAnsiTheme="minorHAnsi" w:cstheme="minorHAnsi"/>
          <w:szCs w:val="20"/>
        </w:rPr>
        <w:t xml:space="preserve">Podklad pro návrh Zásad územního rozvoje Středočeského kraje v </w:t>
      </w:r>
      <w:r w:rsidR="00665A09" w:rsidRPr="000337A3">
        <w:rPr>
          <w:rFonts w:asciiTheme="minorHAnsi" w:hAnsiTheme="minorHAnsi" w:cstheme="minorHAnsi"/>
          <w:szCs w:val="20"/>
        </w:rPr>
        <w:t>tematické</w:t>
      </w:r>
      <w:r w:rsidRPr="000337A3">
        <w:rPr>
          <w:rFonts w:asciiTheme="minorHAnsi" w:hAnsiTheme="minorHAnsi" w:cstheme="minorHAnsi"/>
          <w:szCs w:val="20"/>
        </w:rPr>
        <w:t xml:space="preserve"> oblasti regionální a nadregionální ÚSES. Ve studii byla koordinována návaznost regionálních a nadregionálních prvků ÚSES vymezených v ÚPD obcí a v územních plánech velkých územních celků. Takto upřesněný systém byl překontrolován a upraven dle požadovaných prostorových parametrů. Zpracovatel: U-24 s.r.o. Praha a kol., 02/2009</w:t>
      </w:r>
    </w:p>
    <w:p w14:paraId="2C1B3CFF" w14:textId="1BFDB591" w:rsidR="00CF0218" w:rsidRPr="000337A3" w:rsidRDefault="00CF0218" w:rsidP="00081A3C">
      <w:pPr>
        <w:pStyle w:val="Zkladntext1"/>
        <w:numPr>
          <w:ilvl w:val="0"/>
          <w:numId w:val="23"/>
        </w:numPr>
        <w:shd w:val="clear" w:color="auto" w:fill="auto"/>
        <w:tabs>
          <w:tab w:val="left" w:pos="326"/>
        </w:tabs>
        <w:spacing w:after="240"/>
        <w:rPr>
          <w:rFonts w:asciiTheme="minorHAnsi" w:hAnsiTheme="minorHAnsi" w:cstheme="minorHAnsi"/>
          <w:sz w:val="22"/>
        </w:rPr>
      </w:pPr>
      <w:r w:rsidRPr="000337A3">
        <w:rPr>
          <w:rFonts w:asciiTheme="minorHAnsi" w:hAnsiTheme="minorHAnsi" w:cstheme="minorHAnsi"/>
          <w:sz w:val="22"/>
        </w:rPr>
        <w:t xml:space="preserve">Územně analytické podklady ORP </w:t>
      </w:r>
      <w:r w:rsidR="003F771D">
        <w:rPr>
          <w:rFonts w:asciiTheme="minorHAnsi" w:hAnsiTheme="minorHAnsi" w:cstheme="minorHAnsi"/>
          <w:sz w:val="22"/>
        </w:rPr>
        <w:t>Dobříš</w:t>
      </w:r>
      <w:r w:rsidR="00A55777">
        <w:rPr>
          <w:rFonts w:asciiTheme="minorHAnsi" w:hAnsiTheme="minorHAnsi" w:cstheme="minorHAnsi"/>
          <w:sz w:val="22"/>
        </w:rPr>
        <w:t xml:space="preserve"> (aktualizace 20</w:t>
      </w:r>
      <w:r w:rsidR="00503FB0">
        <w:rPr>
          <w:rFonts w:asciiTheme="minorHAnsi" w:hAnsiTheme="minorHAnsi" w:cstheme="minorHAnsi"/>
          <w:sz w:val="22"/>
        </w:rPr>
        <w:t>20</w:t>
      </w:r>
      <w:r w:rsidR="00A55777">
        <w:rPr>
          <w:rFonts w:asciiTheme="minorHAnsi" w:hAnsiTheme="minorHAnsi" w:cstheme="minorHAnsi"/>
          <w:sz w:val="22"/>
        </w:rPr>
        <w:t>)</w:t>
      </w:r>
    </w:p>
    <w:p w14:paraId="2BFFD2F6" w14:textId="69493B58" w:rsidR="00CF0218" w:rsidRPr="000337A3" w:rsidRDefault="00CF0218" w:rsidP="00081A3C">
      <w:pPr>
        <w:pStyle w:val="Zkladntext1"/>
        <w:numPr>
          <w:ilvl w:val="0"/>
          <w:numId w:val="24"/>
        </w:numPr>
        <w:shd w:val="clear" w:color="auto" w:fill="auto"/>
        <w:tabs>
          <w:tab w:val="left" w:pos="326"/>
        </w:tabs>
        <w:spacing w:after="240"/>
        <w:rPr>
          <w:rFonts w:asciiTheme="minorHAnsi" w:hAnsiTheme="minorHAnsi" w:cstheme="minorHAnsi"/>
          <w:sz w:val="22"/>
        </w:rPr>
      </w:pPr>
      <w:r w:rsidRPr="000337A3">
        <w:rPr>
          <w:rFonts w:asciiTheme="minorHAnsi" w:hAnsiTheme="minorHAnsi" w:cstheme="minorHAnsi"/>
          <w:sz w:val="22"/>
        </w:rPr>
        <w:t xml:space="preserve">ÚPD </w:t>
      </w:r>
      <w:r w:rsidR="00F43900">
        <w:rPr>
          <w:rFonts w:asciiTheme="minorHAnsi" w:hAnsiTheme="minorHAnsi" w:cstheme="minorHAnsi"/>
          <w:sz w:val="22"/>
        </w:rPr>
        <w:t>–</w:t>
      </w:r>
      <w:r w:rsidRPr="000337A3">
        <w:rPr>
          <w:rFonts w:asciiTheme="minorHAnsi" w:hAnsiTheme="minorHAnsi" w:cstheme="minorHAnsi"/>
          <w:sz w:val="22"/>
        </w:rPr>
        <w:t xml:space="preserve"> navazující</w:t>
      </w:r>
      <w:r w:rsidR="003B0EDA">
        <w:rPr>
          <w:rFonts w:asciiTheme="minorHAnsi" w:hAnsiTheme="minorHAnsi" w:cstheme="minorHAnsi"/>
          <w:sz w:val="22"/>
        </w:rPr>
        <w:t>ch</w:t>
      </w:r>
      <w:r w:rsidRPr="000337A3">
        <w:rPr>
          <w:rFonts w:asciiTheme="minorHAnsi" w:hAnsiTheme="minorHAnsi" w:cstheme="minorHAnsi"/>
          <w:sz w:val="22"/>
        </w:rPr>
        <w:t xml:space="preserve"> obc</w:t>
      </w:r>
      <w:r w:rsidR="003B0EDA">
        <w:rPr>
          <w:rFonts w:asciiTheme="minorHAnsi" w:hAnsiTheme="minorHAnsi" w:cstheme="minorHAnsi"/>
          <w:sz w:val="22"/>
        </w:rPr>
        <w:t>í</w:t>
      </w:r>
    </w:p>
    <w:p w14:paraId="104CF66B" w14:textId="77777777" w:rsidR="00CF0218" w:rsidRPr="00EE585F" w:rsidRDefault="00CF0218" w:rsidP="00CD5D2C">
      <w:pPr>
        <w:keepNext/>
        <w:keepLines/>
        <w:rPr>
          <w:rFonts w:cstheme="minorHAnsi"/>
          <w:b/>
          <w:bCs/>
        </w:rPr>
      </w:pPr>
      <w:bookmarkStart w:id="82" w:name="bookmark350"/>
      <w:r w:rsidRPr="00EE585F">
        <w:rPr>
          <w:rFonts w:cstheme="minorHAnsi"/>
          <w:b/>
          <w:bCs/>
        </w:rPr>
        <w:t>Odůvodnění koncepce ÚSES</w:t>
      </w:r>
      <w:bookmarkEnd w:id="82"/>
    </w:p>
    <w:p w14:paraId="7396328C" w14:textId="77777777" w:rsidR="00CF0218" w:rsidRPr="00A55777" w:rsidRDefault="00CF0218" w:rsidP="0062597E">
      <w:pPr>
        <w:pStyle w:val="Zkladntext1"/>
        <w:shd w:val="clear" w:color="auto" w:fill="auto"/>
        <w:spacing w:after="240"/>
        <w:ind w:right="660"/>
        <w:rPr>
          <w:rFonts w:asciiTheme="minorHAnsi" w:hAnsiTheme="minorHAnsi" w:cstheme="minorHAnsi"/>
          <w:sz w:val="22"/>
        </w:rPr>
      </w:pPr>
      <w:r w:rsidRPr="00A55777">
        <w:rPr>
          <w:rFonts w:asciiTheme="minorHAnsi" w:hAnsiTheme="minorHAnsi" w:cstheme="minorHAnsi"/>
          <w:sz w:val="22"/>
        </w:rPr>
        <w:t xml:space="preserve">Koncepce ÚSES vychází jednak z výše uvedených podkladů, dále pak z urbanistického řešení návrhu rozvojových ploch. V návrhu územního plánu je provedeno sjednocení všech podkladů, vzájemné propojení a dílčí úpravy ve vazbě na katastrální mapu. Prvky ÚSES byly v rámci zpracování územního plánu upřesněny do parcel. </w:t>
      </w:r>
    </w:p>
    <w:p w14:paraId="641E103B" w14:textId="77777777" w:rsidR="00CF0218" w:rsidRPr="00EE585F" w:rsidRDefault="00CF0218" w:rsidP="00CD5D2C">
      <w:pPr>
        <w:keepNext/>
        <w:keepLines/>
        <w:rPr>
          <w:rFonts w:cstheme="minorHAnsi"/>
          <w:b/>
          <w:bCs/>
        </w:rPr>
      </w:pPr>
      <w:bookmarkStart w:id="83" w:name="bookmark352"/>
      <w:r w:rsidRPr="00EE585F">
        <w:rPr>
          <w:rFonts w:cstheme="minorHAnsi"/>
          <w:b/>
          <w:bCs/>
        </w:rPr>
        <w:t>Regionální ÚSES</w:t>
      </w:r>
      <w:bookmarkEnd w:id="83"/>
    </w:p>
    <w:p w14:paraId="70618C82" w14:textId="22ECAD23" w:rsidR="00F67C71" w:rsidRPr="00E17B41" w:rsidRDefault="003F771D" w:rsidP="0062597E">
      <w:pPr>
        <w:pStyle w:val="Zkladntext1"/>
        <w:shd w:val="clear" w:color="auto" w:fill="auto"/>
        <w:spacing w:after="240"/>
        <w:rPr>
          <w:rFonts w:asciiTheme="minorHAnsi" w:hAnsiTheme="minorHAnsi" w:cstheme="minorHAnsi"/>
          <w:sz w:val="22"/>
        </w:rPr>
      </w:pPr>
      <w:r>
        <w:rPr>
          <w:rFonts w:asciiTheme="minorHAnsi" w:hAnsiTheme="minorHAnsi" w:cstheme="minorHAnsi"/>
          <w:color w:val="000000"/>
          <w:sz w:val="22"/>
          <w:lang w:bidi="cs-CZ"/>
        </w:rPr>
        <w:t xml:space="preserve">Na území obce </w:t>
      </w:r>
      <w:r w:rsidR="00387E64">
        <w:rPr>
          <w:rFonts w:asciiTheme="minorHAnsi" w:hAnsiTheme="minorHAnsi" w:cstheme="minorHAnsi"/>
          <w:color w:val="000000"/>
          <w:sz w:val="22"/>
          <w:lang w:bidi="cs-CZ"/>
        </w:rPr>
        <w:t>Nové Dvory je veden regionální biokoridor RBK 1212 U šedivého vrchu - Chvojna</w:t>
      </w:r>
      <w:r>
        <w:rPr>
          <w:rFonts w:asciiTheme="minorHAnsi" w:hAnsiTheme="minorHAnsi" w:cstheme="minorHAnsi"/>
          <w:color w:val="000000"/>
          <w:sz w:val="22"/>
          <w:lang w:bidi="cs-CZ"/>
        </w:rPr>
        <w:t xml:space="preserve">. </w:t>
      </w:r>
    </w:p>
    <w:p w14:paraId="695858B3" w14:textId="77777777" w:rsidR="00CF0218" w:rsidRPr="00EE585F" w:rsidRDefault="00CF0218" w:rsidP="00CD5D2C">
      <w:pPr>
        <w:keepNext/>
        <w:keepLines/>
        <w:rPr>
          <w:rFonts w:cstheme="minorHAnsi"/>
          <w:b/>
          <w:bCs/>
        </w:rPr>
      </w:pPr>
      <w:bookmarkStart w:id="84" w:name="bookmark353"/>
      <w:r w:rsidRPr="00EE585F">
        <w:rPr>
          <w:rFonts w:cstheme="minorHAnsi"/>
          <w:b/>
          <w:bCs/>
        </w:rPr>
        <w:t>Lokální ÚSES</w:t>
      </w:r>
      <w:bookmarkEnd w:id="84"/>
    </w:p>
    <w:p w14:paraId="7D4FC66E" w14:textId="77777777" w:rsidR="00CF0218" w:rsidRDefault="003F771D" w:rsidP="0062597E">
      <w:pPr>
        <w:pStyle w:val="Zkladntext1"/>
        <w:shd w:val="clear" w:color="auto" w:fill="auto"/>
        <w:rPr>
          <w:rFonts w:asciiTheme="minorHAnsi" w:hAnsiTheme="minorHAnsi" w:cstheme="minorHAnsi"/>
          <w:sz w:val="22"/>
        </w:rPr>
      </w:pPr>
      <w:r>
        <w:rPr>
          <w:rFonts w:asciiTheme="minorHAnsi" w:hAnsiTheme="minorHAnsi" w:cstheme="minorHAnsi"/>
          <w:sz w:val="22"/>
        </w:rPr>
        <w:t xml:space="preserve">Systém ÚSES je tvořen </w:t>
      </w:r>
      <w:r w:rsidR="00BE658D">
        <w:rPr>
          <w:rFonts w:asciiTheme="minorHAnsi" w:hAnsiTheme="minorHAnsi" w:cstheme="minorHAnsi"/>
          <w:sz w:val="22"/>
        </w:rPr>
        <w:t xml:space="preserve">soustavou </w:t>
      </w:r>
      <w:r w:rsidR="00CF0218" w:rsidRPr="00E17B41">
        <w:rPr>
          <w:rFonts w:asciiTheme="minorHAnsi" w:hAnsiTheme="minorHAnsi" w:cstheme="minorHAnsi"/>
          <w:sz w:val="22"/>
        </w:rPr>
        <w:t xml:space="preserve">lokálních </w:t>
      </w:r>
      <w:r w:rsidR="009275C4" w:rsidRPr="00E17B41">
        <w:rPr>
          <w:rFonts w:asciiTheme="minorHAnsi" w:hAnsiTheme="minorHAnsi" w:cstheme="minorHAnsi"/>
          <w:sz w:val="22"/>
        </w:rPr>
        <w:t>prvků – biocentry</w:t>
      </w:r>
      <w:r w:rsidR="00CF0218" w:rsidRPr="00E17B41">
        <w:rPr>
          <w:rFonts w:asciiTheme="minorHAnsi" w:hAnsiTheme="minorHAnsi" w:cstheme="minorHAnsi"/>
          <w:sz w:val="22"/>
        </w:rPr>
        <w:t xml:space="preserve"> (LC) a biokoridory (LK).</w:t>
      </w:r>
    </w:p>
    <w:p w14:paraId="787C7061" w14:textId="77777777" w:rsidR="00CF0218" w:rsidRPr="00E17B41" w:rsidRDefault="00CF0218" w:rsidP="00081A3C">
      <w:pPr>
        <w:pStyle w:val="Zkladntext1"/>
        <w:numPr>
          <w:ilvl w:val="0"/>
          <w:numId w:val="38"/>
        </w:numPr>
        <w:shd w:val="clear" w:color="auto" w:fill="auto"/>
        <w:spacing w:before="240" w:after="260"/>
        <w:rPr>
          <w:rFonts w:asciiTheme="minorHAnsi" w:hAnsiTheme="minorHAnsi" w:cstheme="minorHAnsi"/>
          <w:b/>
          <w:sz w:val="22"/>
        </w:rPr>
      </w:pPr>
      <w:r w:rsidRPr="00E17B41">
        <w:rPr>
          <w:rFonts w:asciiTheme="minorHAnsi" w:hAnsiTheme="minorHAnsi" w:cstheme="minorHAnsi"/>
          <w:b/>
          <w:sz w:val="22"/>
        </w:rPr>
        <w:t>Lokální biocentra</w:t>
      </w:r>
    </w:p>
    <w:p w14:paraId="58F03458" w14:textId="397E5B28" w:rsidR="00CF0218" w:rsidRPr="007E5E88" w:rsidRDefault="00CF0218" w:rsidP="0062597E">
      <w:pPr>
        <w:keepNext/>
        <w:keepLines/>
        <w:spacing w:before="240"/>
        <w:rPr>
          <w:rFonts w:cstheme="minorHAnsi"/>
        </w:rPr>
      </w:pPr>
      <w:bookmarkStart w:id="85" w:name="bookmark354"/>
      <w:r w:rsidRPr="0071623A">
        <w:rPr>
          <w:rFonts w:cstheme="minorHAnsi"/>
          <w:b/>
          <w:bCs/>
        </w:rPr>
        <w:lastRenderedPageBreak/>
        <w:t>L</w:t>
      </w:r>
      <w:r w:rsidR="00387E64">
        <w:rPr>
          <w:rFonts w:cstheme="minorHAnsi"/>
          <w:b/>
          <w:bCs/>
        </w:rPr>
        <w:t>BC_</w:t>
      </w:r>
      <w:r w:rsidR="005A0E6C" w:rsidRPr="0071623A">
        <w:rPr>
          <w:rFonts w:cstheme="minorHAnsi"/>
          <w:b/>
          <w:bCs/>
        </w:rPr>
        <w:t>0</w:t>
      </w:r>
      <w:r w:rsidR="003F771D" w:rsidRPr="0071623A">
        <w:rPr>
          <w:rFonts w:cstheme="minorHAnsi"/>
          <w:b/>
          <w:bCs/>
        </w:rPr>
        <w:t>1</w:t>
      </w:r>
      <w:r w:rsidRPr="007E5E88">
        <w:rPr>
          <w:rFonts w:cstheme="minorHAnsi"/>
        </w:rPr>
        <w:t xml:space="preserve"> </w:t>
      </w:r>
      <w:r w:rsidR="007475E5" w:rsidRPr="007E5E88">
        <w:rPr>
          <w:rFonts w:cstheme="minorHAnsi"/>
        </w:rPr>
        <w:tab/>
      </w:r>
      <w:r w:rsidRPr="007E5E88">
        <w:rPr>
          <w:rFonts w:cstheme="minorHAnsi"/>
        </w:rPr>
        <w:t xml:space="preserve"> "</w:t>
      </w:r>
      <w:r w:rsidR="00387E64">
        <w:rPr>
          <w:rFonts w:cstheme="minorHAnsi"/>
        </w:rPr>
        <w:t xml:space="preserve">Královský </w:t>
      </w:r>
      <w:r w:rsidR="003F771D">
        <w:rPr>
          <w:rFonts w:cstheme="minorHAnsi"/>
        </w:rPr>
        <w:t>rybník</w:t>
      </w:r>
      <w:r w:rsidRPr="007E5E88">
        <w:rPr>
          <w:rFonts w:cstheme="minorHAnsi"/>
        </w:rPr>
        <w:t>"</w:t>
      </w:r>
      <w:bookmarkEnd w:id="85"/>
    </w:p>
    <w:p w14:paraId="1214FE98" w14:textId="36298B27" w:rsidR="007475E5" w:rsidRPr="007E5E88" w:rsidRDefault="007475E5" w:rsidP="0062597E">
      <w:pPr>
        <w:pStyle w:val="Zkladntext1"/>
        <w:shd w:val="clear" w:color="auto" w:fill="auto"/>
        <w:spacing w:after="260"/>
        <w:ind w:right="680"/>
        <w:rPr>
          <w:rFonts w:asciiTheme="minorHAnsi" w:hAnsiTheme="minorHAnsi" w:cstheme="minorHAnsi"/>
          <w:sz w:val="22"/>
        </w:rPr>
      </w:pPr>
      <w:r w:rsidRPr="007E5E88">
        <w:rPr>
          <w:rFonts w:asciiTheme="minorHAnsi" w:hAnsiTheme="minorHAnsi" w:cstheme="minorHAnsi"/>
          <w:sz w:val="22"/>
        </w:rPr>
        <w:t xml:space="preserve">Biocentrum </w:t>
      </w:r>
      <w:r w:rsidR="00823812">
        <w:rPr>
          <w:rFonts w:asciiTheme="minorHAnsi" w:hAnsiTheme="minorHAnsi" w:cstheme="minorHAnsi"/>
          <w:sz w:val="22"/>
        </w:rPr>
        <w:t xml:space="preserve">tvořené </w:t>
      </w:r>
      <w:r w:rsidR="00387E64">
        <w:rPr>
          <w:rFonts w:asciiTheme="minorHAnsi" w:hAnsiTheme="minorHAnsi" w:cstheme="minorHAnsi"/>
          <w:sz w:val="22"/>
        </w:rPr>
        <w:t>Královským r</w:t>
      </w:r>
      <w:r w:rsidR="00823812">
        <w:rPr>
          <w:rFonts w:asciiTheme="minorHAnsi" w:hAnsiTheme="minorHAnsi" w:cstheme="minorHAnsi"/>
          <w:sz w:val="22"/>
        </w:rPr>
        <w:t>ybníkem a jeho</w:t>
      </w:r>
      <w:r w:rsidR="00BE658D">
        <w:rPr>
          <w:rFonts w:asciiTheme="minorHAnsi" w:hAnsiTheme="minorHAnsi" w:cstheme="minorHAnsi"/>
          <w:sz w:val="22"/>
        </w:rPr>
        <w:t xml:space="preserve"> blízkým </w:t>
      </w:r>
      <w:r w:rsidR="00823812">
        <w:rPr>
          <w:rFonts w:asciiTheme="minorHAnsi" w:hAnsiTheme="minorHAnsi" w:cstheme="minorHAnsi"/>
          <w:sz w:val="22"/>
        </w:rPr>
        <w:t>okolím</w:t>
      </w:r>
      <w:r w:rsidR="00665A09" w:rsidRPr="007E5E88">
        <w:rPr>
          <w:rFonts w:asciiTheme="minorHAnsi" w:hAnsiTheme="minorHAnsi" w:cstheme="minorHAnsi"/>
          <w:sz w:val="22"/>
        </w:rPr>
        <w:t>. Rozloha</w:t>
      </w:r>
      <w:r w:rsidRPr="007E5E88">
        <w:rPr>
          <w:rFonts w:asciiTheme="minorHAnsi" w:hAnsiTheme="minorHAnsi" w:cstheme="minorHAnsi"/>
          <w:sz w:val="22"/>
        </w:rPr>
        <w:t xml:space="preserve"> v řešeném území </w:t>
      </w:r>
      <w:r w:rsidR="00387E64">
        <w:rPr>
          <w:rFonts w:asciiTheme="minorHAnsi" w:hAnsiTheme="minorHAnsi" w:cstheme="minorHAnsi"/>
          <w:sz w:val="22"/>
        </w:rPr>
        <w:t>4,38</w:t>
      </w:r>
      <w:r w:rsidRPr="007E5E88">
        <w:rPr>
          <w:rFonts w:asciiTheme="minorHAnsi" w:hAnsiTheme="minorHAnsi" w:cstheme="minorHAnsi"/>
          <w:sz w:val="22"/>
        </w:rPr>
        <w:t xml:space="preserve"> ha.</w:t>
      </w:r>
    </w:p>
    <w:p w14:paraId="4A77D2E7" w14:textId="258CED4A" w:rsidR="007475E5" w:rsidRPr="00B87111" w:rsidRDefault="007475E5" w:rsidP="0062597E">
      <w:pPr>
        <w:ind w:right="169"/>
        <w:rPr>
          <w:b/>
        </w:rPr>
      </w:pPr>
      <w:r w:rsidRPr="00B87111">
        <w:rPr>
          <w:b/>
        </w:rPr>
        <w:t>L</w:t>
      </w:r>
      <w:r w:rsidR="00387E64">
        <w:rPr>
          <w:b/>
        </w:rPr>
        <w:t>B</w:t>
      </w:r>
      <w:r w:rsidRPr="00B87111">
        <w:rPr>
          <w:b/>
        </w:rPr>
        <w:t>C</w:t>
      </w:r>
      <w:r w:rsidR="00387E64">
        <w:rPr>
          <w:b/>
        </w:rPr>
        <w:t>_</w:t>
      </w:r>
      <w:r w:rsidR="005A0E6C">
        <w:rPr>
          <w:b/>
        </w:rPr>
        <w:t>0</w:t>
      </w:r>
      <w:r w:rsidR="00823812">
        <w:rPr>
          <w:b/>
        </w:rPr>
        <w:t>2</w:t>
      </w:r>
      <w:r w:rsidRPr="00B87111">
        <w:rPr>
          <w:b/>
        </w:rPr>
        <w:t xml:space="preserve"> </w:t>
      </w:r>
      <w:r w:rsidRPr="00B87111">
        <w:rPr>
          <w:b/>
        </w:rPr>
        <w:tab/>
      </w:r>
      <w:r w:rsidRPr="0071623A">
        <w:rPr>
          <w:bCs/>
        </w:rPr>
        <w:t>„</w:t>
      </w:r>
      <w:r w:rsidR="00387E64">
        <w:rPr>
          <w:bCs/>
        </w:rPr>
        <w:t>Za humny</w:t>
      </w:r>
      <w:r w:rsidRPr="0071623A">
        <w:rPr>
          <w:bCs/>
        </w:rPr>
        <w:t>“</w:t>
      </w:r>
      <w:r w:rsidRPr="00B87111">
        <w:rPr>
          <w:b/>
        </w:rPr>
        <w:t xml:space="preserve"> </w:t>
      </w:r>
    </w:p>
    <w:p w14:paraId="71E2BEE8" w14:textId="74053E46" w:rsidR="0013577B" w:rsidRDefault="0013577B" w:rsidP="0062597E">
      <w:pPr>
        <w:pStyle w:val="Zkladntext1"/>
        <w:shd w:val="clear" w:color="auto" w:fill="auto"/>
        <w:spacing w:after="260"/>
        <w:ind w:right="680"/>
        <w:rPr>
          <w:rFonts w:asciiTheme="minorHAnsi" w:hAnsiTheme="minorHAnsi" w:cstheme="minorHAnsi"/>
          <w:sz w:val="22"/>
        </w:rPr>
      </w:pPr>
      <w:r w:rsidRPr="00B87111">
        <w:rPr>
          <w:rFonts w:asciiTheme="minorHAnsi" w:hAnsiTheme="minorHAnsi" w:cstheme="minorHAnsi"/>
          <w:sz w:val="22"/>
        </w:rPr>
        <w:t xml:space="preserve">Biocentrum </w:t>
      </w:r>
      <w:r w:rsidR="00823812">
        <w:rPr>
          <w:rFonts w:asciiTheme="minorHAnsi" w:hAnsiTheme="minorHAnsi" w:cstheme="minorHAnsi"/>
          <w:sz w:val="22"/>
        </w:rPr>
        <w:t xml:space="preserve">tvořené </w:t>
      </w:r>
      <w:r w:rsidR="00387E64">
        <w:rPr>
          <w:rFonts w:asciiTheme="minorHAnsi" w:hAnsiTheme="minorHAnsi" w:cstheme="minorHAnsi"/>
          <w:sz w:val="22"/>
        </w:rPr>
        <w:t>lesní</w:t>
      </w:r>
      <w:r w:rsidR="00823812">
        <w:rPr>
          <w:rFonts w:asciiTheme="minorHAnsi" w:hAnsiTheme="minorHAnsi" w:cstheme="minorHAnsi"/>
          <w:sz w:val="22"/>
        </w:rPr>
        <w:t xml:space="preserve"> zelení </w:t>
      </w:r>
      <w:r w:rsidR="00387E64">
        <w:rPr>
          <w:rFonts w:asciiTheme="minorHAnsi" w:hAnsiTheme="minorHAnsi" w:cstheme="minorHAnsi"/>
          <w:sz w:val="22"/>
        </w:rPr>
        <w:t>v lokalitě Za humny</w:t>
      </w:r>
      <w:r w:rsidR="00665A09" w:rsidRPr="00B87111">
        <w:rPr>
          <w:rFonts w:asciiTheme="minorHAnsi" w:hAnsiTheme="minorHAnsi" w:cstheme="minorHAnsi"/>
          <w:sz w:val="22"/>
        </w:rPr>
        <w:t>. Rozloha</w:t>
      </w:r>
      <w:r w:rsidRPr="00B87111">
        <w:rPr>
          <w:rFonts w:asciiTheme="minorHAnsi" w:hAnsiTheme="minorHAnsi" w:cstheme="minorHAnsi"/>
          <w:sz w:val="22"/>
        </w:rPr>
        <w:t xml:space="preserve"> v řešeném území </w:t>
      </w:r>
      <w:r w:rsidR="00387E64">
        <w:rPr>
          <w:rFonts w:asciiTheme="minorHAnsi" w:hAnsiTheme="minorHAnsi" w:cstheme="minorHAnsi"/>
          <w:sz w:val="22"/>
        </w:rPr>
        <w:t>4,5</w:t>
      </w:r>
      <w:r w:rsidRPr="00B87111">
        <w:rPr>
          <w:rFonts w:asciiTheme="minorHAnsi" w:hAnsiTheme="minorHAnsi" w:cstheme="minorHAnsi"/>
          <w:sz w:val="22"/>
        </w:rPr>
        <w:t xml:space="preserve"> ha.</w:t>
      </w:r>
    </w:p>
    <w:p w14:paraId="22C2C611" w14:textId="77777777" w:rsidR="005A0E6C" w:rsidRPr="00E17B41" w:rsidRDefault="005A0E6C" w:rsidP="00081A3C">
      <w:pPr>
        <w:pStyle w:val="Zkladntext1"/>
        <w:numPr>
          <w:ilvl w:val="0"/>
          <w:numId w:val="39"/>
        </w:numPr>
        <w:shd w:val="clear" w:color="auto" w:fill="auto"/>
        <w:spacing w:before="240" w:after="260"/>
        <w:rPr>
          <w:rFonts w:asciiTheme="minorHAnsi" w:hAnsiTheme="minorHAnsi" w:cstheme="minorHAnsi"/>
          <w:b/>
          <w:sz w:val="22"/>
        </w:rPr>
      </w:pPr>
      <w:r w:rsidRPr="00E17B41">
        <w:rPr>
          <w:rFonts w:asciiTheme="minorHAnsi" w:hAnsiTheme="minorHAnsi" w:cstheme="minorHAnsi"/>
          <w:b/>
          <w:sz w:val="22"/>
        </w:rPr>
        <w:t>Lokální bio</w:t>
      </w:r>
      <w:r>
        <w:rPr>
          <w:rFonts w:asciiTheme="minorHAnsi" w:hAnsiTheme="minorHAnsi" w:cstheme="minorHAnsi"/>
          <w:b/>
          <w:sz w:val="22"/>
        </w:rPr>
        <w:t>koridory</w:t>
      </w:r>
    </w:p>
    <w:p w14:paraId="2535305A" w14:textId="2995BCD9" w:rsidR="005A0E6C" w:rsidRPr="00B87111" w:rsidRDefault="005A0E6C" w:rsidP="0062597E">
      <w:pPr>
        <w:ind w:right="169"/>
        <w:rPr>
          <w:b/>
        </w:rPr>
      </w:pPr>
      <w:r w:rsidRPr="00B87111">
        <w:rPr>
          <w:b/>
        </w:rPr>
        <w:t>L</w:t>
      </w:r>
      <w:r w:rsidR="00387E64">
        <w:rPr>
          <w:b/>
        </w:rPr>
        <w:t>B</w:t>
      </w:r>
      <w:r>
        <w:rPr>
          <w:b/>
        </w:rPr>
        <w:t>K</w:t>
      </w:r>
      <w:r w:rsidR="00387E64">
        <w:rPr>
          <w:b/>
        </w:rPr>
        <w:t>_</w:t>
      </w:r>
      <w:r>
        <w:rPr>
          <w:b/>
        </w:rPr>
        <w:t>01</w:t>
      </w:r>
      <w:r w:rsidRPr="00B87111">
        <w:rPr>
          <w:b/>
        </w:rPr>
        <w:tab/>
      </w:r>
      <w:r w:rsidR="00387E64">
        <w:rPr>
          <w:b/>
        </w:rPr>
        <w:t xml:space="preserve"> „Ve vrchu – západ“</w:t>
      </w:r>
      <w:r w:rsidRPr="00B87111">
        <w:rPr>
          <w:b/>
        </w:rPr>
        <w:t xml:space="preserve"> </w:t>
      </w:r>
    </w:p>
    <w:p w14:paraId="048CACB0" w14:textId="0D114950" w:rsidR="005A0E6C" w:rsidRDefault="005A0E6C" w:rsidP="0062597E">
      <w:pPr>
        <w:pStyle w:val="Zkladntext1"/>
        <w:shd w:val="clear" w:color="auto" w:fill="auto"/>
        <w:spacing w:after="260"/>
        <w:ind w:right="680"/>
        <w:rPr>
          <w:rFonts w:asciiTheme="minorHAnsi" w:hAnsiTheme="minorHAnsi" w:cstheme="minorHAnsi"/>
          <w:sz w:val="22"/>
        </w:rPr>
      </w:pPr>
      <w:r w:rsidRPr="00B87111">
        <w:rPr>
          <w:rFonts w:asciiTheme="minorHAnsi" w:hAnsiTheme="minorHAnsi" w:cstheme="minorHAnsi"/>
          <w:sz w:val="22"/>
        </w:rPr>
        <w:t>Bio</w:t>
      </w:r>
      <w:r>
        <w:rPr>
          <w:rFonts w:asciiTheme="minorHAnsi" w:hAnsiTheme="minorHAnsi" w:cstheme="minorHAnsi"/>
          <w:sz w:val="22"/>
        </w:rPr>
        <w:t xml:space="preserve">koridor vedený od </w:t>
      </w:r>
      <w:r w:rsidR="00387E64">
        <w:rPr>
          <w:rFonts w:asciiTheme="minorHAnsi" w:hAnsiTheme="minorHAnsi" w:cstheme="minorHAnsi"/>
          <w:sz w:val="22"/>
        </w:rPr>
        <w:t xml:space="preserve">severozápadního </w:t>
      </w:r>
      <w:r>
        <w:rPr>
          <w:rFonts w:asciiTheme="minorHAnsi" w:hAnsiTheme="minorHAnsi" w:cstheme="minorHAnsi"/>
          <w:sz w:val="22"/>
        </w:rPr>
        <w:t xml:space="preserve">okraje řešeného území </w:t>
      </w:r>
      <w:r w:rsidR="00387E64">
        <w:rPr>
          <w:rFonts w:asciiTheme="minorHAnsi" w:hAnsiTheme="minorHAnsi" w:cstheme="minorHAnsi"/>
          <w:sz w:val="22"/>
        </w:rPr>
        <w:t>k LBC „Za humny“</w:t>
      </w:r>
      <w:r>
        <w:rPr>
          <w:rFonts w:asciiTheme="minorHAnsi" w:hAnsiTheme="minorHAnsi" w:cstheme="minorHAnsi"/>
          <w:sz w:val="22"/>
        </w:rPr>
        <w:t xml:space="preserve">. </w:t>
      </w:r>
    </w:p>
    <w:p w14:paraId="23C99410" w14:textId="48E5C47E" w:rsidR="005A0E6C" w:rsidRPr="00B87111" w:rsidRDefault="005A0E6C" w:rsidP="0062597E">
      <w:pPr>
        <w:ind w:right="169"/>
        <w:rPr>
          <w:b/>
        </w:rPr>
      </w:pPr>
      <w:r w:rsidRPr="00B87111">
        <w:rPr>
          <w:b/>
        </w:rPr>
        <w:t>L</w:t>
      </w:r>
      <w:r w:rsidR="00387E64">
        <w:rPr>
          <w:b/>
        </w:rPr>
        <w:t>B</w:t>
      </w:r>
      <w:r>
        <w:rPr>
          <w:b/>
        </w:rPr>
        <w:t>K</w:t>
      </w:r>
      <w:r w:rsidR="00387E64">
        <w:rPr>
          <w:b/>
        </w:rPr>
        <w:t>_</w:t>
      </w:r>
      <w:r>
        <w:rPr>
          <w:b/>
        </w:rPr>
        <w:t>02</w:t>
      </w:r>
      <w:r w:rsidR="00387E64">
        <w:rPr>
          <w:b/>
        </w:rPr>
        <w:t xml:space="preserve"> „Ve vrchu – jih“</w:t>
      </w:r>
      <w:r w:rsidRPr="00B87111">
        <w:rPr>
          <w:b/>
        </w:rPr>
        <w:tab/>
        <w:t xml:space="preserve"> </w:t>
      </w:r>
    </w:p>
    <w:p w14:paraId="0741DF2A" w14:textId="5C414F34" w:rsidR="005A0E6C" w:rsidRDefault="005A0E6C" w:rsidP="0062597E">
      <w:pPr>
        <w:pStyle w:val="Zkladntext1"/>
        <w:shd w:val="clear" w:color="auto" w:fill="auto"/>
        <w:spacing w:after="260"/>
        <w:ind w:right="680"/>
        <w:rPr>
          <w:rFonts w:asciiTheme="minorHAnsi" w:hAnsiTheme="minorHAnsi" w:cstheme="minorHAnsi"/>
          <w:sz w:val="22"/>
        </w:rPr>
      </w:pPr>
      <w:r w:rsidRPr="00B87111">
        <w:rPr>
          <w:rFonts w:asciiTheme="minorHAnsi" w:hAnsiTheme="minorHAnsi" w:cstheme="minorHAnsi"/>
          <w:sz w:val="22"/>
        </w:rPr>
        <w:t>Bio</w:t>
      </w:r>
      <w:r>
        <w:rPr>
          <w:rFonts w:asciiTheme="minorHAnsi" w:hAnsiTheme="minorHAnsi" w:cstheme="minorHAnsi"/>
          <w:sz w:val="22"/>
        </w:rPr>
        <w:t xml:space="preserve">koridor vedený od </w:t>
      </w:r>
      <w:r w:rsidR="00BE7F2E">
        <w:rPr>
          <w:rFonts w:asciiTheme="minorHAnsi" w:hAnsiTheme="minorHAnsi" w:cstheme="minorHAnsi"/>
          <w:sz w:val="22"/>
        </w:rPr>
        <w:t xml:space="preserve">LBC „Za humny“ jižním směrem na hranici řešeného území. </w:t>
      </w:r>
    </w:p>
    <w:p w14:paraId="3C18C571" w14:textId="02595AF9" w:rsidR="002D5907" w:rsidRPr="00B87111" w:rsidRDefault="002D5907" w:rsidP="002D5907">
      <w:pPr>
        <w:ind w:right="169"/>
        <w:rPr>
          <w:b/>
        </w:rPr>
      </w:pPr>
      <w:r w:rsidRPr="00B87111">
        <w:rPr>
          <w:b/>
        </w:rPr>
        <w:t>L</w:t>
      </w:r>
      <w:r>
        <w:rPr>
          <w:b/>
        </w:rPr>
        <w:t>BK_03 „Nevada“</w:t>
      </w:r>
      <w:r w:rsidRPr="00B87111">
        <w:rPr>
          <w:b/>
        </w:rPr>
        <w:tab/>
        <w:t xml:space="preserve"> </w:t>
      </w:r>
    </w:p>
    <w:p w14:paraId="1D5B5000" w14:textId="31D3791D" w:rsidR="002D5907" w:rsidRDefault="002D5907" w:rsidP="002D5907">
      <w:pPr>
        <w:pStyle w:val="Zkladntext1"/>
        <w:shd w:val="clear" w:color="auto" w:fill="auto"/>
        <w:spacing w:after="260"/>
        <w:ind w:right="680"/>
        <w:rPr>
          <w:rFonts w:asciiTheme="minorHAnsi" w:hAnsiTheme="minorHAnsi" w:cstheme="minorHAnsi"/>
          <w:sz w:val="22"/>
        </w:rPr>
      </w:pPr>
      <w:r w:rsidRPr="00B87111">
        <w:rPr>
          <w:rFonts w:asciiTheme="minorHAnsi" w:hAnsiTheme="minorHAnsi" w:cstheme="minorHAnsi"/>
          <w:sz w:val="22"/>
        </w:rPr>
        <w:t>Bio</w:t>
      </w:r>
      <w:r>
        <w:rPr>
          <w:rFonts w:asciiTheme="minorHAnsi" w:hAnsiTheme="minorHAnsi" w:cstheme="minorHAnsi"/>
          <w:sz w:val="22"/>
        </w:rPr>
        <w:t xml:space="preserve">koridor vedený </w:t>
      </w:r>
      <w:r w:rsidR="00463E26">
        <w:rPr>
          <w:rFonts w:asciiTheme="minorHAnsi" w:hAnsiTheme="minorHAnsi" w:cstheme="minorHAnsi"/>
          <w:sz w:val="22"/>
        </w:rPr>
        <w:t xml:space="preserve">z k.ú. </w:t>
      </w:r>
      <w:r w:rsidR="00296BD3">
        <w:rPr>
          <w:rFonts w:asciiTheme="minorHAnsi" w:hAnsiTheme="minorHAnsi" w:cstheme="minorHAnsi"/>
          <w:sz w:val="22"/>
        </w:rPr>
        <w:t xml:space="preserve">Velká Lečice do k.ú. </w:t>
      </w:r>
      <w:r w:rsidR="007F4E98">
        <w:rPr>
          <w:rFonts w:asciiTheme="minorHAnsi" w:hAnsiTheme="minorHAnsi" w:cstheme="minorHAnsi"/>
          <w:sz w:val="22"/>
        </w:rPr>
        <w:t>Slapy nad Vltavou  v souběhu s RB</w:t>
      </w:r>
      <w:r w:rsidR="00407D45">
        <w:rPr>
          <w:rFonts w:asciiTheme="minorHAnsi" w:hAnsiTheme="minorHAnsi" w:cstheme="minorHAnsi"/>
          <w:sz w:val="22"/>
        </w:rPr>
        <w:t>K</w:t>
      </w:r>
      <w:r w:rsidR="007F4E98">
        <w:rPr>
          <w:rFonts w:asciiTheme="minorHAnsi" w:hAnsiTheme="minorHAnsi" w:cstheme="minorHAnsi"/>
          <w:sz w:val="22"/>
        </w:rPr>
        <w:t xml:space="preserve"> 1212 </w:t>
      </w:r>
      <w:r w:rsidR="00407D45">
        <w:rPr>
          <w:rFonts w:asciiTheme="minorHAnsi" w:hAnsiTheme="minorHAnsi" w:cstheme="minorHAnsi"/>
          <w:sz w:val="22"/>
        </w:rPr>
        <w:t>v severní části řešeného území.</w:t>
      </w:r>
      <w:r>
        <w:rPr>
          <w:rFonts w:asciiTheme="minorHAnsi" w:hAnsiTheme="minorHAnsi" w:cstheme="minorHAnsi"/>
          <w:sz w:val="22"/>
        </w:rPr>
        <w:t xml:space="preserve"> </w:t>
      </w:r>
    </w:p>
    <w:p w14:paraId="1C755DC2" w14:textId="53771F6C" w:rsidR="0013577B" w:rsidRPr="00364778" w:rsidRDefault="0013577B" w:rsidP="00CD5D2C">
      <w:pPr>
        <w:pStyle w:val="Nadpis2"/>
        <w:spacing w:after="240"/>
      </w:pPr>
      <w:bookmarkStart w:id="86" w:name="bookmark365"/>
      <w:bookmarkStart w:id="87" w:name="bookmark366"/>
      <w:bookmarkStart w:id="88" w:name="_Toc203486450"/>
      <w:r>
        <w:t xml:space="preserve">3.5.5.3  </w:t>
      </w:r>
      <w:r w:rsidRPr="00364778">
        <w:t>PŘEHLED A ZDŮVODNĚNÍ PLOCH ZMĚN V KRAJINĚ</w:t>
      </w:r>
      <w:bookmarkEnd w:id="86"/>
      <w:bookmarkEnd w:id="87"/>
      <w:bookmarkEnd w:id="88"/>
    </w:p>
    <w:p w14:paraId="5D9AA847" w14:textId="77777777" w:rsidR="0013577B" w:rsidRPr="00B32B52" w:rsidRDefault="0013577B" w:rsidP="0062597E">
      <w:pPr>
        <w:pStyle w:val="Zkladntext1"/>
        <w:shd w:val="clear" w:color="auto" w:fill="auto"/>
        <w:spacing w:after="260"/>
        <w:ind w:right="-28"/>
        <w:rPr>
          <w:rFonts w:asciiTheme="minorHAnsi" w:hAnsiTheme="minorHAnsi" w:cstheme="minorHAnsi"/>
          <w:sz w:val="22"/>
        </w:rPr>
      </w:pPr>
      <w:r w:rsidRPr="00B32B52">
        <w:rPr>
          <w:rFonts w:asciiTheme="minorHAnsi" w:hAnsiTheme="minorHAnsi" w:cstheme="minorHAnsi"/>
          <w:sz w:val="22"/>
        </w:rPr>
        <w:t xml:space="preserve">Pro využití nezastavěného </w:t>
      </w:r>
      <w:r w:rsidR="009275C4" w:rsidRPr="00B32B52">
        <w:rPr>
          <w:rFonts w:asciiTheme="minorHAnsi" w:hAnsiTheme="minorHAnsi" w:cstheme="minorHAnsi"/>
          <w:sz w:val="22"/>
        </w:rPr>
        <w:t>území – krajiny</w:t>
      </w:r>
      <w:r w:rsidRPr="00B32B52">
        <w:rPr>
          <w:rFonts w:asciiTheme="minorHAnsi" w:hAnsiTheme="minorHAnsi" w:cstheme="minorHAnsi"/>
          <w:sz w:val="22"/>
        </w:rPr>
        <w:t xml:space="preserve"> je důležitá její prostupnost, která je zajištěna sítí účelových komunikací, které mimo jiné zpřístupňují lesní a zemědělské</w:t>
      </w:r>
      <w:r w:rsidR="00B32B52">
        <w:rPr>
          <w:rFonts w:asciiTheme="minorHAnsi" w:hAnsiTheme="minorHAnsi" w:cstheme="minorHAnsi"/>
          <w:sz w:val="22"/>
        </w:rPr>
        <w:t xml:space="preserve"> </w:t>
      </w:r>
      <w:r w:rsidRPr="00B32B52">
        <w:rPr>
          <w:rFonts w:asciiTheme="minorHAnsi" w:hAnsiTheme="minorHAnsi" w:cstheme="minorHAnsi"/>
          <w:sz w:val="22"/>
        </w:rPr>
        <w:t>plochy. Po těchto cestách a dalších především pěších cestách jsou vedeny pěší turistické trasy.</w:t>
      </w:r>
    </w:p>
    <w:p w14:paraId="11368C9A" w14:textId="4292B35E" w:rsidR="00B32B52" w:rsidRPr="00364778" w:rsidRDefault="00506964" w:rsidP="00CD5D2C">
      <w:pPr>
        <w:pStyle w:val="Nadpis2"/>
        <w:spacing w:after="240"/>
        <w:ind w:left="851" w:hanging="851"/>
      </w:pPr>
      <w:bookmarkStart w:id="89" w:name="bookmark367"/>
      <w:bookmarkStart w:id="90" w:name="bookmark368"/>
      <w:bookmarkStart w:id="91" w:name="_Toc203486451"/>
      <w:r>
        <w:t xml:space="preserve">3.5.5.4  </w:t>
      </w:r>
      <w:r w:rsidRPr="00364778">
        <w:t>ZDŮVODNĚNÍ STANOVENÍ PODMÍNEK PRO VYUŽITÍ A PROSTOROVÉ USPOŘÁDÁNÍ PLOCH</w:t>
      </w:r>
      <w:bookmarkEnd w:id="89"/>
      <w:bookmarkEnd w:id="90"/>
      <w:r>
        <w:t xml:space="preserve"> </w:t>
      </w:r>
      <w:r w:rsidR="00DC3DF9">
        <w:br/>
      </w:r>
      <w:r w:rsidRPr="00364778">
        <w:rPr>
          <w:bCs/>
        </w:rPr>
        <w:t>S</w:t>
      </w:r>
      <w:r>
        <w:rPr>
          <w:bCs/>
        </w:rPr>
        <w:t xml:space="preserve"> </w:t>
      </w:r>
      <w:r w:rsidRPr="00364778">
        <w:rPr>
          <w:bCs/>
        </w:rPr>
        <w:t>ROZDÍLNÝM ZPŮSOBEM VYUŽITÍ</w:t>
      </w:r>
      <w:bookmarkEnd w:id="91"/>
    </w:p>
    <w:p w14:paraId="74BCBD7E" w14:textId="77777777" w:rsidR="00B32B52" w:rsidRPr="00746F38" w:rsidRDefault="00B32B52" w:rsidP="0062597E">
      <w:pPr>
        <w:pStyle w:val="Zkladntext1"/>
        <w:shd w:val="clear" w:color="auto" w:fill="auto"/>
        <w:spacing w:after="100"/>
        <w:ind w:right="-28"/>
        <w:rPr>
          <w:rFonts w:asciiTheme="minorHAnsi" w:hAnsiTheme="minorHAnsi" w:cstheme="minorHAnsi"/>
          <w:sz w:val="22"/>
        </w:rPr>
      </w:pPr>
      <w:r w:rsidRPr="00746F38">
        <w:rPr>
          <w:rFonts w:asciiTheme="minorHAnsi" w:hAnsiTheme="minorHAnsi" w:cstheme="minorHAnsi"/>
          <w:sz w:val="22"/>
        </w:rPr>
        <w:t>Plochy s rozdílným způsobem využití jsou navrženy tak, aby na vhodných místech umožňovaly mísení vzájemně slučitelných funkcí a zbytečně neomezovaly kvalitativní rozvoj sídel, ale zároveň aby nedocházelo ke vzájemným střetům jednotlivých funkcí v území.</w:t>
      </w:r>
    </w:p>
    <w:p w14:paraId="07BE8AE8" w14:textId="339DB4C5" w:rsidR="00B32B52" w:rsidRPr="00746F38" w:rsidRDefault="00B32B52" w:rsidP="0062597E">
      <w:pPr>
        <w:pStyle w:val="Zkladntext1"/>
        <w:shd w:val="clear" w:color="auto" w:fill="auto"/>
        <w:spacing w:after="100"/>
        <w:ind w:right="-28"/>
        <w:rPr>
          <w:rFonts w:asciiTheme="minorHAnsi" w:hAnsiTheme="minorHAnsi" w:cstheme="minorHAnsi"/>
          <w:sz w:val="22"/>
        </w:rPr>
      </w:pPr>
      <w:r w:rsidRPr="00746F38">
        <w:rPr>
          <w:rFonts w:asciiTheme="minorHAnsi" w:hAnsiTheme="minorHAnsi" w:cstheme="minorHAnsi"/>
          <w:sz w:val="22"/>
        </w:rPr>
        <w:t xml:space="preserve">Územním plánem </w:t>
      </w:r>
      <w:r w:rsidR="00733714">
        <w:rPr>
          <w:rFonts w:asciiTheme="minorHAnsi" w:hAnsiTheme="minorHAnsi" w:cstheme="minorHAnsi"/>
          <w:sz w:val="22"/>
        </w:rPr>
        <w:t xml:space="preserve">obce </w:t>
      </w:r>
      <w:r w:rsidR="009C0DC5">
        <w:rPr>
          <w:rFonts w:asciiTheme="minorHAnsi" w:hAnsiTheme="minorHAnsi" w:cstheme="minorHAnsi"/>
          <w:sz w:val="22"/>
        </w:rPr>
        <w:t>Nové Dvory</w:t>
      </w:r>
      <w:r w:rsidRPr="00746F38">
        <w:rPr>
          <w:rFonts w:asciiTheme="minorHAnsi" w:hAnsiTheme="minorHAnsi" w:cstheme="minorHAnsi"/>
          <w:sz w:val="22"/>
        </w:rPr>
        <w:t xml:space="preserve"> jsou vymezeny plochy s rozdílným způsobem využití v souladu s vyhláškou 501/2006 Sb. o obecných požadavcích na využívání území.</w:t>
      </w:r>
    </w:p>
    <w:p w14:paraId="33E38AC6" w14:textId="77777777" w:rsidR="00B32B52" w:rsidRPr="00746F38" w:rsidRDefault="00B32B52" w:rsidP="0062597E">
      <w:pPr>
        <w:pStyle w:val="Zkladntext1"/>
        <w:shd w:val="clear" w:color="auto" w:fill="auto"/>
        <w:spacing w:after="100"/>
        <w:ind w:right="-28"/>
        <w:rPr>
          <w:rFonts w:asciiTheme="minorHAnsi" w:hAnsiTheme="minorHAnsi" w:cstheme="minorHAnsi"/>
          <w:sz w:val="22"/>
        </w:rPr>
      </w:pPr>
      <w:r w:rsidRPr="00746F38">
        <w:rPr>
          <w:rFonts w:asciiTheme="minorHAnsi" w:hAnsiTheme="minorHAnsi" w:cstheme="minorHAnsi"/>
          <w:sz w:val="22"/>
        </w:rPr>
        <w:t xml:space="preserve">Nad rámec ploch uvedených v § </w:t>
      </w:r>
      <w:r w:rsidR="009275C4" w:rsidRPr="00746F38">
        <w:rPr>
          <w:rFonts w:asciiTheme="minorHAnsi" w:hAnsiTheme="minorHAnsi" w:cstheme="minorHAnsi"/>
          <w:sz w:val="22"/>
        </w:rPr>
        <w:t>4–19</w:t>
      </w:r>
      <w:r w:rsidRPr="00746F38">
        <w:rPr>
          <w:rFonts w:asciiTheme="minorHAnsi" w:hAnsiTheme="minorHAnsi" w:cstheme="minorHAnsi"/>
          <w:sz w:val="22"/>
        </w:rPr>
        <w:t xml:space="preserve"> této vyhlášky jsou vymezeny samostatné plochy zeleně, což umožňuje § 3, odst. (4). Plochy zeleně jsou vymezeny tam, kde je vhodné tyto plochy stabilizovat, či nově umístit a ochránit je před zástavbou. Jsou součástí systému sídelní zeleně.</w:t>
      </w:r>
    </w:p>
    <w:p w14:paraId="3B4F9304" w14:textId="0229574A" w:rsidR="00B32B52" w:rsidRPr="00746F38" w:rsidRDefault="00B32B52" w:rsidP="0062597E">
      <w:pPr>
        <w:pStyle w:val="Zkladntext1"/>
        <w:shd w:val="clear" w:color="auto" w:fill="auto"/>
        <w:spacing w:after="100"/>
        <w:ind w:right="-28"/>
        <w:rPr>
          <w:rFonts w:asciiTheme="minorHAnsi" w:hAnsiTheme="minorHAnsi" w:cstheme="minorHAnsi"/>
          <w:sz w:val="22"/>
        </w:rPr>
      </w:pPr>
      <w:r w:rsidRPr="00746F38">
        <w:rPr>
          <w:rFonts w:asciiTheme="minorHAnsi" w:hAnsiTheme="minorHAnsi" w:cstheme="minorHAnsi"/>
          <w:sz w:val="22"/>
        </w:rPr>
        <w:t>Aby bylo dosaženo co největší flexibility využití jednotlivých ploch a nebyl</w:t>
      </w:r>
      <w:r w:rsidR="009C0DC5">
        <w:rPr>
          <w:rFonts w:asciiTheme="minorHAnsi" w:hAnsiTheme="minorHAnsi" w:cstheme="minorHAnsi"/>
          <w:sz w:val="22"/>
        </w:rPr>
        <w:t>a</w:t>
      </w:r>
      <w:r w:rsidRPr="00746F38">
        <w:rPr>
          <w:rFonts w:asciiTheme="minorHAnsi" w:hAnsiTheme="minorHAnsi" w:cstheme="minorHAnsi"/>
          <w:sz w:val="22"/>
        </w:rPr>
        <w:t xml:space="preserve"> vyvolána potřeba častých změn územního plánu, jsou v maximální možné míře vymezeny plochy smíšené, které umožňují vedle bydlení i provozování drobných výrobních činností, služeb a vybavenosti, které jsou slučitelné s funkcí bydlení a nenarušují ji.</w:t>
      </w:r>
    </w:p>
    <w:p w14:paraId="76C7C60F" w14:textId="77777777" w:rsidR="00B32B52" w:rsidRPr="00746F38" w:rsidRDefault="00B32B52" w:rsidP="0062597E">
      <w:pPr>
        <w:pStyle w:val="Zkladntext1"/>
        <w:shd w:val="clear" w:color="auto" w:fill="auto"/>
        <w:spacing w:after="100"/>
        <w:ind w:right="-28"/>
        <w:rPr>
          <w:rFonts w:asciiTheme="minorHAnsi" w:hAnsiTheme="minorHAnsi" w:cstheme="minorHAnsi"/>
          <w:sz w:val="22"/>
        </w:rPr>
      </w:pPr>
      <w:r w:rsidRPr="00746F38">
        <w:rPr>
          <w:rFonts w:asciiTheme="minorHAnsi" w:hAnsiTheme="minorHAnsi" w:cstheme="minorHAnsi"/>
          <w:sz w:val="22"/>
        </w:rPr>
        <w:t>Při umisťování podmíněně přípustného využití je u mnoha ploch nutné dokladovat, že nebude snížena kvalita prostředí nebo případně pohoda bydlení. Přesnější specifikaci těchto pojmů lze najít v rozsudku Nejvyššího správního soudu ze dne 2. 2. 2006, č. j. 2 As 44/</w:t>
      </w:r>
      <w:r w:rsidR="009275C4" w:rsidRPr="00746F38">
        <w:rPr>
          <w:rFonts w:asciiTheme="minorHAnsi" w:hAnsiTheme="minorHAnsi" w:cstheme="minorHAnsi"/>
          <w:sz w:val="22"/>
        </w:rPr>
        <w:t>2005–116</w:t>
      </w:r>
      <w:r w:rsidRPr="00746F38">
        <w:rPr>
          <w:rFonts w:asciiTheme="minorHAnsi" w:hAnsiTheme="minorHAnsi" w:cstheme="minorHAnsi"/>
          <w:sz w:val="22"/>
        </w:rPr>
        <w:t xml:space="preserve"> (č. 850/2006 Sb. NSS), kde se mimo jiné uvádí, že </w:t>
      </w:r>
      <w:r w:rsidRPr="00733714">
        <w:rPr>
          <w:rFonts w:asciiTheme="minorHAnsi" w:hAnsiTheme="minorHAnsi" w:cstheme="minorHAnsi"/>
          <w:i/>
          <w:sz w:val="22"/>
        </w:rPr>
        <w:t>„požadavky na pohodu bydlení nelze absolutizovat a že určité zatížení okolí způsobuje každá stavba, přičemž po vlastnících okolních staveb je spravedlivé požadovat, aby takovéto zatížení snášeli, je-li přiměřené poměrům“</w:t>
      </w:r>
      <w:r w:rsidRPr="00746F38">
        <w:rPr>
          <w:rFonts w:asciiTheme="minorHAnsi" w:hAnsiTheme="minorHAnsi" w:cstheme="minorHAnsi"/>
          <w:sz w:val="22"/>
        </w:rPr>
        <w:t>. Uvedená kritéria (jako hladina hluku, emise prachu a pachů a podobně) tedy není možné brát zcela absolutně, nýbrž tak, že je nelze zhoršit nad míru přiměřenou poměrům.</w:t>
      </w:r>
    </w:p>
    <w:p w14:paraId="690623D5" w14:textId="77777777" w:rsidR="00B32B52" w:rsidRPr="00746F38" w:rsidRDefault="00B32B52" w:rsidP="0062597E">
      <w:pPr>
        <w:pStyle w:val="Zkladntext1"/>
        <w:shd w:val="clear" w:color="auto" w:fill="auto"/>
        <w:spacing w:after="100"/>
        <w:ind w:right="-28"/>
        <w:rPr>
          <w:rFonts w:asciiTheme="minorHAnsi" w:hAnsiTheme="minorHAnsi" w:cstheme="minorHAnsi"/>
          <w:sz w:val="22"/>
        </w:rPr>
      </w:pPr>
      <w:r w:rsidRPr="00746F38">
        <w:rPr>
          <w:rFonts w:asciiTheme="minorHAnsi" w:hAnsiTheme="minorHAnsi" w:cstheme="minorHAnsi"/>
          <w:sz w:val="22"/>
        </w:rPr>
        <w:t>Nepřípustné využití uvedené v podmínkách pro plochy s rozdílným způsobem využití nelze v dané ploše povolit. Pokud takovéto využití v ploše existuje, je nutné podnikat kroky k ukončení jeho existence nebo k transformaci na využití hlavní, přípustné či podmíněně přípustné.</w:t>
      </w:r>
    </w:p>
    <w:p w14:paraId="2B99A248" w14:textId="77777777" w:rsidR="00B32B52" w:rsidRPr="00746F38" w:rsidRDefault="00B32B52" w:rsidP="0062597E">
      <w:pPr>
        <w:pStyle w:val="Zkladntext1"/>
        <w:shd w:val="clear" w:color="auto" w:fill="auto"/>
        <w:spacing w:after="100"/>
        <w:ind w:right="-28"/>
        <w:rPr>
          <w:rFonts w:asciiTheme="minorHAnsi" w:hAnsiTheme="minorHAnsi" w:cstheme="minorHAnsi"/>
          <w:sz w:val="22"/>
        </w:rPr>
      </w:pPr>
      <w:r w:rsidRPr="00746F38">
        <w:rPr>
          <w:rFonts w:asciiTheme="minorHAnsi" w:hAnsiTheme="minorHAnsi" w:cstheme="minorHAnsi"/>
          <w:sz w:val="22"/>
        </w:rPr>
        <w:lastRenderedPageBreak/>
        <w:t>Pro zachování urbanistických hodnot a jejich rozvíjení v rámci nové výstavby jsou v podmínkách prostorového uspořádání stanoveny pro jednotlivé plochy v</w:t>
      </w:r>
      <w:r w:rsidR="00733714">
        <w:rPr>
          <w:rFonts w:asciiTheme="minorHAnsi" w:hAnsiTheme="minorHAnsi" w:cstheme="minorHAnsi"/>
          <w:sz w:val="22"/>
        </w:rPr>
        <w:t xml:space="preserve"> obci</w:t>
      </w:r>
      <w:r w:rsidRPr="00746F38">
        <w:rPr>
          <w:rFonts w:asciiTheme="minorHAnsi" w:hAnsiTheme="minorHAnsi" w:cstheme="minorHAnsi"/>
          <w:sz w:val="22"/>
        </w:rPr>
        <w:t>, které je třeba při výstavbě dodržet. V</w:t>
      </w:r>
      <w:r w:rsidR="00733714">
        <w:rPr>
          <w:rFonts w:asciiTheme="minorHAnsi" w:hAnsiTheme="minorHAnsi" w:cstheme="minorHAnsi"/>
          <w:sz w:val="22"/>
        </w:rPr>
        <w:t> okrajových částech obce</w:t>
      </w:r>
      <w:r w:rsidRPr="00746F38">
        <w:rPr>
          <w:rFonts w:asciiTheme="minorHAnsi" w:hAnsiTheme="minorHAnsi" w:cstheme="minorHAnsi"/>
          <w:sz w:val="22"/>
        </w:rPr>
        <w:t xml:space="preserve"> je požadována </w:t>
      </w:r>
      <w:r w:rsidR="00733714">
        <w:rPr>
          <w:rFonts w:asciiTheme="minorHAnsi" w:hAnsiTheme="minorHAnsi" w:cstheme="minorHAnsi"/>
          <w:sz w:val="22"/>
        </w:rPr>
        <w:t>rozptýlená</w:t>
      </w:r>
      <w:r w:rsidRPr="00746F38">
        <w:rPr>
          <w:rFonts w:asciiTheme="minorHAnsi" w:hAnsiTheme="minorHAnsi" w:cstheme="minorHAnsi"/>
          <w:sz w:val="22"/>
        </w:rPr>
        <w:t xml:space="preserve"> struktura zástavby, která vychází ze způsobu umisťování typické regionální zástavby</w:t>
      </w:r>
      <w:r w:rsidR="00733714">
        <w:rPr>
          <w:rFonts w:asciiTheme="minorHAnsi" w:hAnsiTheme="minorHAnsi" w:cstheme="minorHAnsi"/>
          <w:sz w:val="22"/>
        </w:rPr>
        <w:t>. C</w:t>
      </w:r>
      <w:r w:rsidRPr="00746F38">
        <w:rPr>
          <w:rFonts w:asciiTheme="minorHAnsi" w:hAnsiTheme="minorHAnsi" w:cstheme="minorHAnsi"/>
          <w:sz w:val="22"/>
        </w:rPr>
        <w:t>ílem je zachovat prostorové utváření a ráz sídel, byť třeba za použití soudobých výrazových prostředků.</w:t>
      </w:r>
    </w:p>
    <w:p w14:paraId="3FF38052" w14:textId="77777777" w:rsidR="00B32B52" w:rsidRPr="00746F38" w:rsidRDefault="00B32B52" w:rsidP="0062597E">
      <w:pPr>
        <w:pStyle w:val="Zkladntext1"/>
        <w:shd w:val="clear" w:color="auto" w:fill="auto"/>
        <w:spacing w:after="100"/>
        <w:ind w:right="-28"/>
        <w:rPr>
          <w:rFonts w:asciiTheme="minorHAnsi" w:hAnsiTheme="minorHAnsi" w:cstheme="minorHAnsi"/>
          <w:sz w:val="22"/>
        </w:rPr>
      </w:pPr>
      <w:r w:rsidRPr="00746F38">
        <w:rPr>
          <w:rFonts w:asciiTheme="minorHAnsi" w:hAnsiTheme="minorHAnsi" w:cstheme="minorHAnsi"/>
          <w:sz w:val="22"/>
        </w:rPr>
        <w:t>Při posuzování souladu u ploch s individuálně stanovenou strukturou zástavby je rozhodující vnímání zástavby z přilehlého veřejného prostranství.</w:t>
      </w:r>
    </w:p>
    <w:p w14:paraId="7B8E8D4C" w14:textId="77777777" w:rsidR="00B32B52" w:rsidRDefault="00B32B52" w:rsidP="0062597E">
      <w:pPr>
        <w:pStyle w:val="Zkladntext1"/>
        <w:shd w:val="clear" w:color="auto" w:fill="auto"/>
        <w:spacing w:after="240"/>
        <w:ind w:right="-28"/>
        <w:rPr>
          <w:rFonts w:asciiTheme="minorHAnsi" w:hAnsiTheme="minorHAnsi" w:cstheme="minorHAnsi"/>
          <w:sz w:val="22"/>
        </w:rPr>
      </w:pPr>
      <w:r w:rsidRPr="00746F38">
        <w:rPr>
          <w:rFonts w:asciiTheme="minorHAnsi" w:hAnsiTheme="minorHAnsi" w:cstheme="minorHAnsi"/>
          <w:sz w:val="22"/>
        </w:rPr>
        <w:t>Dalšími použitými podmínkami prostorového uspořádání je zejména určení maximální výšky zástavby, které má zamezit narušení panoramatu sídel a změně měřítka veřejných prostranství v jejich rámci, a dále regulace nezpevněných ploch, napomáhající zachování přiměřeného podílu zeleně v sídlech.</w:t>
      </w:r>
    </w:p>
    <w:p w14:paraId="26CF8FB3" w14:textId="36047F7A" w:rsidR="00991D9C" w:rsidRPr="00364778" w:rsidRDefault="00B66ECA" w:rsidP="00CD5D2C">
      <w:pPr>
        <w:pStyle w:val="Nadpis2"/>
        <w:spacing w:after="240"/>
      </w:pPr>
      <w:bookmarkStart w:id="92" w:name="bookmark369"/>
      <w:bookmarkStart w:id="93" w:name="bookmark370"/>
      <w:bookmarkStart w:id="94" w:name="_Toc203486452"/>
      <w:r>
        <w:t xml:space="preserve">3.5.5.5  </w:t>
      </w:r>
      <w:r w:rsidRPr="00364778">
        <w:t>ZDŮVODNĚNÍ NÁVRHU VEŘEJNĚ PROSPĚŠNÝCH ST</w:t>
      </w:r>
      <w:r w:rsidR="004433BE">
        <w:t>A</w:t>
      </w:r>
      <w:r w:rsidRPr="00364778">
        <w:t>VEB A OPATŘENÍ</w:t>
      </w:r>
      <w:bookmarkEnd w:id="92"/>
      <w:bookmarkEnd w:id="93"/>
      <w:bookmarkEnd w:id="94"/>
    </w:p>
    <w:p w14:paraId="03C89FDF" w14:textId="77777777" w:rsidR="00991D9C" w:rsidRPr="000E2E0A" w:rsidRDefault="00991D9C" w:rsidP="0062597E">
      <w:pPr>
        <w:pStyle w:val="Zkladntext1"/>
        <w:shd w:val="clear" w:color="auto" w:fill="auto"/>
        <w:spacing w:after="100"/>
        <w:ind w:right="-28"/>
        <w:rPr>
          <w:rFonts w:asciiTheme="minorHAnsi" w:hAnsiTheme="minorHAnsi" w:cstheme="minorHAnsi"/>
          <w:sz w:val="22"/>
        </w:rPr>
      </w:pPr>
      <w:r w:rsidRPr="009C0DC5">
        <w:rPr>
          <w:rFonts w:asciiTheme="minorHAnsi" w:hAnsiTheme="minorHAnsi" w:cstheme="minorHAnsi"/>
          <w:sz w:val="22"/>
        </w:rPr>
        <w:t xml:space="preserve">Do ploch </w:t>
      </w:r>
      <w:r w:rsidRPr="000E2E0A">
        <w:rPr>
          <w:rFonts w:asciiTheme="minorHAnsi" w:hAnsiTheme="minorHAnsi" w:cstheme="minorHAnsi"/>
          <w:sz w:val="22"/>
        </w:rPr>
        <w:t xml:space="preserve">veřejně prospěšných staveb a opatření </w:t>
      </w:r>
      <w:r w:rsidRPr="000E2E0A">
        <w:rPr>
          <w:rFonts w:asciiTheme="minorHAnsi" w:hAnsiTheme="minorHAnsi" w:cstheme="minorHAnsi"/>
          <w:b/>
          <w:bCs/>
          <w:sz w:val="22"/>
        </w:rPr>
        <w:t xml:space="preserve">s možností vyvlastnění </w:t>
      </w:r>
      <w:r w:rsidRPr="000E2E0A">
        <w:rPr>
          <w:rFonts w:asciiTheme="minorHAnsi" w:hAnsiTheme="minorHAnsi" w:cstheme="minorHAnsi"/>
          <w:sz w:val="22"/>
        </w:rPr>
        <w:t>dle §170 stavebního zákona jsou zahrnuty:</w:t>
      </w:r>
    </w:p>
    <w:p w14:paraId="42A9D952" w14:textId="1206FCE3" w:rsidR="00991D9C" w:rsidRPr="000E2E0A" w:rsidRDefault="00991D9C" w:rsidP="0062597E">
      <w:pPr>
        <w:pStyle w:val="Zkladntext1"/>
        <w:shd w:val="clear" w:color="auto" w:fill="auto"/>
        <w:ind w:right="-28"/>
        <w:rPr>
          <w:rFonts w:asciiTheme="minorHAnsi" w:hAnsiTheme="minorHAnsi" w:cstheme="minorHAnsi"/>
          <w:sz w:val="22"/>
        </w:rPr>
      </w:pPr>
      <w:r w:rsidRPr="000E2E0A">
        <w:rPr>
          <w:rFonts w:asciiTheme="minorHAnsi" w:hAnsiTheme="minorHAnsi" w:cstheme="minorHAnsi"/>
          <w:b/>
          <w:bCs/>
          <w:sz w:val="22"/>
        </w:rPr>
        <w:t xml:space="preserve">Plochy pro </w:t>
      </w:r>
      <w:r w:rsidR="004433BE">
        <w:rPr>
          <w:rFonts w:asciiTheme="minorHAnsi" w:hAnsiTheme="minorHAnsi" w:cstheme="minorHAnsi"/>
          <w:b/>
          <w:bCs/>
          <w:sz w:val="22"/>
        </w:rPr>
        <w:t>plochy pro inženýrské stavby (V</w:t>
      </w:r>
      <w:r w:rsidR="009C0DC5">
        <w:rPr>
          <w:rFonts w:asciiTheme="minorHAnsi" w:hAnsiTheme="minorHAnsi" w:cstheme="minorHAnsi"/>
          <w:b/>
          <w:bCs/>
          <w:sz w:val="22"/>
        </w:rPr>
        <w:t>PT.</w:t>
      </w:r>
      <w:r w:rsidR="004433BE">
        <w:rPr>
          <w:rFonts w:asciiTheme="minorHAnsi" w:hAnsiTheme="minorHAnsi" w:cstheme="minorHAnsi"/>
          <w:b/>
          <w:bCs/>
          <w:sz w:val="22"/>
        </w:rPr>
        <w:t>1 a V</w:t>
      </w:r>
      <w:r w:rsidR="009C0DC5">
        <w:rPr>
          <w:rFonts w:asciiTheme="minorHAnsi" w:hAnsiTheme="minorHAnsi" w:cstheme="minorHAnsi"/>
          <w:b/>
          <w:bCs/>
          <w:sz w:val="22"/>
        </w:rPr>
        <w:t>PT.</w:t>
      </w:r>
      <w:r w:rsidR="00181E30">
        <w:rPr>
          <w:rFonts w:asciiTheme="minorHAnsi" w:hAnsiTheme="minorHAnsi" w:cstheme="minorHAnsi"/>
          <w:b/>
          <w:bCs/>
          <w:sz w:val="22"/>
        </w:rPr>
        <w:t>2</w:t>
      </w:r>
      <w:r w:rsidR="004433BE">
        <w:rPr>
          <w:rFonts w:asciiTheme="minorHAnsi" w:hAnsiTheme="minorHAnsi" w:cstheme="minorHAnsi"/>
          <w:b/>
          <w:bCs/>
          <w:sz w:val="22"/>
        </w:rPr>
        <w:t>)</w:t>
      </w:r>
      <w:r w:rsidRPr="000E2E0A">
        <w:rPr>
          <w:rFonts w:asciiTheme="minorHAnsi" w:hAnsiTheme="minorHAnsi" w:cstheme="minorHAnsi"/>
          <w:sz w:val="22"/>
        </w:rPr>
        <w:t>:</w:t>
      </w:r>
    </w:p>
    <w:p w14:paraId="0902F82F" w14:textId="436019A9" w:rsidR="00991D9C" w:rsidRPr="009C0DC5" w:rsidRDefault="00BB6FA3" w:rsidP="00081A3C">
      <w:pPr>
        <w:pStyle w:val="Zkladntext1"/>
        <w:numPr>
          <w:ilvl w:val="0"/>
          <w:numId w:val="33"/>
        </w:numPr>
        <w:shd w:val="clear" w:color="auto" w:fill="auto"/>
        <w:spacing w:after="240"/>
        <w:ind w:right="-28"/>
        <w:jc w:val="left"/>
        <w:rPr>
          <w:rFonts w:asciiTheme="minorHAnsi" w:hAnsiTheme="minorHAnsi" w:cstheme="minorHAnsi"/>
          <w:sz w:val="22"/>
        </w:rPr>
      </w:pPr>
      <w:r>
        <w:rPr>
          <w:rFonts w:asciiTheme="minorHAnsi" w:hAnsiTheme="minorHAnsi" w:cstheme="minorHAnsi"/>
          <w:b/>
          <w:bCs/>
          <w:sz w:val="22"/>
        </w:rPr>
        <w:t>V</w:t>
      </w:r>
      <w:r w:rsidR="009C0DC5">
        <w:rPr>
          <w:rFonts w:asciiTheme="minorHAnsi" w:hAnsiTheme="minorHAnsi" w:cstheme="minorHAnsi"/>
          <w:b/>
          <w:bCs/>
          <w:sz w:val="22"/>
        </w:rPr>
        <w:t>PT.1_1</w:t>
      </w:r>
      <w:r>
        <w:rPr>
          <w:rFonts w:asciiTheme="minorHAnsi" w:hAnsiTheme="minorHAnsi" w:cstheme="minorHAnsi"/>
          <w:b/>
          <w:bCs/>
          <w:sz w:val="22"/>
        </w:rPr>
        <w:t xml:space="preserve"> </w:t>
      </w:r>
      <w:r w:rsidR="00F22CB3">
        <w:rPr>
          <w:rFonts w:asciiTheme="minorHAnsi" w:hAnsiTheme="minorHAnsi" w:cstheme="minorHAnsi"/>
          <w:b/>
          <w:bCs/>
          <w:sz w:val="22"/>
        </w:rPr>
        <w:t>–</w:t>
      </w:r>
      <w:r>
        <w:rPr>
          <w:rFonts w:asciiTheme="minorHAnsi" w:hAnsiTheme="minorHAnsi" w:cstheme="minorHAnsi"/>
          <w:b/>
          <w:bCs/>
          <w:sz w:val="22"/>
        </w:rPr>
        <w:t xml:space="preserve"> </w:t>
      </w:r>
      <w:r w:rsidR="009C0DC5">
        <w:rPr>
          <w:rFonts w:asciiTheme="minorHAnsi" w:hAnsiTheme="minorHAnsi" w:cstheme="minorHAnsi"/>
          <w:b/>
          <w:bCs/>
          <w:sz w:val="22"/>
        </w:rPr>
        <w:t xml:space="preserve">plocha pro vodojem </w:t>
      </w:r>
      <w:r w:rsidR="009C0DC5" w:rsidRPr="00662412">
        <w:rPr>
          <w:rFonts w:asciiTheme="minorHAnsi" w:hAnsiTheme="minorHAnsi" w:cstheme="minorHAnsi"/>
          <w:sz w:val="22"/>
        </w:rPr>
        <w:t>– stavba řeší plochu pro výstavbu nové</w:t>
      </w:r>
      <w:r w:rsidR="009C0DC5">
        <w:rPr>
          <w:rFonts w:asciiTheme="minorHAnsi" w:hAnsiTheme="minorHAnsi" w:cstheme="minorHAnsi"/>
          <w:sz w:val="22"/>
        </w:rPr>
        <w:t>ho vodojemu v rámci stavby Skupinového přivaděče pro zásobování obcí  a měst Dobříšska a Novoknínska pitnou vodou.</w:t>
      </w:r>
      <w:r w:rsidR="009C0DC5" w:rsidRPr="00662412">
        <w:rPr>
          <w:rFonts w:asciiTheme="minorHAnsi" w:hAnsiTheme="minorHAnsi" w:cstheme="minorHAnsi"/>
          <w:sz w:val="22"/>
        </w:rPr>
        <w:t xml:space="preserve"> </w:t>
      </w:r>
    </w:p>
    <w:p w14:paraId="7D385D01" w14:textId="79F83456" w:rsidR="009C0DC5" w:rsidRDefault="00BB6FA3" w:rsidP="00081A3C">
      <w:pPr>
        <w:pStyle w:val="Zkladntext1"/>
        <w:numPr>
          <w:ilvl w:val="0"/>
          <w:numId w:val="33"/>
        </w:numPr>
        <w:shd w:val="clear" w:color="auto" w:fill="auto"/>
        <w:spacing w:after="240"/>
        <w:ind w:right="-28"/>
        <w:jc w:val="left"/>
        <w:rPr>
          <w:rFonts w:asciiTheme="minorHAnsi" w:hAnsiTheme="minorHAnsi" w:cstheme="minorHAnsi"/>
          <w:sz w:val="22"/>
        </w:rPr>
      </w:pPr>
      <w:r w:rsidRPr="009C0DC5">
        <w:rPr>
          <w:rFonts w:asciiTheme="minorHAnsi" w:hAnsiTheme="minorHAnsi" w:cstheme="minorHAnsi"/>
          <w:b/>
          <w:bCs/>
          <w:sz w:val="22"/>
        </w:rPr>
        <w:t>V</w:t>
      </w:r>
      <w:r w:rsidR="009C0DC5" w:rsidRPr="009C0DC5">
        <w:rPr>
          <w:rFonts w:asciiTheme="minorHAnsi" w:hAnsiTheme="minorHAnsi" w:cstheme="minorHAnsi"/>
          <w:b/>
          <w:bCs/>
          <w:sz w:val="22"/>
        </w:rPr>
        <w:t>PT.1_2</w:t>
      </w:r>
      <w:r w:rsidRPr="009C0DC5">
        <w:rPr>
          <w:rFonts w:asciiTheme="minorHAnsi" w:hAnsiTheme="minorHAnsi" w:cstheme="minorHAnsi"/>
          <w:b/>
          <w:bCs/>
          <w:sz w:val="22"/>
        </w:rPr>
        <w:t xml:space="preserve"> </w:t>
      </w:r>
      <w:r w:rsidR="004433BE" w:rsidRPr="009C0DC5">
        <w:rPr>
          <w:rFonts w:asciiTheme="minorHAnsi" w:hAnsiTheme="minorHAnsi" w:cstheme="minorHAnsi"/>
          <w:b/>
          <w:bCs/>
          <w:sz w:val="22"/>
        </w:rPr>
        <w:t>–</w:t>
      </w:r>
      <w:r w:rsidRPr="009C0DC5">
        <w:rPr>
          <w:rFonts w:asciiTheme="minorHAnsi" w:hAnsiTheme="minorHAnsi" w:cstheme="minorHAnsi"/>
          <w:b/>
          <w:bCs/>
          <w:sz w:val="22"/>
        </w:rPr>
        <w:t xml:space="preserve"> </w:t>
      </w:r>
      <w:r w:rsidR="009C0DC5" w:rsidRPr="009C0DC5">
        <w:rPr>
          <w:rFonts w:asciiTheme="minorHAnsi" w:hAnsiTheme="minorHAnsi" w:cstheme="minorHAnsi"/>
          <w:b/>
          <w:bCs/>
          <w:sz w:val="22"/>
        </w:rPr>
        <w:t>trasa vodovodního přivaděče</w:t>
      </w:r>
      <w:r w:rsidR="003817B8" w:rsidRPr="009C0DC5">
        <w:rPr>
          <w:rFonts w:asciiTheme="minorHAnsi" w:hAnsiTheme="minorHAnsi" w:cstheme="minorHAnsi"/>
          <w:b/>
          <w:bCs/>
          <w:sz w:val="22"/>
        </w:rPr>
        <w:t xml:space="preserve"> </w:t>
      </w:r>
      <w:r w:rsidR="00662412" w:rsidRPr="009C0DC5">
        <w:rPr>
          <w:rFonts w:asciiTheme="minorHAnsi" w:hAnsiTheme="minorHAnsi" w:cstheme="minorHAnsi"/>
          <w:sz w:val="22"/>
        </w:rPr>
        <w:t>–</w:t>
      </w:r>
      <w:r w:rsidR="003817B8" w:rsidRPr="009C0DC5">
        <w:rPr>
          <w:rFonts w:asciiTheme="minorHAnsi" w:hAnsiTheme="minorHAnsi" w:cstheme="minorHAnsi"/>
          <w:sz w:val="22"/>
        </w:rPr>
        <w:t xml:space="preserve"> </w:t>
      </w:r>
      <w:r w:rsidR="009C0DC5" w:rsidRPr="00662412">
        <w:rPr>
          <w:rFonts w:asciiTheme="minorHAnsi" w:hAnsiTheme="minorHAnsi" w:cstheme="minorHAnsi"/>
          <w:sz w:val="22"/>
        </w:rPr>
        <w:t xml:space="preserve">stavba řeší </w:t>
      </w:r>
      <w:r w:rsidR="009C0DC5">
        <w:rPr>
          <w:rFonts w:asciiTheme="minorHAnsi" w:hAnsiTheme="minorHAnsi" w:cstheme="minorHAnsi"/>
          <w:sz w:val="22"/>
        </w:rPr>
        <w:t>trasu přivaděče v  rámci stavby Skupinového přivaděče pro zásobování obcí  a měst Dobříšska a Novoknínska pitnou vodou.</w:t>
      </w:r>
      <w:r w:rsidR="009C0DC5" w:rsidRPr="00662412">
        <w:rPr>
          <w:rFonts w:asciiTheme="minorHAnsi" w:hAnsiTheme="minorHAnsi" w:cstheme="minorHAnsi"/>
          <w:sz w:val="22"/>
        </w:rPr>
        <w:t xml:space="preserve"> </w:t>
      </w:r>
    </w:p>
    <w:p w14:paraId="2A3124F1" w14:textId="379F3DD8" w:rsidR="00662412" w:rsidRPr="009C0DC5" w:rsidRDefault="00662412" w:rsidP="00081A3C">
      <w:pPr>
        <w:pStyle w:val="Zkladntext1"/>
        <w:numPr>
          <w:ilvl w:val="0"/>
          <w:numId w:val="33"/>
        </w:numPr>
        <w:shd w:val="clear" w:color="auto" w:fill="auto"/>
        <w:spacing w:after="240"/>
        <w:ind w:right="-28"/>
        <w:jc w:val="left"/>
        <w:rPr>
          <w:rFonts w:asciiTheme="minorHAnsi" w:hAnsiTheme="minorHAnsi" w:cstheme="minorHAnsi"/>
          <w:sz w:val="22"/>
        </w:rPr>
      </w:pPr>
      <w:r w:rsidRPr="009C0DC5">
        <w:rPr>
          <w:rFonts w:asciiTheme="minorHAnsi" w:hAnsiTheme="minorHAnsi" w:cstheme="minorHAnsi"/>
          <w:b/>
          <w:bCs/>
          <w:sz w:val="22"/>
        </w:rPr>
        <w:t>V</w:t>
      </w:r>
      <w:r w:rsidR="009C0DC5">
        <w:rPr>
          <w:rFonts w:asciiTheme="minorHAnsi" w:hAnsiTheme="minorHAnsi" w:cstheme="minorHAnsi"/>
          <w:b/>
          <w:bCs/>
          <w:sz w:val="22"/>
        </w:rPr>
        <w:t>PT.2_1</w:t>
      </w:r>
      <w:r w:rsidRPr="009C0DC5">
        <w:rPr>
          <w:rFonts w:asciiTheme="minorHAnsi" w:hAnsiTheme="minorHAnsi" w:cstheme="minorHAnsi"/>
          <w:b/>
          <w:bCs/>
          <w:sz w:val="22"/>
        </w:rPr>
        <w:t xml:space="preserve"> – plocha pro </w:t>
      </w:r>
      <w:r w:rsidR="009C0DC5">
        <w:rPr>
          <w:rFonts w:asciiTheme="minorHAnsi" w:hAnsiTheme="minorHAnsi" w:cstheme="minorHAnsi"/>
          <w:b/>
          <w:bCs/>
          <w:sz w:val="22"/>
        </w:rPr>
        <w:t>obecní ČOV</w:t>
      </w:r>
      <w:r w:rsidRPr="009C0DC5">
        <w:rPr>
          <w:rFonts w:asciiTheme="minorHAnsi" w:hAnsiTheme="minorHAnsi" w:cstheme="minorHAnsi"/>
          <w:b/>
          <w:bCs/>
          <w:sz w:val="22"/>
        </w:rPr>
        <w:t xml:space="preserve"> v části </w:t>
      </w:r>
      <w:r w:rsidR="009C0DC5">
        <w:rPr>
          <w:rFonts w:asciiTheme="minorHAnsi" w:hAnsiTheme="minorHAnsi" w:cstheme="minorHAnsi"/>
          <w:b/>
          <w:bCs/>
          <w:sz w:val="22"/>
        </w:rPr>
        <w:t>Nové Dvory</w:t>
      </w:r>
      <w:r w:rsidRPr="009C0DC5">
        <w:rPr>
          <w:rFonts w:asciiTheme="minorHAnsi" w:hAnsiTheme="minorHAnsi" w:cstheme="minorHAnsi"/>
          <w:b/>
          <w:bCs/>
          <w:sz w:val="22"/>
        </w:rPr>
        <w:t xml:space="preserve"> </w:t>
      </w:r>
      <w:r w:rsidRPr="009C0DC5">
        <w:rPr>
          <w:rFonts w:asciiTheme="minorHAnsi" w:hAnsiTheme="minorHAnsi" w:cstheme="minorHAnsi"/>
          <w:sz w:val="22"/>
        </w:rPr>
        <w:t xml:space="preserve">– stavba řeší plochu pro výstavbu nové </w:t>
      </w:r>
      <w:r w:rsidR="009C0DC5">
        <w:rPr>
          <w:rFonts w:asciiTheme="minorHAnsi" w:hAnsiTheme="minorHAnsi" w:cstheme="minorHAnsi"/>
          <w:sz w:val="22"/>
        </w:rPr>
        <w:t>obecní ČOV</w:t>
      </w:r>
    </w:p>
    <w:p w14:paraId="0C489F0C" w14:textId="77777777" w:rsidR="00991D9C" w:rsidRPr="000E2E0A" w:rsidRDefault="00991D9C" w:rsidP="0062597E">
      <w:pPr>
        <w:pStyle w:val="Zkladntext1"/>
        <w:shd w:val="clear" w:color="auto" w:fill="auto"/>
        <w:ind w:right="-28"/>
        <w:rPr>
          <w:rFonts w:asciiTheme="minorHAnsi" w:hAnsiTheme="minorHAnsi" w:cstheme="minorHAnsi"/>
          <w:sz w:val="22"/>
        </w:rPr>
      </w:pPr>
      <w:r w:rsidRPr="000E2E0A">
        <w:rPr>
          <w:rFonts w:asciiTheme="minorHAnsi" w:hAnsiTheme="minorHAnsi" w:cstheme="minorHAnsi"/>
          <w:sz w:val="22"/>
        </w:rPr>
        <w:t xml:space="preserve">Do ploch pro veřejně prospěšné stavby a opatření </w:t>
      </w:r>
      <w:r w:rsidRPr="000E2E0A">
        <w:rPr>
          <w:rFonts w:asciiTheme="minorHAnsi" w:hAnsiTheme="minorHAnsi" w:cstheme="minorHAnsi"/>
          <w:b/>
          <w:bCs/>
          <w:sz w:val="22"/>
        </w:rPr>
        <w:t>s možností uplatnění předkupního práva</w:t>
      </w:r>
    </w:p>
    <w:p w14:paraId="590A4B13" w14:textId="3252608A" w:rsidR="00991D9C" w:rsidRDefault="00991D9C" w:rsidP="0062597E">
      <w:pPr>
        <w:pStyle w:val="Zkladntext1"/>
        <w:shd w:val="clear" w:color="auto" w:fill="auto"/>
        <w:spacing w:after="200"/>
        <w:ind w:right="-28"/>
        <w:rPr>
          <w:rFonts w:asciiTheme="minorHAnsi" w:hAnsiTheme="minorHAnsi" w:cstheme="minorHAnsi"/>
          <w:sz w:val="22"/>
        </w:rPr>
      </w:pPr>
      <w:r w:rsidRPr="000E2E0A">
        <w:rPr>
          <w:rFonts w:asciiTheme="minorHAnsi" w:hAnsiTheme="minorHAnsi" w:cstheme="minorHAnsi"/>
          <w:sz w:val="22"/>
        </w:rPr>
        <w:t>dle §101 stavebního zákona j</w:t>
      </w:r>
      <w:r w:rsidR="000F2670">
        <w:rPr>
          <w:rFonts w:asciiTheme="minorHAnsi" w:hAnsiTheme="minorHAnsi" w:cstheme="minorHAnsi"/>
          <w:sz w:val="22"/>
        </w:rPr>
        <w:t>e</w:t>
      </w:r>
      <w:r w:rsidRPr="000E2E0A">
        <w:rPr>
          <w:rFonts w:asciiTheme="minorHAnsi" w:hAnsiTheme="minorHAnsi" w:cstheme="minorHAnsi"/>
          <w:sz w:val="22"/>
        </w:rPr>
        <w:t xml:space="preserve"> zahrnuta</w:t>
      </w:r>
      <w:r w:rsidR="007F02C9">
        <w:rPr>
          <w:rFonts w:asciiTheme="minorHAnsi" w:hAnsiTheme="minorHAnsi" w:cstheme="minorHAnsi"/>
          <w:sz w:val="22"/>
        </w:rPr>
        <w:t xml:space="preserve"> plocha</w:t>
      </w:r>
      <w:r w:rsidRPr="000E2E0A">
        <w:rPr>
          <w:rFonts w:asciiTheme="minorHAnsi" w:hAnsiTheme="minorHAnsi" w:cstheme="minorHAnsi"/>
          <w:sz w:val="22"/>
        </w:rPr>
        <w:t>:</w:t>
      </w:r>
    </w:p>
    <w:p w14:paraId="7AEF0F2F" w14:textId="6F7CB2AD" w:rsidR="00662412" w:rsidRPr="000E2E0A" w:rsidRDefault="00662412" w:rsidP="00081A3C">
      <w:pPr>
        <w:pStyle w:val="Zkladntext1"/>
        <w:numPr>
          <w:ilvl w:val="0"/>
          <w:numId w:val="34"/>
        </w:numPr>
        <w:shd w:val="clear" w:color="auto" w:fill="auto"/>
        <w:spacing w:after="200"/>
        <w:ind w:right="-28"/>
        <w:rPr>
          <w:rFonts w:asciiTheme="minorHAnsi" w:hAnsiTheme="minorHAnsi" w:cstheme="minorHAnsi"/>
          <w:sz w:val="22"/>
        </w:rPr>
      </w:pPr>
      <w:r>
        <w:rPr>
          <w:rFonts w:asciiTheme="minorHAnsi" w:hAnsiTheme="minorHAnsi" w:cstheme="minorHAnsi"/>
          <w:sz w:val="22"/>
        </w:rPr>
        <w:t>nejsou vymezeny žádné plochy VPS</w:t>
      </w:r>
      <w:r w:rsidR="007F02C9">
        <w:rPr>
          <w:rFonts w:asciiTheme="minorHAnsi" w:hAnsiTheme="minorHAnsi" w:cstheme="minorHAnsi"/>
          <w:sz w:val="22"/>
        </w:rPr>
        <w:t xml:space="preserve"> s možností uplatnění předkupního práva</w:t>
      </w:r>
      <w:r w:rsidR="00325A17">
        <w:rPr>
          <w:rFonts w:asciiTheme="minorHAnsi" w:hAnsiTheme="minorHAnsi" w:cstheme="minorHAnsi"/>
          <w:sz w:val="22"/>
        </w:rPr>
        <w:t>.</w:t>
      </w:r>
    </w:p>
    <w:p w14:paraId="402684DF" w14:textId="147BB8CA" w:rsidR="000E2E0A" w:rsidRPr="000E2E0A" w:rsidRDefault="000E2E0A" w:rsidP="005D0751">
      <w:pPr>
        <w:pStyle w:val="Nadpis2"/>
      </w:pPr>
      <w:bookmarkStart w:id="95" w:name="bookmark372"/>
      <w:bookmarkStart w:id="96" w:name="bookmark373"/>
      <w:bookmarkStart w:id="97" w:name="_Toc203486453"/>
      <w:r w:rsidRPr="000E2E0A">
        <w:t>3.5.5.</w:t>
      </w:r>
      <w:r>
        <w:t xml:space="preserve">6  </w:t>
      </w:r>
      <w:r w:rsidRPr="000E2E0A">
        <w:t>ODŮVODNĚNÍ VYMEZENÍ ÚZEMNÍCH REZERV</w:t>
      </w:r>
      <w:bookmarkEnd w:id="95"/>
      <w:bookmarkEnd w:id="96"/>
      <w:bookmarkEnd w:id="97"/>
    </w:p>
    <w:p w14:paraId="20C43029" w14:textId="5D31C9DF" w:rsidR="000E2E0A" w:rsidRDefault="000E2E0A" w:rsidP="00DC3DF9">
      <w:pPr>
        <w:pStyle w:val="Zkladntext1"/>
        <w:shd w:val="clear" w:color="auto" w:fill="auto"/>
        <w:spacing w:before="240" w:after="240"/>
        <w:ind w:right="-28"/>
        <w:rPr>
          <w:rFonts w:asciiTheme="minorHAnsi" w:hAnsiTheme="minorHAnsi" w:cstheme="minorHAnsi"/>
          <w:sz w:val="22"/>
        </w:rPr>
      </w:pPr>
      <w:r w:rsidRPr="00FE3FC9">
        <w:rPr>
          <w:rFonts w:asciiTheme="minorHAnsi" w:hAnsiTheme="minorHAnsi" w:cstheme="minorHAnsi"/>
          <w:sz w:val="22"/>
        </w:rPr>
        <w:t xml:space="preserve">Návrh územního plánu </w:t>
      </w:r>
      <w:r w:rsidR="00342733">
        <w:rPr>
          <w:rFonts w:asciiTheme="minorHAnsi" w:hAnsiTheme="minorHAnsi" w:cstheme="minorHAnsi"/>
          <w:sz w:val="22"/>
        </w:rPr>
        <w:t>Nové Dvory</w:t>
      </w:r>
      <w:r w:rsidRPr="00FE3FC9">
        <w:rPr>
          <w:rFonts w:asciiTheme="minorHAnsi" w:hAnsiTheme="minorHAnsi" w:cstheme="minorHAnsi"/>
          <w:sz w:val="22"/>
        </w:rPr>
        <w:t xml:space="preserve"> </w:t>
      </w:r>
      <w:r w:rsidR="00342733">
        <w:rPr>
          <w:rFonts w:asciiTheme="minorHAnsi" w:hAnsiTheme="minorHAnsi" w:cstheme="minorHAnsi"/>
          <w:sz w:val="22"/>
        </w:rPr>
        <w:t>ne</w:t>
      </w:r>
      <w:r w:rsidR="00C62B74">
        <w:rPr>
          <w:rFonts w:asciiTheme="minorHAnsi" w:hAnsiTheme="minorHAnsi" w:cstheme="minorHAnsi"/>
          <w:sz w:val="22"/>
        </w:rPr>
        <w:t>vy</w:t>
      </w:r>
      <w:r w:rsidR="00FC23C1">
        <w:rPr>
          <w:rFonts w:asciiTheme="minorHAnsi" w:hAnsiTheme="minorHAnsi" w:cstheme="minorHAnsi"/>
          <w:sz w:val="22"/>
        </w:rPr>
        <w:t xml:space="preserve">mezuje v řešeném území </w:t>
      </w:r>
      <w:r w:rsidR="00C62B74">
        <w:rPr>
          <w:rFonts w:asciiTheme="minorHAnsi" w:hAnsiTheme="minorHAnsi" w:cstheme="minorHAnsi"/>
          <w:sz w:val="22"/>
        </w:rPr>
        <w:t>ploch</w:t>
      </w:r>
      <w:r w:rsidR="00342733">
        <w:rPr>
          <w:rFonts w:asciiTheme="minorHAnsi" w:hAnsiTheme="minorHAnsi" w:cstheme="minorHAnsi"/>
          <w:sz w:val="22"/>
        </w:rPr>
        <w:t>y</w:t>
      </w:r>
      <w:r w:rsidR="00C62B74">
        <w:rPr>
          <w:rFonts w:asciiTheme="minorHAnsi" w:hAnsiTheme="minorHAnsi" w:cstheme="minorHAnsi"/>
          <w:sz w:val="22"/>
        </w:rPr>
        <w:t xml:space="preserve"> územní</w:t>
      </w:r>
      <w:r w:rsidR="00342733">
        <w:rPr>
          <w:rFonts w:asciiTheme="minorHAnsi" w:hAnsiTheme="minorHAnsi" w:cstheme="minorHAnsi"/>
          <w:sz w:val="22"/>
        </w:rPr>
        <w:t>ch</w:t>
      </w:r>
      <w:r w:rsidRPr="00FE3FC9">
        <w:rPr>
          <w:rFonts w:asciiTheme="minorHAnsi" w:hAnsiTheme="minorHAnsi" w:cstheme="minorHAnsi"/>
          <w:sz w:val="22"/>
        </w:rPr>
        <w:t xml:space="preserve"> rezerv</w:t>
      </w:r>
      <w:r w:rsidR="00342733">
        <w:rPr>
          <w:rFonts w:asciiTheme="minorHAnsi" w:hAnsiTheme="minorHAnsi" w:cstheme="minorHAnsi"/>
          <w:sz w:val="22"/>
        </w:rPr>
        <w:t>.</w:t>
      </w:r>
    </w:p>
    <w:p w14:paraId="3ED1DAC0" w14:textId="77777777" w:rsidR="00DC3DF9" w:rsidRPr="00DC3DF9" w:rsidRDefault="005459E3" w:rsidP="00DC3DF9">
      <w:pPr>
        <w:pStyle w:val="Nadpis2"/>
      </w:pPr>
      <w:bookmarkStart w:id="98" w:name="bookmark375"/>
      <w:bookmarkStart w:id="99" w:name="_Toc203486454"/>
      <w:r w:rsidRPr="000E2E0A">
        <w:t>3.5.5.</w:t>
      </w:r>
      <w:r w:rsidRPr="005459E3">
        <w:t>7</w:t>
      </w:r>
      <w:r>
        <w:tab/>
      </w:r>
      <w:r w:rsidR="004E18C9" w:rsidRPr="00DC3DF9">
        <w:t>ODŮVODNĚNÍ VYMEZENÍ PLOCH A KORIDORŮ, VE KTERÝCH JE ROZHODOVÁNÍ O ZMĚNÁCH</w:t>
      </w:r>
      <w:bookmarkEnd w:id="98"/>
      <w:bookmarkEnd w:id="99"/>
      <w:r w:rsidR="004E18C9" w:rsidRPr="00DC3DF9">
        <w:t xml:space="preserve"> </w:t>
      </w:r>
    </w:p>
    <w:p w14:paraId="229C26B9" w14:textId="77D26149" w:rsidR="000E2E0A" w:rsidRPr="00DC3DF9" w:rsidRDefault="00DC3DF9" w:rsidP="00DC3DF9">
      <w:pPr>
        <w:pStyle w:val="Nadpis2"/>
      </w:pPr>
      <w:r>
        <w:t xml:space="preserve">              </w:t>
      </w:r>
      <w:bookmarkStart w:id="100" w:name="_Toc203486455"/>
      <w:r w:rsidR="004E18C9" w:rsidRPr="00DC3DF9">
        <w:t>V ÚZEMÍ PODMÍNĚNO UZAVŘENÍM DOHODY O PARCELACI</w:t>
      </w:r>
      <w:bookmarkEnd w:id="100"/>
    </w:p>
    <w:p w14:paraId="5B865056" w14:textId="7E1CFC4A" w:rsidR="000E2E0A" w:rsidRPr="00FB5B5B" w:rsidRDefault="000E2E0A" w:rsidP="00DC3DF9">
      <w:pPr>
        <w:pStyle w:val="Zkladntext1"/>
        <w:shd w:val="clear" w:color="auto" w:fill="auto"/>
        <w:spacing w:before="240" w:after="240"/>
        <w:ind w:right="113"/>
        <w:rPr>
          <w:rFonts w:asciiTheme="minorHAnsi" w:hAnsiTheme="minorHAnsi" w:cstheme="minorHAnsi"/>
          <w:sz w:val="22"/>
        </w:rPr>
      </w:pPr>
      <w:r w:rsidRPr="00FB5B5B">
        <w:rPr>
          <w:rFonts w:asciiTheme="minorHAnsi" w:hAnsiTheme="minorHAnsi" w:cstheme="minorHAnsi"/>
          <w:sz w:val="22"/>
        </w:rPr>
        <w:t xml:space="preserve">Návrh územního plánu </w:t>
      </w:r>
      <w:r w:rsidR="00342733">
        <w:rPr>
          <w:rFonts w:asciiTheme="minorHAnsi" w:hAnsiTheme="minorHAnsi" w:cstheme="minorHAnsi"/>
          <w:sz w:val="22"/>
        </w:rPr>
        <w:t>Nové Dvory</w:t>
      </w:r>
      <w:r w:rsidR="0087773D">
        <w:rPr>
          <w:rFonts w:asciiTheme="minorHAnsi" w:hAnsiTheme="minorHAnsi" w:cstheme="minorHAnsi"/>
          <w:sz w:val="22"/>
        </w:rPr>
        <w:t xml:space="preserve"> ne</w:t>
      </w:r>
      <w:r w:rsidRPr="00FB5B5B">
        <w:rPr>
          <w:rFonts w:asciiTheme="minorHAnsi" w:hAnsiTheme="minorHAnsi" w:cstheme="minorHAnsi"/>
          <w:sz w:val="22"/>
        </w:rPr>
        <w:t>vymez</w:t>
      </w:r>
      <w:r w:rsidR="0087773D">
        <w:rPr>
          <w:rFonts w:asciiTheme="minorHAnsi" w:hAnsiTheme="minorHAnsi" w:cstheme="minorHAnsi"/>
          <w:sz w:val="22"/>
        </w:rPr>
        <w:t>il</w:t>
      </w:r>
      <w:r w:rsidRPr="00FB5B5B">
        <w:rPr>
          <w:rFonts w:asciiTheme="minorHAnsi" w:hAnsiTheme="minorHAnsi" w:cstheme="minorHAnsi"/>
          <w:sz w:val="22"/>
        </w:rPr>
        <w:t xml:space="preserve"> </w:t>
      </w:r>
      <w:r w:rsidR="0087773D">
        <w:rPr>
          <w:rFonts w:asciiTheme="minorHAnsi" w:hAnsiTheme="minorHAnsi" w:cstheme="minorHAnsi"/>
          <w:sz w:val="22"/>
        </w:rPr>
        <w:t xml:space="preserve">žádnou </w:t>
      </w:r>
      <w:r w:rsidRPr="00FB5B5B">
        <w:rPr>
          <w:rFonts w:asciiTheme="minorHAnsi" w:hAnsiTheme="minorHAnsi" w:cstheme="minorHAnsi"/>
          <w:sz w:val="22"/>
        </w:rPr>
        <w:t>ploch</w:t>
      </w:r>
      <w:r w:rsidR="0087773D">
        <w:rPr>
          <w:rFonts w:asciiTheme="minorHAnsi" w:hAnsiTheme="minorHAnsi" w:cstheme="minorHAnsi"/>
          <w:sz w:val="22"/>
        </w:rPr>
        <w:t>u</w:t>
      </w:r>
      <w:r w:rsidRPr="00FB5B5B">
        <w:rPr>
          <w:rFonts w:asciiTheme="minorHAnsi" w:hAnsiTheme="minorHAnsi" w:cstheme="minorHAnsi"/>
          <w:sz w:val="22"/>
        </w:rPr>
        <w:t xml:space="preserve">, ve které je podmínkou pro rozhodování uzavření dohody o parcelaci. </w:t>
      </w:r>
    </w:p>
    <w:p w14:paraId="4AC4D7DF" w14:textId="7D5CA971" w:rsidR="000E2E0A" w:rsidRPr="005459E3" w:rsidRDefault="005459E3" w:rsidP="005D0751">
      <w:pPr>
        <w:pStyle w:val="Nadpis2"/>
      </w:pPr>
      <w:bookmarkStart w:id="101" w:name="bookmark376"/>
      <w:bookmarkStart w:id="102" w:name="bookmark377"/>
      <w:bookmarkStart w:id="103" w:name="_Toc203486456"/>
      <w:r w:rsidRPr="005459E3">
        <w:t>3.5.5.8</w:t>
      </w:r>
      <w:r w:rsidR="00224C3E">
        <w:tab/>
      </w:r>
      <w:r w:rsidRPr="005459E3">
        <w:t xml:space="preserve">ODŮVODNĚNÍ VYMEZENÍ PLOCH A KORIDORŮ, VE KTERÝCH JE ROZHODOVÁNÍ O </w:t>
      </w:r>
      <w:r>
        <w:tab/>
      </w:r>
      <w:r>
        <w:tab/>
      </w:r>
      <w:r>
        <w:tab/>
      </w:r>
      <w:r w:rsidRPr="005459E3">
        <w:t>ZMĚNÁCH</w:t>
      </w:r>
      <w:bookmarkEnd w:id="101"/>
      <w:bookmarkEnd w:id="102"/>
      <w:r w:rsidRPr="005459E3">
        <w:t xml:space="preserve"> </w:t>
      </w:r>
      <w:r w:rsidRPr="005459E3">
        <w:rPr>
          <w:bCs/>
        </w:rPr>
        <w:t>V ÚZEMÍ PODMÍNĚNO ZPRACOVÁNÍM ÚZEMNÍ STUDIE</w:t>
      </w:r>
      <w:bookmarkEnd w:id="103"/>
    </w:p>
    <w:p w14:paraId="7C9A5DAD" w14:textId="4072C3B8" w:rsidR="000E2E0A" w:rsidRPr="00AD3E36" w:rsidRDefault="000E2E0A" w:rsidP="00DC3DF9">
      <w:pPr>
        <w:pStyle w:val="Zkladntext1"/>
        <w:shd w:val="clear" w:color="auto" w:fill="auto"/>
        <w:spacing w:before="240" w:after="240"/>
        <w:ind w:right="-28"/>
        <w:rPr>
          <w:rFonts w:asciiTheme="minorHAnsi" w:hAnsiTheme="minorHAnsi" w:cstheme="minorHAnsi"/>
          <w:sz w:val="22"/>
        </w:rPr>
      </w:pPr>
      <w:r w:rsidRPr="00AD3E36">
        <w:rPr>
          <w:rFonts w:asciiTheme="minorHAnsi" w:hAnsiTheme="minorHAnsi" w:cstheme="minorHAnsi"/>
          <w:sz w:val="22"/>
        </w:rPr>
        <w:t xml:space="preserve">Návrh územního plánu </w:t>
      </w:r>
      <w:r w:rsidR="00342733">
        <w:rPr>
          <w:rFonts w:asciiTheme="minorHAnsi" w:hAnsiTheme="minorHAnsi" w:cstheme="minorHAnsi"/>
          <w:sz w:val="22"/>
        </w:rPr>
        <w:t>Nové Dvory</w:t>
      </w:r>
      <w:r w:rsidR="00AD3E36">
        <w:rPr>
          <w:rFonts w:asciiTheme="minorHAnsi" w:hAnsiTheme="minorHAnsi" w:cstheme="minorHAnsi"/>
          <w:sz w:val="22"/>
        </w:rPr>
        <w:t xml:space="preserve"> </w:t>
      </w:r>
      <w:r w:rsidR="0087773D">
        <w:rPr>
          <w:rFonts w:asciiTheme="minorHAnsi" w:hAnsiTheme="minorHAnsi" w:cstheme="minorHAnsi"/>
          <w:sz w:val="22"/>
        </w:rPr>
        <w:t>ne</w:t>
      </w:r>
      <w:r w:rsidRPr="00AD3E36">
        <w:rPr>
          <w:rFonts w:asciiTheme="minorHAnsi" w:hAnsiTheme="minorHAnsi" w:cstheme="minorHAnsi"/>
          <w:sz w:val="22"/>
        </w:rPr>
        <w:t>vymez</w:t>
      </w:r>
      <w:r w:rsidR="0087773D">
        <w:rPr>
          <w:rFonts w:asciiTheme="minorHAnsi" w:hAnsiTheme="minorHAnsi" w:cstheme="minorHAnsi"/>
          <w:sz w:val="22"/>
        </w:rPr>
        <w:t>il žádnou</w:t>
      </w:r>
      <w:r w:rsidR="00DB1496">
        <w:rPr>
          <w:rFonts w:asciiTheme="minorHAnsi" w:hAnsiTheme="minorHAnsi" w:cstheme="minorHAnsi"/>
          <w:sz w:val="22"/>
        </w:rPr>
        <w:t xml:space="preserve"> </w:t>
      </w:r>
      <w:r w:rsidRPr="00AD3E36">
        <w:rPr>
          <w:rFonts w:asciiTheme="minorHAnsi" w:hAnsiTheme="minorHAnsi" w:cstheme="minorHAnsi"/>
          <w:sz w:val="22"/>
        </w:rPr>
        <w:t>ploch</w:t>
      </w:r>
      <w:r w:rsidR="0087773D">
        <w:rPr>
          <w:rFonts w:asciiTheme="minorHAnsi" w:hAnsiTheme="minorHAnsi" w:cstheme="minorHAnsi"/>
          <w:sz w:val="22"/>
        </w:rPr>
        <w:t>u</w:t>
      </w:r>
      <w:r w:rsidRPr="00AD3E36">
        <w:rPr>
          <w:rFonts w:asciiTheme="minorHAnsi" w:hAnsiTheme="minorHAnsi" w:cstheme="minorHAnsi"/>
          <w:sz w:val="22"/>
        </w:rPr>
        <w:t>, ve kter</w:t>
      </w:r>
      <w:r w:rsidR="0087773D">
        <w:rPr>
          <w:rFonts w:asciiTheme="minorHAnsi" w:hAnsiTheme="minorHAnsi" w:cstheme="minorHAnsi"/>
          <w:sz w:val="22"/>
        </w:rPr>
        <w:t>é</w:t>
      </w:r>
      <w:r w:rsidRPr="00AD3E36">
        <w:rPr>
          <w:rFonts w:asciiTheme="minorHAnsi" w:hAnsiTheme="minorHAnsi" w:cstheme="minorHAnsi"/>
          <w:sz w:val="22"/>
        </w:rPr>
        <w:t xml:space="preserve"> je rozhodování o změnách podmíněno zpracováním územní studi</w:t>
      </w:r>
      <w:r w:rsidR="0087773D">
        <w:rPr>
          <w:rFonts w:asciiTheme="minorHAnsi" w:hAnsiTheme="minorHAnsi" w:cstheme="minorHAnsi"/>
          <w:sz w:val="22"/>
        </w:rPr>
        <w:t>e</w:t>
      </w:r>
      <w:r w:rsidRPr="00AD3E36">
        <w:rPr>
          <w:rFonts w:asciiTheme="minorHAnsi" w:hAnsiTheme="minorHAnsi" w:cstheme="minorHAnsi"/>
          <w:sz w:val="22"/>
        </w:rPr>
        <w:t xml:space="preserve">. </w:t>
      </w:r>
    </w:p>
    <w:p w14:paraId="4908A39E" w14:textId="5457CEF6" w:rsidR="001F66D4" w:rsidRPr="001F66D4" w:rsidRDefault="001F66D4" w:rsidP="005D0751">
      <w:pPr>
        <w:pStyle w:val="Nadpis2"/>
      </w:pPr>
      <w:bookmarkStart w:id="104" w:name="bookmark378"/>
      <w:bookmarkStart w:id="105" w:name="bookmark379"/>
      <w:bookmarkStart w:id="106" w:name="_Toc203486457"/>
      <w:r w:rsidRPr="001F66D4">
        <w:t xml:space="preserve">3.5.5.9  ODŮVODNĚNÍ VYMEZENÍ PLOCH A KORIDORŮ, VE KTERÝCH JE ROZHODOVÁNÍ O </w:t>
      </w:r>
      <w:r>
        <w:tab/>
      </w:r>
      <w:r>
        <w:tab/>
      </w:r>
      <w:r>
        <w:tab/>
      </w:r>
      <w:r w:rsidRPr="001F66D4">
        <w:t>ZMĚNÁCH</w:t>
      </w:r>
      <w:bookmarkEnd w:id="104"/>
      <w:bookmarkEnd w:id="105"/>
      <w:r>
        <w:t xml:space="preserve"> </w:t>
      </w:r>
      <w:r w:rsidRPr="001F66D4">
        <w:rPr>
          <w:bCs/>
        </w:rPr>
        <w:t>V ÚZEMÍ PODMÍNĚNO ZPRACOVÁNÍM REGULAČNÍHO PLÁNU</w:t>
      </w:r>
      <w:bookmarkEnd w:id="106"/>
    </w:p>
    <w:p w14:paraId="6B79C248" w14:textId="4CD0D653" w:rsidR="001F66D4" w:rsidRPr="001F66D4" w:rsidRDefault="0087773D" w:rsidP="00DC3DF9">
      <w:pPr>
        <w:pStyle w:val="Zkladntext1"/>
        <w:shd w:val="clear" w:color="auto" w:fill="auto"/>
        <w:spacing w:before="240" w:after="240"/>
        <w:rPr>
          <w:rFonts w:asciiTheme="minorHAnsi" w:hAnsiTheme="minorHAnsi" w:cstheme="minorHAnsi"/>
          <w:sz w:val="22"/>
        </w:rPr>
      </w:pPr>
      <w:r>
        <w:rPr>
          <w:rFonts w:asciiTheme="minorHAnsi" w:hAnsiTheme="minorHAnsi" w:cstheme="minorHAnsi"/>
          <w:sz w:val="22"/>
        </w:rPr>
        <w:t xml:space="preserve">Návrh územního plánu </w:t>
      </w:r>
      <w:r w:rsidR="00342733">
        <w:rPr>
          <w:rFonts w:asciiTheme="minorHAnsi" w:hAnsiTheme="minorHAnsi" w:cstheme="minorHAnsi"/>
          <w:sz w:val="22"/>
        </w:rPr>
        <w:t>Nové Dvory</w:t>
      </w:r>
      <w:r w:rsidR="001F66D4" w:rsidRPr="001F66D4">
        <w:rPr>
          <w:rFonts w:asciiTheme="minorHAnsi" w:hAnsiTheme="minorHAnsi" w:cstheme="minorHAnsi"/>
          <w:sz w:val="22"/>
        </w:rPr>
        <w:t xml:space="preserve"> </w:t>
      </w:r>
      <w:r w:rsidR="001F66D4">
        <w:rPr>
          <w:rFonts w:asciiTheme="minorHAnsi" w:hAnsiTheme="minorHAnsi" w:cstheme="minorHAnsi"/>
          <w:sz w:val="22"/>
        </w:rPr>
        <w:t>ne</w:t>
      </w:r>
      <w:r w:rsidR="001F66D4" w:rsidRPr="001F66D4">
        <w:rPr>
          <w:rFonts w:asciiTheme="minorHAnsi" w:hAnsiTheme="minorHAnsi" w:cstheme="minorHAnsi"/>
          <w:sz w:val="22"/>
        </w:rPr>
        <w:t xml:space="preserve">vymezil </w:t>
      </w:r>
      <w:r w:rsidR="001F66D4">
        <w:rPr>
          <w:rFonts w:asciiTheme="minorHAnsi" w:hAnsiTheme="minorHAnsi" w:cstheme="minorHAnsi"/>
          <w:sz w:val="22"/>
        </w:rPr>
        <w:t xml:space="preserve">žádnou </w:t>
      </w:r>
      <w:r w:rsidR="001F66D4" w:rsidRPr="001F66D4">
        <w:rPr>
          <w:rFonts w:asciiTheme="minorHAnsi" w:hAnsiTheme="minorHAnsi" w:cstheme="minorHAnsi"/>
          <w:sz w:val="22"/>
        </w:rPr>
        <w:t>plochu, pro kterou bude nutné před jejím využitím zpracovat</w:t>
      </w:r>
      <w:r w:rsidR="00B7242F">
        <w:rPr>
          <w:rFonts w:asciiTheme="minorHAnsi" w:hAnsiTheme="minorHAnsi" w:cstheme="minorHAnsi"/>
          <w:sz w:val="22"/>
        </w:rPr>
        <w:t xml:space="preserve"> </w:t>
      </w:r>
      <w:r w:rsidR="001F66D4" w:rsidRPr="001F66D4">
        <w:rPr>
          <w:rFonts w:asciiTheme="minorHAnsi" w:hAnsiTheme="minorHAnsi" w:cstheme="minorHAnsi"/>
          <w:sz w:val="22"/>
        </w:rPr>
        <w:t xml:space="preserve">regulační plán. </w:t>
      </w:r>
    </w:p>
    <w:p w14:paraId="391F34D9" w14:textId="43407B3C" w:rsidR="001F66D4" w:rsidRPr="001F66D4" w:rsidRDefault="001F66D4" w:rsidP="005D0751">
      <w:pPr>
        <w:pStyle w:val="Nadpis2"/>
      </w:pPr>
      <w:bookmarkStart w:id="107" w:name="bookmark381"/>
      <w:bookmarkStart w:id="108" w:name="_Toc203486458"/>
      <w:r w:rsidRPr="001F66D4">
        <w:lastRenderedPageBreak/>
        <w:t>3.5.5.10</w:t>
      </w:r>
      <w:r>
        <w:t xml:space="preserve">  </w:t>
      </w:r>
      <w:r w:rsidRPr="001F66D4">
        <w:t>ODŮVODNĚNÍ STANOVENÍ POŘADÍ ZMĚN V ÚZEMÍ (ETAPIZACE)</w:t>
      </w:r>
      <w:bookmarkEnd w:id="107"/>
      <w:bookmarkEnd w:id="108"/>
    </w:p>
    <w:p w14:paraId="599EB889" w14:textId="322FEF18" w:rsidR="00342733" w:rsidRDefault="003B55C8" w:rsidP="00DC3DF9">
      <w:pPr>
        <w:pStyle w:val="Zkladntext1"/>
        <w:shd w:val="clear" w:color="auto" w:fill="auto"/>
        <w:spacing w:before="240" w:after="100"/>
        <w:ind w:right="-28"/>
        <w:rPr>
          <w:rFonts w:asciiTheme="minorHAnsi" w:hAnsiTheme="minorHAnsi" w:cstheme="minorHAnsi"/>
          <w:sz w:val="22"/>
        </w:rPr>
      </w:pPr>
      <w:r>
        <w:rPr>
          <w:rFonts w:asciiTheme="minorHAnsi" w:hAnsiTheme="minorHAnsi" w:cstheme="minorHAnsi"/>
          <w:sz w:val="22"/>
        </w:rPr>
        <w:t xml:space="preserve">Návrh územního plánu </w:t>
      </w:r>
      <w:r w:rsidR="00342733">
        <w:rPr>
          <w:rFonts w:asciiTheme="minorHAnsi" w:hAnsiTheme="minorHAnsi" w:cstheme="minorHAnsi"/>
          <w:sz w:val="22"/>
        </w:rPr>
        <w:t>Nové Dvory</w:t>
      </w:r>
      <w:r>
        <w:rPr>
          <w:rFonts w:asciiTheme="minorHAnsi" w:hAnsiTheme="minorHAnsi" w:cstheme="minorHAnsi"/>
          <w:sz w:val="22"/>
        </w:rPr>
        <w:t xml:space="preserve"> </w:t>
      </w:r>
      <w:r w:rsidR="00342733">
        <w:rPr>
          <w:rFonts w:asciiTheme="minorHAnsi" w:hAnsiTheme="minorHAnsi" w:cstheme="minorHAnsi"/>
          <w:sz w:val="22"/>
        </w:rPr>
        <w:t>ne</w:t>
      </w:r>
      <w:r>
        <w:rPr>
          <w:rFonts w:asciiTheme="minorHAnsi" w:hAnsiTheme="minorHAnsi" w:cstheme="minorHAnsi"/>
          <w:sz w:val="22"/>
        </w:rPr>
        <w:t xml:space="preserve">vymezil plochy </w:t>
      </w:r>
      <w:r w:rsidR="001F66D4" w:rsidRPr="001F66D4">
        <w:rPr>
          <w:rFonts w:asciiTheme="minorHAnsi" w:hAnsiTheme="minorHAnsi" w:cstheme="minorHAnsi"/>
          <w:sz w:val="22"/>
        </w:rPr>
        <w:t>se stanovením pořadí výstavby</w:t>
      </w:r>
      <w:r w:rsidR="00342733">
        <w:rPr>
          <w:rFonts w:asciiTheme="minorHAnsi" w:hAnsiTheme="minorHAnsi" w:cstheme="minorHAnsi"/>
          <w:sz w:val="22"/>
        </w:rPr>
        <w:t xml:space="preserve"> (etapizace)</w:t>
      </w:r>
      <w:r>
        <w:rPr>
          <w:rFonts w:asciiTheme="minorHAnsi" w:hAnsiTheme="minorHAnsi" w:cstheme="minorHAnsi"/>
          <w:sz w:val="22"/>
        </w:rPr>
        <w:t>.</w:t>
      </w:r>
      <w:r w:rsidR="00DA2CA6">
        <w:rPr>
          <w:rFonts w:asciiTheme="minorHAnsi" w:hAnsiTheme="minorHAnsi" w:cstheme="minorHAnsi"/>
          <w:sz w:val="22"/>
        </w:rPr>
        <w:t xml:space="preserve"> </w:t>
      </w:r>
    </w:p>
    <w:p w14:paraId="5E509793" w14:textId="0771C06A" w:rsidR="001F66D4" w:rsidRPr="00593539" w:rsidRDefault="00593539" w:rsidP="00DC3DF9">
      <w:pPr>
        <w:pStyle w:val="Nadpis2"/>
        <w:ind w:left="851" w:hanging="851"/>
      </w:pPr>
      <w:bookmarkStart w:id="109" w:name="bookmark383"/>
      <w:bookmarkStart w:id="110" w:name="_Toc203486459"/>
      <w:r>
        <w:t xml:space="preserve">3.5.5.11  </w:t>
      </w:r>
      <w:r w:rsidRPr="00593539">
        <w:t xml:space="preserve">ODŮVODNĚNÍ VYMEZENÍ ARCHITEKTONICKY NEBO URBANISTICKY </w:t>
      </w:r>
      <w:r w:rsidR="009275C4">
        <w:t>VÝZNAMNÝCH</w:t>
      </w:r>
      <w:r w:rsidRPr="00593539">
        <w:t xml:space="preserve"> STAVEB,</w:t>
      </w:r>
      <w:bookmarkEnd w:id="109"/>
      <w:r w:rsidRPr="00593539">
        <w:t xml:space="preserve"> PRO KTERÉ MŮŽE VYPRACOVÁVAT ARCHITEKTONICKOU </w:t>
      </w:r>
      <w:r w:rsidR="009275C4">
        <w:t>ČÁST</w:t>
      </w:r>
      <w:r w:rsidRPr="00593539">
        <w:t xml:space="preserve"> PROJEKTOVÉ DOKUMENTACE JEN AUTORIZOVANÝ ARCHITEKT</w:t>
      </w:r>
      <w:bookmarkEnd w:id="110"/>
    </w:p>
    <w:p w14:paraId="0C6E1CEE" w14:textId="77777777" w:rsidR="00342733" w:rsidRDefault="00593539" w:rsidP="00DC3DF9">
      <w:pPr>
        <w:pStyle w:val="Zkladntext1"/>
        <w:shd w:val="clear" w:color="auto" w:fill="auto"/>
        <w:spacing w:before="240" w:after="240"/>
        <w:ind w:right="-28"/>
        <w:rPr>
          <w:rFonts w:asciiTheme="minorHAnsi" w:hAnsiTheme="minorHAnsi" w:cstheme="minorHAnsi"/>
          <w:sz w:val="22"/>
        </w:rPr>
      </w:pPr>
      <w:r>
        <w:rPr>
          <w:rFonts w:asciiTheme="minorHAnsi" w:hAnsiTheme="minorHAnsi" w:cstheme="minorHAnsi"/>
          <w:sz w:val="22"/>
        </w:rPr>
        <w:t xml:space="preserve">Územní plán </w:t>
      </w:r>
      <w:r w:rsidR="00342733">
        <w:rPr>
          <w:rFonts w:asciiTheme="minorHAnsi" w:hAnsiTheme="minorHAnsi" w:cstheme="minorHAnsi"/>
          <w:sz w:val="22"/>
        </w:rPr>
        <w:t>ne</w:t>
      </w:r>
      <w:r>
        <w:rPr>
          <w:rFonts w:asciiTheme="minorHAnsi" w:hAnsiTheme="minorHAnsi" w:cstheme="minorHAnsi"/>
          <w:sz w:val="22"/>
        </w:rPr>
        <w:t>stanovuje</w:t>
      </w:r>
      <w:r w:rsidR="00342733">
        <w:rPr>
          <w:rFonts w:asciiTheme="minorHAnsi" w:hAnsiTheme="minorHAnsi" w:cstheme="minorHAnsi"/>
          <w:sz w:val="22"/>
        </w:rPr>
        <w:t xml:space="preserve"> architektonicky či urbanisticky významné stavby, pro které může vypracovávat architektonickou část projektové dokumentace jen autorizovaný architekt.</w:t>
      </w:r>
    </w:p>
    <w:p w14:paraId="752E089B" w14:textId="0EE95C56" w:rsidR="00386237" w:rsidRPr="00386237" w:rsidRDefault="00386237" w:rsidP="00DC3DF9">
      <w:pPr>
        <w:pStyle w:val="Nadpis2"/>
        <w:ind w:left="851" w:hanging="851"/>
      </w:pPr>
      <w:bookmarkStart w:id="111" w:name="bookmark385"/>
      <w:bookmarkStart w:id="112" w:name="_Toc203486460"/>
      <w:r w:rsidRPr="00386237">
        <w:t>3.</w:t>
      </w:r>
      <w:r>
        <w:t>5.6</w:t>
      </w:r>
      <w:r w:rsidRPr="00386237">
        <w:t xml:space="preserve"> </w:t>
      </w:r>
      <w:r>
        <w:tab/>
      </w:r>
      <w:r w:rsidRPr="00386237">
        <w:t>VYHODNOCENÍ ÚČELNÉHO VYUŽITÍ ZASTAVĚNÉHO ÚZEMÍ A VYHODNOCENÍ POTŘEBY VYMEZENÍ</w:t>
      </w:r>
      <w:bookmarkEnd w:id="111"/>
      <w:r>
        <w:t xml:space="preserve"> </w:t>
      </w:r>
      <w:r w:rsidRPr="00386237">
        <w:rPr>
          <w:bCs/>
        </w:rPr>
        <w:t>ZASTAVITELNÝCH PLOCH</w:t>
      </w:r>
      <w:bookmarkEnd w:id="112"/>
    </w:p>
    <w:p w14:paraId="4B5F5F71" w14:textId="6671FE63" w:rsidR="00386237" w:rsidRPr="00386237" w:rsidRDefault="00386237" w:rsidP="00DC3DF9">
      <w:pPr>
        <w:pStyle w:val="Zkladntext1"/>
        <w:shd w:val="clear" w:color="auto" w:fill="auto"/>
        <w:spacing w:before="240" w:after="120"/>
        <w:ind w:right="680"/>
        <w:rPr>
          <w:rFonts w:asciiTheme="minorHAnsi" w:hAnsiTheme="minorHAnsi" w:cstheme="minorHAnsi"/>
          <w:sz w:val="22"/>
        </w:rPr>
      </w:pPr>
      <w:r>
        <w:rPr>
          <w:rFonts w:asciiTheme="minorHAnsi" w:hAnsiTheme="minorHAnsi" w:cstheme="minorHAnsi"/>
          <w:sz w:val="22"/>
        </w:rPr>
        <w:t xml:space="preserve">Obec </w:t>
      </w:r>
      <w:r w:rsidRPr="00386237">
        <w:rPr>
          <w:rFonts w:asciiTheme="minorHAnsi" w:hAnsiTheme="minorHAnsi" w:cstheme="minorHAnsi"/>
          <w:sz w:val="22"/>
        </w:rPr>
        <w:t>má v současné době (</w:t>
      </w:r>
      <w:r>
        <w:rPr>
          <w:rFonts w:asciiTheme="minorHAnsi" w:hAnsiTheme="minorHAnsi" w:cstheme="minorHAnsi"/>
          <w:sz w:val="22"/>
        </w:rPr>
        <w:t xml:space="preserve">dle údajů </w:t>
      </w:r>
      <w:r w:rsidR="00D60AB0">
        <w:rPr>
          <w:rFonts w:asciiTheme="minorHAnsi" w:hAnsiTheme="minorHAnsi" w:cstheme="minorHAnsi"/>
          <w:sz w:val="22"/>
        </w:rPr>
        <w:t>k </w:t>
      </w:r>
      <w:r w:rsidR="00665A09">
        <w:rPr>
          <w:rFonts w:asciiTheme="minorHAnsi" w:hAnsiTheme="minorHAnsi" w:cstheme="minorHAnsi"/>
          <w:sz w:val="22"/>
        </w:rPr>
        <w:t>1. 1. 20</w:t>
      </w:r>
      <w:r w:rsidR="00AB560A">
        <w:rPr>
          <w:rFonts w:asciiTheme="minorHAnsi" w:hAnsiTheme="minorHAnsi" w:cstheme="minorHAnsi"/>
          <w:sz w:val="22"/>
        </w:rPr>
        <w:t>2</w:t>
      </w:r>
      <w:r w:rsidR="00342733">
        <w:rPr>
          <w:rFonts w:asciiTheme="minorHAnsi" w:hAnsiTheme="minorHAnsi" w:cstheme="minorHAnsi"/>
          <w:sz w:val="22"/>
        </w:rPr>
        <w:t>3</w:t>
      </w:r>
      <w:r w:rsidR="00D60AB0">
        <w:rPr>
          <w:rFonts w:asciiTheme="minorHAnsi" w:hAnsiTheme="minorHAnsi" w:cstheme="minorHAnsi"/>
          <w:sz w:val="22"/>
        </w:rPr>
        <w:t>)</w:t>
      </w:r>
      <w:r>
        <w:rPr>
          <w:rFonts w:asciiTheme="minorHAnsi" w:hAnsiTheme="minorHAnsi" w:cstheme="minorHAnsi"/>
          <w:sz w:val="22"/>
        </w:rPr>
        <w:t xml:space="preserve"> </w:t>
      </w:r>
      <w:r w:rsidR="00AB560A">
        <w:rPr>
          <w:rFonts w:asciiTheme="minorHAnsi" w:hAnsiTheme="minorHAnsi" w:cstheme="minorHAnsi"/>
          <w:sz w:val="22"/>
        </w:rPr>
        <w:t>2</w:t>
      </w:r>
      <w:r w:rsidR="00342733">
        <w:rPr>
          <w:rFonts w:asciiTheme="minorHAnsi" w:hAnsiTheme="minorHAnsi" w:cstheme="minorHAnsi"/>
          <w:sz w:val="22"/>
        </w:rPr>
        <w:t>61</w:t>
      </w:r>
      <w:r>
        <w:rPr>
          <w:rFonts w:asciiTheme="minorHAnsi" w:hAnsiTheme="minorHAnsi" w:cstheme="minorHAnsi"/>
          <w:sz w:val="22"/>
        </w:rPr>
        <w:t xml:space="preserve"> obyvatel</w:t>
      </w:r>
      <w:r w:rsidRPr="00386237">
        <w:rPr>
          <w:rFonts w:asciiTheme="minorHAnsi" w:hAnsiTheme="minorHAnsi" w:cstheme="minorHAnsi"/>
          <w:sz w:val="22"/>
        </w:rPr>
        <w:t>. Počet obyvatel v průběhu posledních deseti</w:t>
      </w:r>
      <w:r w:rsidR="00D60AB0">
        <w:rPr>
          <w:rFonts w:asciiTheme="minorHAnsi" w:hAnsiTheme="minorHAnsi" w:cstheme="minorHAnsi"/>
          <w:sz w:val="22"/>
        </w:rPr>
        <w:t xml:space="preserve"> </w:t>
      </w:r>
      <w:r w:rsidRPr="00386237">
        <w:rPr>
          <w:rFonts w:asciiTheme="minorHAnsi" w:hAnsiTheme="minorHAnsi" w:cstheme="minorHAnsi"/>
          <w:sz w:val="22"/>
        </w:rPr>
        <w:t xml:space="preserve">let mírně </w:t>
      </w:r>
      <w:r w:rsidR="00D60AB0">
        <w:rPr>
          <w:rFonts w:asciiTheme="minorHAnsi" w:hAnsiTheme="minorHAnsi" w:cstheme="minorHAnsi"/>
          <w:sz w:val="22"/>
        </w:rPr>
        <w:t>stoupá</w:t>
      </w:r>
      <w:r w:rsidRPr="00386237">
        <w:rPr>
          <w:rFonts w:asciiTheme="minorHAnsi" w:hAnsiTheme="minorHAnsi" w:cstheme="minorHAnsi"/>
          <w:sz w:val="22"/>
        </w:rPr>
        <w:t>.</w:t>
      </w:r>
    </w:p>
    <w:p w14:paraId="24DD53E9" w14:textId="32F75660" w:rsidR="00386237" w:rsidRPr="00386237" w:rsidRDefault="00D60AB0" w:rsidP="0062597E">
      <w:pPr>
        <w:pStyle w:val="Zkladntext1"/>
        <w:shd w:val="clear" w:color="auto" w:fill="auto"/>
        <w:spacing w:after="120"/>
        <w:ind w:right="660"/>
        <w:rPr>
          <w:rFonts w:asciiTheme="minorHAnsi" w:hAnsiTheme="minorHAnsi" w:cstheme="minorHAnsi"/>
          <w:sz w:val="22"/>
        </w:rPr>
      </w:pPr>
      <w:r>
        <w:rPr>
          <w:rFonts w:asciiTheme="minorHAnsi" w:hAnsiTheme="minorHAnsi" w:cstheme="minorHAnsi"/>
          <w:sz w:val="22"/>
        </w:rPr>
        <w:t>O</w:t>
      </w:r>
      <w:r w:rsidR="00386237" w:rsidRPr="00386237">
        <w:rPr>
          <w:rFonts w:asciiTheme="minorHAnsi" w:hAnsiTheme="minorHAnsi" w:cstheme="minorHAnsi"/>
          <w:sz w:val="22"/>
        </w:rPr>
        <w:t xml:space="preserve">bec je atraktivní pro bydlení v hodnotném přírodním prostředí </w:t>
      </w:r>
      <w:r w:rsidR="00AB560A">
        <w:rPr>
          <w:rFonts w:asciiTheme="minorHAnsi" w:hAnsiTheme="minorHAnsi" w:cstheme="minorHAnsi"/>
          <w:sz w:val="22"/>
        </w:rPr>
        <w:t>s relativně dobrou dopravní dostupností města</w:t>
      </w:r>
      <w:r w:rsidR="00342733">
        <w:rPr>
          <w:rFonts w:asciiTheme="minorHAnsi" w:hAnsiTheme="minorHAnsi" w:cstheme="minorHAnsi"/>
          <w:sz w:val="22"/>
        </w:rPr>
        <w:t xml:space="preserve"> Nový Knín a </w:t>
      </w:r>
      <w:r w:rsidR="00AB560A">
        <w:rPr>
          <w:rFonts w:asciiTheme="minorHAnsi" w:hAnsiTheme="minorHAnsi" w:cstheme="minorHAnsi"/>
          <w:sz w:val="22"/>
        </w:rPr>
        <w:t>Dobříš</w:t>
      </w:r>
      <w:r w:rsidR="00386237" w:rsidRPr="00386237">
        <w:rPr>
          <w:rFonts w:asciiTheme="minorHAnsi" w:hAnsiTheme="minorHAnsi" w:cstheme="minorHAnsi"/>
          <w:sz w:val="22"/>
        </w:rPr>
        <w:t>.</w:t>
      </w:r>
    </w:p>
    <w:p w14:paraId="59E8E4AA" w14:textId="0E70DDB9" w:rsidR="00386237" w:rsidRPr="00386237" w:rsidRDefault="00386237" w:rsidP="0062597E">
      <w:pPr>
        <w:pStyle w:val="Zkladntext1"/>
        <w:shd w:val="clear" w:color="auto" w:fill="auto"/>
        <w:spacing w:after="120"/>
        <w:ind w:right="660"/>
        <w:rPr>
          <w:rFonts w:asciiTheme="minorHAnsi" w:hAnsiTheme="minorHAnsi" w:cstheme="minorHAnsi"/>
          <w:sz w:val="22"/>
        </w:rPr>
      </w:pPr>
      <w:r w:rsidRPr="00386237">
        <w:rPr>
          <w:rFonts w:asciiTheme="minorHAnsi" w:hAnsiTheme="minorHAnsi" w:cstheme="minorHAnsi"/>
          <w:sz w:val="22"/>
        </w:rPr>
        <w:t xml:space="preserve">Zastavěné území je v současné době využito zejména pro bydlení. Územní plán využívá enkláv v zastavěném území, kde </w:t>
      </w:r>
      <w:r w:rsidRPr="00CC06D7">
        <w:rPr>
          <w:rFonts w:asciiTheme="minorHAnsi" w:hAnsiTheme="minorHAnsi" w:cstheme="minorHAnsi"/>
          <w:sz w:val="22"/>
        </w:rPr>
        <w:t xml:space="preserve">vymezuje </w:t>
      </w:r>
      <w:r w:rsidR="0079194A">
        <w:rPr>
          <w:rFonts w:asciiTheme="minorHAnsi" w:hAnsiTheme="minorHAnsi" w:cstheme="minorHAnsi"/>
          <w:sz w:val="22"/>
        </w:rPr>
        <w:t>7</w:t>
      </w:r>
      <w:r w:rsidRPr="00CC06D7">
        <w:rPr>
          <w:rFonts w:asciiTheme="minorHAnsi" w:hAnsiTheme="minorHAnsi" w:cstheme="minorHAnsi"/>
          <w:sz w:val="22"/>
        </w:rPr>
        <w:t xml:space="preserve"> zastavitelných ploch</w:t>
      </w:r>
      <w:r w:rsidRPr="00386237">
        <w:rPr>
          <w:rFonts w:asciiTheme="minorHAnsi" w:hAnsiTheme="minorHAnsi" w:cstheme="minorHAnsi"/>
          <w:sz w:val="22"/>
        </w:rPr>
        <w:t>:</w:t>
      </w:r>
    </w:p>
    <w:p w14:paraId="5699317C" w14:textId="4803B9F6" w:rsidR="00386237" w:rsidRPr="002A792A" w:rsidRDefault="00027EB7" w:rsidP="00081A3C">
      <w:pPr>
        <w:pStyle w:val="Zkladntext1"/>
        <w:numPr>
          <w:ilvl w:val="0"/>
          <w:numId w:val="25"/>
        </w:numPr>
        <w:shd w:val="clear" w:color="auto" w:fill="auto"/>
        <w:spacing w:after="120"/>
        <w:ind w:right="620"/>
        <w:rPr>
          <w:rFonts w:asciiTheme="minorHAnsi" w:hAnsiTheme="minorHAnsi" w:cstheme="minorHAnsi"/>
          <w:sz w:val="22"/>
        </w:rPr>
      </w:pPr>
      <w:r>
        <w:rPr>
          <w:rFonts w:asciiTheme="minorHAnsi" w:hAnsiTheme="minorHAnsi" w:cstheme="minorHAnsi"/>
          <w:b/>
          <w:bCs/>
          <w:sz w:val="22"/>
        </w:rPr>
        <w:t>Z</w:t>
      </w:r>
      <w:r w:rsidR="00E051A3">
        <w:rPr>
          <w:rFonts w:asciiTheme="minorHAnsi" w:hAnsiTheme="minorHAnsi" w:cstheme="minorHAnsi"/>
          <w:b/>
          <w:bCs/>
          <w:sz w:val="22"/>
        </w:rPr>
        <w:t>.2</w:t>
      </w:r>
      <w:r>
        <w:rPr>
          <w:rFonts w:asciiTheme="minorHAnsi" w:hAnsiTheme="minorHAnsi" w:cstheme="minorHAnsi"/>
          <w:b/>
          <w:bCs/>
          <w:sz w:val="22"/>
        </w:rPr>
        <w:t xml:space="preserve"> </w:t>
      </w:r>
      <w:r w:rsidR="007511D0">
        <w:rPr>
          <w:rFonts w:asciiTheme="minorHAnsi" w:hAnsiTheme="minorHAnsi" w:cstheme="minorHAnsi"/>
          <w:b/>
          <w:bCs/>
          <w:sz w:val="22"/>
        </w:rPr>
        <w:t xml:space="preserve">a </w:t>
      </w:r>
      <w:r>
        <w:rPr>
          <w:rFonts w:asciiTheme="minorHAnsi" w:hAnsiTheme="minorHAnsi" w:cstheme="minorHAnsi"/>
          <w:b/>
          <w:bCs/>
          <w:sz w:val="22"/>
        </w:rPr>
        <w:t>Z</w:t>
      </w:r>
      <w:r w:rsidR="00E051A3">
        <w:rPr>
          <w:rFonts w:asciiTheme="minorHAnsi" w:hAnsiTheme="minorHAnsi" w:cstheme="minorHAnsi"/>
          <w:b/>
          <w:bCs/>
          <w:sz w:val="22"/>
        </w:rPr>
        <w:t>.4</w:t>
      </w:r>
      <w:r w:rsidR="00386237" w:rsidRPr="002A792A">
        <w:rPr>
          <w:rFonts w:asciiTheme="minorHAnsi" w:hAnsiTheme="minorHAnsi" w:cstheme="minorHAnsi"/>
          <w:b/>
          <w:bCs/>
          <w:sz w:val="22"/>
        </w:rPr>
        <w:t xml:space="preserve">; </w:t>
      </w:r>
      <w:r w:rsidR="00386237" w:rsidRPr="002A792A">
        <w:rPr>
          <w:rFonts w:asciiTheme="minorHAnsi" w:hAnsiTheme="minorHAnsi" w:cstheme="minorHAnsi"/>
          <w:sz w:val="22"/>
        </w:rPr>
        <w:t xml:space="preserve">tyto plochy jsou určeny pro </w:t>
      </w:r>
      <w:r w:rsidR="00E051A3">
        <w:rPr>
          <w:rFonts w:asciiTheme="minorHAnsi" w:hAnsiTheme="minorHAnsi" w:cstheme="minorHAnsi"/>
          <w:sz w:val="22"/>
        </w:rPr>
        <w:t>technickou infrastrukturu území</w:t>
      </w:r>
    </w:p>
    <w:p w14:paraId="4E0C592F" w14:textId="4A55C4BE" w:rsidR="00386237" w:rsidRDefault="00E051A3" w:rsidP="00081A3C">
      <w:pPr>
        <w:pStyle w:val="Zkladntext1"/>
        <w:numPr>
          <w:ilvl w:val="0"/>
          <w:numId w:val="25"/>
        </w:numPr>
        <w:shd w:val="clear" w:color="auto" w:fill="auto"/>
        <w:spacing w:after="120"/>
        <w:ind w:right="620"/>
        <w:rPr>
          <w:rFonts w:asciiTheme="minorHAnsi" w:hAnsiTheme="minorHAnsi" w:cstheme="minorHAnsi"/>
          <w:sz w:val="22"/>
        </w:rPr>
      </w:pPr>
      <w:r>
        <w:rPr>
          <w:rFonts w:asciiTheme="minorHAnsi" w:eastAsia="Verdana" w:hAnsiTheme="minorHAnsi" w:cstheme="minorHAnsi"/>
          <w:b/>
          <w:bCs/>
          <w:sz w:val="22"/>
        </w:rPr>
        <w:t>Z.5</w:t>
      </w:r>
      <w:r w:rsidR="009E01E8">
        <w:rPr>
          <w:rFonts w:asciiTheme="minorHAnsi" w:eastAsia="Verdana" w:hAnsiTheme="minorHAnsi" w:cstheme="minorHAnsi"/>
          <w:b/>
          <w:bCs/>
          <w:sz w:val="22"/>
        </w:rPr>
        <w:t>,</w:t>
      </w:r>
      <w:r w:rsidR="004E1ADE">
        <w:rPr>
          <w:rFonts w:asciiTheme="minorHAnsi" w:eastAsia="Verdana" w:hAnsiTheme="minorHAnsi" w:cstheme="minorHAnsi"/>
          <w:b/>
          <w:bCs/>
          <w:sz w:val="22"/>
        </w:rPr>
        <w:t xml:space="preserve"> Z.6</w:t>
      </w:r>
      <w:r w:rsidR="00026F06">
        <w:rPr>
          <w:rFonts w:asciiTheme="minorHAnsi" w:eastAsia="Verdana" w:hAnsiTheme="minorHAnsi" w:cstheme="minorHAnsi"/>
          <w:b/>
          <w:bCs/>
          <w:sz w:val="22"/>
        </w:rPr>
        <w:t xml:space="preserve"> </w:t>
      </w:r>
      <w:r w:rsidR="009E01E8">
        <w:rPr>
          <w:rFonts w:asciiTheme="minorHAnsi" w:eastAsia="Verdana" w:hAnsiTheme="minorHAnsi" w:cstheme="minorHAnsi"/>
          <w:b/>
          <w:bCs/>
          <w:sz w:val="22"/>
        </w:rPr>
        <w:t>a Z.11</w:t>
      </w:r>
      <w:r w:rsidR="00467204">
        <w:rPr>
          <w:rFonts w:asciiTheme="minorHAnsi" w:eastAsia="Verdana" w:hAnsiTheme="minorHAnsi" w:cstheme="minorHAnsi"/>
          <w:b/>
          <w:bCs/>
          <w:sz w:val="22"/>
        </w:rPr>
        <w:t xml:space="preserve"> </w:t>
      </w:r>
      <w:r w:rsidR="00386237" w:rsidRPr="002A792A">
        <w:rPr>
          <w:rFonts w:asciiTheme="minorHAnsi" w:hAnsiTheme="minorHAnsi" w:cstheme="minorHAnsi"/>
          <w:b/>
          <w:bCs/>
          <w:sz w:val="22"/>
        </w:rPr>
        <w:t xml:space="preserve">; </w:t>
      </w:r>
      <w:r w:rsidR="00386237" w:rsidRPr="002A792A">
        <w:rPr>
          <w:rFonts w:asciiTheme="minorHAnsi" w:hAnsiTheme="minorHAnsi" w:cstheme="minorHAnsi"/>
          <w:sz w:val="22"/>
        </w:rPr>
        <w:t xml:space="preserve">tyto plochy jsou určeny </w:t>
      </w:r>
      <w:r>
        <w:rPr>
          <w:rFonts w:asciiTheme="minorHAnsi" w:hAnsiTheme="minorHAnsi" w:cstheme="minorHAnsi"/>
          <w:sz w:val="22"/>
        </w:rPr>
        <w:t>pro bydlení</w:t>
      </w:r>
      <w:r w:rsidR="002C372D">
        <w:rPr>
          <w:rFonts w:asciiTheme="minorHAnsi" w:hAnsiTheme="minorHAnsi" w:cstheme="minorHAnsi"/>
          <w:sz w:val="22"/>
        </w:rPr>
        <w:t xml:space="preserve"> venkovské</w:t>
      </w:r>
    </w:p>
    <w:p w14:paraId="750930FB" w14:textId="60942103" w:rsidR="006227D3" w:rsidRPr="00467204" w:rsidRDefault="009D1861" w:rsidP="00081A3C">
      <w:pPr>
        <w:pStyle w:val="Zkladntext1"/>
        <w:numPr>
          <w:ilvl w:val="0"/>
          <w:numId w:val="25"/>
        </w:numPr>
        <w:shd w:val="clear" w:color="auto" w:fill="auto"/>
        <w:spacing w:after="120"/>
        <w:ind w:right="620"/>
        <w:rPr>
          <w:rFonts w:asciiTheme="minorHAnsi" w:hAnsiTheme="minorHAnsi" w:cstheme="minorHAnsi"/>
          <w:sz w:val="22"/>
        </w:rPr>
      </w:pPr>
      <w:r>
        <w:rPr>
          <w:rFonts w:asciiTheme="minorHAnsi" w:hAnsiTheme="minorHAnsi" w:cstheme="minorHAnsi"/>
          <w:b/>
          <w:bCs/>
          <w:sz w:val="22"/>
        </w:rPr>
        <w:t>Z.8</w:t>
      </w:r>
      <w:r w:rsidR="00026F06">
        <w:rPr>
          <w:rFonts w:asciiTheme="minorHAnsi" w:hAnsiTheme="minorHAnsi" w:cstheme="minorHAnsi"/>
          <w:b/>
          <w:bCs/>
          <w:sz w:val="22"/>
        </w:rPr>
        <w:t xml:space="preserve"> a </w:t>
      </w:r>
      <w:r w:rsidR="002C372D">
        <w:rPr>
          <w:rFonts w:asciiTheme="minorHAnsi" w:hAnsiTheme="minorHAnsi" w:cstheme="minorHAnsi"/>
          <w:b/>
          <w:bCs/>
          <w:sz w:val="22"/>
        </w:rPr>
        <w:t>Z.10</w:t>
      </w:r>
      <w:r>
        <w:rPr>
          <w:rFonts w:asciiTheme="minorHAnsi" w:hAnsiTheme="minorHAnsi" w:cstheme="minorHAnsi"/>
          <w:b/>
          <w:bCs/>
          <w:sz w:val="22"/>
        </w:rPr>
        <w:t xml:space="preserve">; </w:t>
      </w:r>
      <w:r w:rsidRPr="002C4A82">
        <w:rPr>
          <w:rFonts w:asciiTheme="minorHAnsi" w:hAnsiTheme="minorHAnsi" w:cstheme="minorHAnsi"/>
          <w:sz w:val="22"/>
        </w:rPr>
        <w:t>t</w:t>
      </w:r>
      <w:r w:rsidR="002C372D">
        <w:rPr>
          <w:rFonts w:asciiTheme="minorHAnsi" w:hAnsiTheme="minorHAnsi" w:cstheme="minorHAnsi"/>
          <w:sz w:val="22"/>
        </w:rPr>
        <w:t>y</w:t>
      </w:r>
      <w:r w:rsidRPr="002C4A82">
        <w:rPr>
          <w:rFonts w:asciiTheme="minorHAnsi" w:hAnsiTheme="minorHAnsi" w:cstheme="minorHAnsi"/>
          <w:sz w:val="22"/>
        </w:rPr>
        <w:t>to ploch</w:t>
      </w:r>
      <w:r w:rsidR="002C372D">
        <w:rPr>
          <w:rFonts w:asciiTheme="minorHAnsi" w:hAnsiTheme="minorHAnsi" w:cstheme="minorHAnsi"/>
          <w:sz w:val="22"/>
        </w:rPr>
        <w:t>y</w:t>
      </w:r>
      <w:r w:rsidRPr="002C4A82">
        <w:rPr>
          <w:rFonts w:asciiTheme="minorHAnsi" w:hAnsiTheme="minorHAnsi" w:cstheme="minorHAnsi"/>
          <w:sz w:val="22"/>
        </w:rPr>
        <w:t xml:space="preserve"> j</w:t>
      </w:r>
      <w:r w:rsidR="002C372D">
        <w:rPr>
          <w:rFonts w:asciiTheme="minorHAnsi" w:hAnsiTheme="minorHAnsi" w:cstheme="minorHAnsi"/>
          <w:sz w:val="22"/>
        </w:rPr>
        <w:t>sou</w:t>
      </w:r>
      <w:r w:rsidRPr="002C4A82">
        <w:rPr>
          <w:rFonts w:asciiTheme="minorHAnsi" w:hAnsiTheme="minorHAnsi" w:cstheme="minorHAnsi"/>
          <w:sz w:val="22"/>
        </w:rPr>
        <w:t xml:space="preserve"> určen</w:t>
      </w:r>
      <w:r w:rsidR="002C372D">
        <w:rPr>
          <w:rFonts w:asciiTheme="minorHAnsi" w:hAnsiTheme="minorHAnsi" w:cstheme="minorHAnsi"/>
          <w:sz w:val="22"/>
        </w:rPr>
        <w:t>y</w:t>
      </w:r>
      <w:r w:rsidR="004F1270">
        <w:rPr>
          <w:rFonts w:asciiTheme="minorHAnsi" w:hAnsiTheme="minorHAnsi" w:cstheme="minorHAnsi"/>
          <w:sz w:val="22"/>
        </w:rPr>
        <w:t xml:space="preserve"> pro bydlení </w:t>
      </w:r>
      <w:r w:rsidR="00B76A2F">
        <w:rPr>
          <w:rFonts w:asciiTheme="minorHAnsi" w:hAnsiTheme="minorHAnsi" w:cstheme="minorHAnsi"/>
          <w:sz w:val="22"/>
        </w:rPr>
        <w:t xml:space="preserve">smíšené – obytné venkovské </w:t>
      </w:r>
    </w:p>
    <w:p w14:paraId="19F2794D" w14:textId="5BC7EFB4" w:rsidR="006C2BDA" w:rsidRPr="00306141" w:rsidRDefault="006C2BDA" w:rsidP="0011784D">
      <w:pPr>
        <w:pStyle w:val="Zkladntext1"/>
        <w:shd w:val="clear" w:color="auto" w:fill="auto"/>
        <w:spacing w:after="120"/>
        <w:ind w:left="720" w:right="620"/>
        <w:rPr>
          <w:rFonts w:asciiTheme="minorHAnsi" w:hAnsiTheme="minorHAnsi" w:cstheme="minorHAnsi"/>
          <w:sz w:val="22"/>
        </w:rPr>
      </w:pPr>
      <w:r w:rsidRPr="00306141">
        <w:rPr>
          <w:rFonts w:asciiTheme="minorHAnsi" w:hAnsiTheme="minorHAnsi" w:cstheme="minorHAnsi"/>
          <w:sz w:val="22"/>
        </w:rPr>
        <w:t xml:space="preserve">Všechny návrhové plochy, které jsou předmětem záboru půdního fondu, představují celkem </w:t>
      </w:r>
      <w:r w:rsidR="00CB725F" w:rsidRPr="00306141">
        <w:rPr>
          <w:rFonts w:asciiTheme="minorHAnsi" w:hAnsiTheme="minorHAnsi" w:cstheme="minorHAnsi"/>
          <w:sz w:val="22"/>
        </w:rPr>
        <w:br/>
      </w:r>
      <w:r w:rsidR="00000B0C">
        <w:rPr>
          <w:rFonts w:asciiTheme="minorHAnsi" w:hAnsiTheme="minorHAnsi" w:cstheme="minorHAnsi"/>
          <w:b/>
          <w:bCs/>
          <w:sz w:val="22"/>
        </w:rPr>
        <w:t>2,74</w:t>
      </w:r>
      <w:r w:rsidRPr="0082794B">
        <w:rPr>
          <w:rFonts w:asciiTheme="minorHAnsi" w:hAnsiTheme="minorHAnsi" w:cstheme="minorHAnsi"/>
          <w:b/>
          <w:bCs/>
          <w:sz w:val="22"/>
        </w:rPr>
        <w:t xml:space="preserve"> ha</w:t>
      </w:r>
      <w:r w:rsidRPr="00306141">
        <w:rPr>
          <w:rFonts w:asciiTheme="minorHAnsi" w:hAnsiTheme="minorHAnsi" w:cstheme="minorHAnsi"/>
          <w:sz w:val="22"/>
        </w:rPr>
        <w:t xml:space="preserve">; z toho zemědělská půda činí </w:t>
      </w:r>
      <w:r w:rsidR="00687B00" w:rsidRPr="00687B00">
        <w:rPr>
          <w:rFonts w:asciiTheme="minorHAnsi" w:hAnsiTheme="minorHAnsi" w:cstheme="minorHAnsi"/>
          <w:b/>
          <w:bCs/>
          <w:sz w:val="22"/>
        </w:rPr>
        <w:t>2,58</w:t>
      </w:r>
      <w:r w:rsidRPr="00E051A3">
        <w:rPr>
          <w:rFonts w:asciiTheme="minorHAnsi" w:hAnsiTheme="minorHAnsi" w:cstheme="minorHAnsi"/>
          <w:b/>
          <w:bCs/>
          <w:color w:val="FF0000"/>
          <w:sz w:val="22"/>
        </w:rPr>
        <w:t xml:space="preserve"> </w:t>
      </w:r>
      <w:r w:rsidRPr="0082794B">
        <w:rPr>
          <w:rFonts w:asciiTheme="minorHAnsi" w:hAnsiTheme="minorHAnsi" w:cstheme="minorHAnsi"/>
          <w:b/>
          <w:bCs/>
          <w:sz w:val="22"/>
        </w:rPr>
        <w:t>ha</w:t>
      </w:r>
      <w:r w:rsidRPr="00306141">
        <w:rPr>
          <w:rFonts w:asciiTheme="minorHAnsi" w:hAnsiTheme="minorHAnsi" w:cstheme="minorHAnsi"/>
          <w:b/>
          <w:bCs/>
          <w:sz w:val="22"/>
        </w:rPr>
        <w:t>.</w:t>
      </w:r>
    </w:p>
    <w:p w14:paraId="06244ABB" w14:textId="33670556" w:rsidR="00386237" w:rsidRDefault="00386237" w:rsidP="0062597E">
      <w:pPr>
        <w:pStyle w:val="Zkladntext1"/>
        <w:shd w:val="clear" w:color="auto" w:fill="auto"/>
        <w:spacing w:after="240"/>
        <w:ind w:right="660"/>
        <w:rPr>
          <w:rFonts w:asciiTheme="minorHAnsi" w:hAnsiTheme="minorHAnsi" w:cstheme="minorHAnsi"/>
          <w:b/>
          <w:bCs/>
          <w:sz w:val="22"/>
        </w:rPr>
      </w:pPr>
      <w:r w:rsidRPr="00386237">
        <w:rPr>
          <w:rFonts w:asciiTheme="minorHAnsi" w:hAnsiTheme="minorHAnsi" w:cstheme="minorHAnsi"/>
          <w:b/>
          <w:bCs/>
          <w:sz w:val="22"/>
        </w:rPr>
        <w:t xml:space="preserve">Nabídka ploch pro novou zástavbu </w:t>
      </w:r>
      <w:r w:rsidR="00E051A3">
        <w:rPr>
          <w:rFonts w:asciiTheme="minorHAnsi" w:hAnsiTheme="minorHAnsi" w:cstheme="minorHAnsi"/>
          <w:b/>
          <w:bCs/>
          <w:sz w:val="22"/>
        </w:rPr>
        <w:t>ne</w:t>
      </w:r>
      <w:r w:rsidRPr="00386237">
        <w:rPr>
          <w:rFonts w:asciiTheme="minorHAnsi" w:hAnsiTheme="minorHAnsi" w:cstheme="minorHAnsi"/>
          <w:b/>
          <w:bCs/>
          <w:sz w:val="22"/>
        </w:rPr>
        <w:t>převyšuje reálnou poptávku.</w:t>
      </w:r>
    </w:p>
    <w:p w14:paraId="39538D8C" w14:textId="02040A74" w:rsidR="00CE26FE" w:rsidRPr="00364778" w:rsidRDefault="00DB20A7" w:rsidP="00DB20A7">
      <w:pPr>
        <w:pStyle w:val="Nadpis12"/>
        <w:tabs>
          <w:tab w:val="left" w:pos="567"/>
        </w:tabs>
      </w:pPr>
      <w:bookmarkStart w:id="113" w:name="bookmark386"/>
      <w:bookmarkStart w:id="114" w:name="bookmark387"/>
      <w:bookmarkStart w:id="115" w:name="bookmark388"/>
      <w:bookmarkStart w:id="116" w:name="_Toc203486461"/>
      <w:r>
        <w:t>4.</w:t>
      </w:r>
      <w:r>
        <w:tab/>
      </w:r>
      <w:r w:rsidR="00CE26FE" w:rsidRPr="00364778">
        <w:t xml:space="preserve">NÁLEŽITOSTI VYPLÝVAJÍCÍ Z VYHL. </w:t>
      </w:r>
      <w:r w:rsidR="00F24FC5" w:rsidRPr="00364778">
        <w:t>Č. 500</w:t>
      </w:r>
      <w:r w:rsidR="00CE26FE" w:rsidRPr="00364778">
        <w:t xml:space="preserve">/2006 </w:t>
      </w:r>
      <w:r w:rsidR="00CE26FE" w:rsidRPr="00D459D7">
        <w:rPr>
          <w:lang w:eastAsia="en-US" w:bidi="en-US"/>
        </w:rPr>
        <w:t xml:space="preserve">SB. </w:t>
      </w:r>
      <w:r w:rsidR="00CE26FE" w:rsidRPr="00364778">
        <w:t>ČÁST II ODST. 1a) - d)</w:t>
      </w:r>
      <w:bookmarkEnd w:id="113"/>
      <w:bookmarkEnd w:id="114"/>
      <w:bookmarkEnd w:id="115"/>
      <w:bookmarkEnd w:id="116"/>
    </w:p>
    <w:p w14:paraId="5625767C" w14:textId="77777777" w:rsidR="00DC3DF9" w:rsidRDefault="00CE26FE" w:rsidP="003112D2">
      <w:pPr>
        <w:pStyle w:val="Nadpis2"/>
        <w:pBdr>
          <w:bottom w:val="none" w:sz="0" w:space="0" w:color="auto"/>
        </w:pBdr>
      </w:pPr>
      <w:bookmarkStart w:id="117" w:name="bookmark389"/>
      <w:r>
        <w:tab/>
      </w:r>
    </w:p>
    <w:p w14:paraId="556A14BE" w14:textId="6CB9EFEA" w:rsidR="00CE26FE" w:rsidRPr="00364778" w:rsidRDefault="003A61E6" w:rsidP="00731F18">
      <w:pPr>
        <w:pStyle w:val="NADPISB11"/>
      </w:pPr>
      <w:bookmarkStart w:id="118" w:name="_Toc203486462"/>
      <w:r>
        <w:t>4</w:t>
      </w:r>
      <w:r w:rsidR="00CE26FE">
        <w:t xml:space="preserve">.1 </w:t>
      </w:r>
      <w:r w:rsidR="00DC3DF9">
        <w:tab/>
      </w:r>
      <w:r w:rsidR="00CE26FE" w:rsidRPr="00364778">
        <w:t>VYHODNOCENÍ KOORDINACE VYUŽÍVÁNÍ ÚZEMÍ Z HLEDISKA ŠIRŠÍCH VZTAHŮ V ÚZEMÍ</w:t>
      </w:r>
      <w:bookmarkEnd w:id="117"/>
      <w:bookmarkEnd w:id="118"/>
    </w:p>
    <w:p w14:paraId="679E5723" w14:textId="1F0EBC5B" w:rsidR="00CE26FE" w:rsidRPr="00CE26FE" w:rsidRDefault="00CE26FE" w:rsidP="00DC3DF9">
      <w:pPr>
        <w:pStyle w:val="Zkladntext1"/>
        <w:shd w:val="clear" w:color="auto" w:fill="auto"/>
        <w:spacing w:before="240" w:after="120"/>
        <w:ind w:right="-28"/>
        <w:rPr>
          <w:rFonts w:asciiTheme="minorHAnsi" w:hAnsiTheme="minorHAnsi" w:cstheme="minorHAnsi"/>
          <w:sz w:val="22"/>
        </w:rPr>
      </w:pPr>
      <w:r w:rsidRPr="00CE26FE">
        <w:rPr>
          <w:rFonts w:asciiTheme="minorHAnsi" w:hAnsiTheme="minorHAnsi" w:cstheme="minorHAnsi"/>
          <w:sz w:val="22"/>
        </w:rPr>
        <w:t xml:space="preserve">Územní plán respektuje všechny nadmístní systémy technické infrastruktury a přírodních </w:t>
      </w:r>
      <w:r w:rsidR="009275C4" w:rsidRPr="00CE26FE">
        <w:rPr>
          <w:rFonts w:asciiTheme="minorHAnsi" w:hAnsiTheme="minorHAnsi" w:cstheme="minorHAnsi"/>
          <w:sz w:val="22"/>
        </w:rPr>
        <w:t>hodnot – ty</w:t>
      </w:r>
      <w:r w:rsidRPr="00CE26FE">
        <w:rPr>
          <w:rFonts w:asciiTheme="minorHAnsi" w:hAnsiTheme="minorHAnsi" w:cstheme="minorHAnsi"/>
          <w:sz w:val="22"/>
        </w:rPr>
        <w:t xml:space="preserve"> jsou zakresleny v koordinačním výkrese O</w:t>
      </w:r>
      <w:r w:rsidR="009963D8">
        <w:rPr>
          <w:rFonts w:asciiTheme="minorHAnsi" w:hAnsiTheme="minorHAnsi" w:cstheme="minorHAnsi"/>
          <w:sz w:val="22"/>
        </w:rPr>
        <w:t>.</w:t>
      </w:r>
      <w:r w:rsidRPr="00CE26FE">
        <w:rPr>
          <w:rFonts w:asciiTheme="minorHAnsi" w:hAnsiTheme="minorHAnsi" w:cstheme="minorHAnsi"/>
          <w:sz w:val="22"/>
        </w:rPr>
        <w:t>1.</w:t>
      </w:r>
    </w:p>
    <w:p w14:paraId="4081CB28" w14:textId="77777777" w:rsidR="00CE26FE" w:rsidRPr="00CE26FE" w:rsidRDefault="00CE26FE" w:rsidP="002C4A82">
      <w:pPr>
        <w:pStyle w:val="Zkladntext1"/>
        <w:shd w:val="clear" w:color="auto" w:fill="auto"/>
        <w:spacing w:after="200"/>
        <w:ind w:left="400" w:right="-28" w:hanging="400"/>
        <w:rPr>
          <w:rFonts w:asciiTheme="minorHAnsi" w:hAnsiTheme="minorHAnsi" w:cstheme="minorHAnsi"/>
          <w:sz w:val="22"/>
        </w:rPr>
      </w:pPr>
      <w:bookmarkStart w:id="119" w:name="bookmark390"/>
      <w:r w:rsidRPr="00CE26FE">
        <w:rPr>
          <w:rFonts w:asciiTheme="minorHAnsi" w:hAnsiTheme="minorHAnsi" w:cstheme="minorHAnsi"/>
          <w:sz w:val="22"/>
        </w:rPr>
        <w:t>Řešení územního plánu neovlivní širší vztahy.</w:t>
      </w:r>
      <w:bookmarkEnd w:id="119"/>
    </w:p>
    <w:p w14:paraId="4E5B9785" w14:textId="6868467A" w:rsidR="00CE26FE" w:rsidRPr="00364778" w:rsidRDefault="003A61E6" w:rsidP="00731F18">
      <w:pPr>
        <w:pStyle w:val="NADPISB111"/>
      </w:pPr>
      <w:bookmarkStart w:id="120" w:name="bookmark391"/>
      <w:bookmarkStart w:id="121" w:name="_Toc203486463"/>
      <w:r>
        <w:t>4</w:t>
      </w:r>
      <w:r w:rsidR="00CE26FE">
        <w:t xml:space="preserve">.2  </w:t>
      </w:r>
      <w:r w:rsidR="00DC3DF9">
        <w:tab/>
      </w:r>
      <w:r w:rsidR="00CE26FE" w:rsidRPr="00364778">
        <w:t>VYHODNOCENÍ SPLNĚNÍ POŽADAVKŮ ZADÁNÍ</w:t>
      </w:r>
      <w:bookmarkEnd w:id="120"/>
      <w:bookmarkEnd w:id="121"/>
    </w:p>
    <w:p w14:paraId="21ED5D3F" w14:textId="77777777" w:rsidR="00CE26FE" w:rsidRPr="00CE26FE" w:rsidRDefault="00CE26FE" w:rsidP="00DC3DF9">
      <w:pPr>
        <w:pStyle w:val="Zkladntext1"/>
        <w:shd w:val="clear" w:color="auto" w:fill="auto"/>
        <w:tabs>
          <w:tab w:val="left" w:pos="9611"/>
        </w:tabs>
        <w:spacing w:before="240" w:after="120"/>
        <w:ind w:right="-28"/>
        <w:rPr>
          <w:rFonts w:asciiTheme="minorHAnsi" w:hAnsiTheme="minorHAnsi" w:cstheme="minorHAnsi"/>
          <w:sz w:val="22"/>
        </w:rPr>
      </w:pPr>
      <w:r w:rsidRPr="00CE26FE">
        <w:rPr>
          <w:rFonts w:asciiTheme="minorHAnsi" w:hAnsiTheme="minorHAnsi" w:cstheme="minorHAnsi"/>
          <w:sz w:val="22"/>
        </w:rPr>
        <w:t>Územní plán je zpracován na základě schváleného Zadání, které bylo upraveno a doplněno na základě výsledku projednání. Požadavky vyplývající ze zadání jsou řešeny v jednotlivých částech územního plánu.</w:t>
      </w:r>
    </w:p>
    <w:p w14:paraId="2A1F08DD" w14:textId="77777777" w:rsidR="00CE26FE" w:rsidRPr="009026C2" w:rsidRDefault="00CE26FE" w:rsidP="002C4A82">
      <w:pPr>
        <w:pStyle w:val="Zkladntext1"/>
        <w:shd w:val="clear" w:color="auto" w:fill="auto"/>
        <w:tabs>
          <w:tab w:val="left" w:pos="9611"/>
        </w:tabs>
        <w:spacing w:after="100"/>
        <w:ind w:left="400" w:right="-28" w:hanging="400"/>
        <w:rPr>
          <w:rFonts w:asciiTheme="minorHAnsi" w:hAnsiTheme="minorHAnsi" w:cstheme="minorHAnsi"/>
          <w:sz w:val="22"/>
        </w:rPr>
      </w:pPr>
      <w:r w:rsidRPr="009026C2">
        <w:rPr>
          <w:rFonts w:asciiTheme="minorHAnsi" w:hAnsiTheme="minorHAnsi" w:cstheme="minorHAnsi"/>
          <w:sz w:val="22"/>
        </w:rPr>
        <w:t>Označení kapitol dle zadání:</w:t>
      </w:r>
    </w:p>
    <w:p w14:paraId="03A3CB00" w14:textId="20C6ED85" w:rsidR="00CE26FE" w:rsidRDefault="003A61E6" w:rsidP="00DC3DF9">
      <w:pPr>
        <w:pStyle w:val="Nadpis2"/>
        <w:tabs>
          <w:tab w:val="left" w:pos="851"/>
        </w:tabs>
        <w:ind w:left="850" w:hanging="850"/>
      </w:pPr>
      <w:bookmarkStart w:id="122" w:name="_Toc203486464"/>
      <w:r>
        <w:t>4</w:t>
      </w:r>
      <w:r w:rsidR="00CE26FE">
        <w:t>.2.1</w:t>
      </w:r>
      <w:r w:rsidR="00CE26FE">
        <w:tab/>
      </w:r>
      <w:r w:rsidR="00DC3DF9">
        <w:tab/>
      </w:r>
      <w:r w:rsidR="00CE26FE" w:rsidRPr="00364778">
        <w:t xml:space="preserve">POŽADAVKY NA ZÁKLADNÍ KONCEPCI ROZVOJE ÚZEMÍ OBCE, VYJÁDŘENÉ ZEJMÉNA V CÍLECH ZLEPŠOVÁNÍ DOSAVADNÍHO STAVU, VČETNĚ ROZVOJE OBCE A OCHRANY HODNOT JEJÍHO ÚZEMÍ, V POŽADAVCÍCH NA ZMĚNU CHARAKTERU OBCE, JEJÍHO VZTAHU K SÍDELNÍ STRUKTUŘE A DOSTUPNOSTI VEŘEJNÉ </w:t>
      </w:r>
      <w:r w:rsidR="00DC3DF9">
        <w:t xml:space="preserve"> </w:t>
      </w:r>
      <w:r w:rsidR="00CE26FE" w:rsidRPr="00364778">
        <w:t>INFRASTRUKTURY</w:t>
      </w:r>
      <w:bookmarkEnd w:id="122"/>
    </w:p>
    <w:p w14:paraId="3CC99040" w14:textId="77777777" w:rsidR="00DC3DF9" w:rsidRPr="00DC3DF9" w:rsidRDefault="00DC3DF9" w:rsidP="00DC3DF9"/>
    <w:p w14:paraId="3DAF61C4" w14:textId="05D1F2C0" w:rsidR="00E3283C" w:rsidRPr="00E3283C" w:rsidRDefault="003A61E6" w:rsidP="00DC3DF9">
      <w:pPr>
        <w:pStyle w:val="Nadpis2"/>
        <w:ind w:left="851" w:hanging="851"/>
      </w:pPr>
      <w:bookmarkStart w:id="123" w:name="bookmark392"/>
      <w:bookmarkStart w:id="124" w:name="_Toc203486465"/>
      <w:r>
        <w:lastRenderedPageBreak/>
        <w:t>4</w:t>
      </w:r>
      <w:r w:rsidR="00E3283C" w:rsidRPr="00E3283C">
        <w:t>.2.1.1</w:t>
      </w:r>
      <w:r w:rsidR="00E3283C" w:rsidRPr="00E3283C">
        <w:tab/>
        <w:t>POŽADAVKY NA URBANISTICKOU KONCEPCI, ZEJMÉNA NA PROVĚŘENÍ PLOŠNÉHO A</w:t>
      </w:r>
      <w:bookmarkEnd w:id="123"/>
      <w:r w:rsidR="000127B6">
        <w:t xml:space="preserve"> </w:t>
      </w:r>
      <w:r w:rsidR="00E3283C" w:rsidRPr="00E3283C">
        <w:t xml:space="preserve">PROSTOROVÉHO USPOŘÁDÁNÍ ZASTAVĚNÉHO ÚZEMÍ A NA </w:t>
      </w:r>
      <w:r w:rsidR="00E3283C">
        <w:tab/>
      </w:r>
      <w:r w:rsidR="00E3283C" w:rsidRPr="00E3283C">
        <w:t>PROVĚŘENÍ MOŽNÝCH ZMĚN, VČETNĚ VYMEZENÍ ZASTAVITELNÝCH PLOCH</w:t>
      </w:r>
      <w:bookmarkEnd w:id="124"/>
    </w:p>
    <w:p w14:paraId="0C4680D6" w14:textId="361A48C7" w:rsidR="00E3283C" w:rsidRPr="00E3283C" w:rsidRDefault="00E3283C" w:rsidP="00DC3DF9">
      <w:pPr>
        <w:pStyle w:val="Zkladntext1"/>
        <w:shd w:val="clear" w:color="auto" w:fill="auto"/>
        <w:tabs>
          <w:tab w:val="left" w:pos="9611"/>
        </w:tabs>
        <w:spacing w:before="240" w:after="120"/>
        <w:ind w:right="-28"/>
        <w:rPr>
          <w:rFonts w:asciiTheme="minorHAnsi" w:hAnsiTheme="minorHAnsi" w:cstheme="minorHAnsi"/>
          <w:sz w:val="22"/>
        </w:rPr>
      </w:pPr>
      <w:r w:rsidRPr="00E3283C">
        <w:rPr>
          <w:rFonts w:asciiTheme="minorHAnsi" w:hAnsiTheme="minorHAnsi" w:cstheme="minorHAnsi"/>
          <w:sz w:val="22"/>
        </w:rPr>
        <w:t xml:space="preserve">Návrh územního plánu rozvíjí zejména obytnou a obslužnou funkci </w:t>
      </w:r>
      <w:r w:rsidR="0022051C">
        <w:rPr>
          <w:rFonts w:asciiTheme="minorHAnsi" w:hAnsiTheme="minorHAnsi" w:cstheme="minorHAnsi"/>
          <w:sz w:val="22"/>
        </w:rPr>
        <w:t xml:space="preserve">obce </w:t>
      </w:r>
      <w:r w:rsidR="009026C2">
        <w:rPr>
          <w:rFonts w:asciiTheme="minorHAnsi" w:hAnsiTheme="minorHAnsi" w:cstheme="minorHAnsi"/>
          <w:sz w:val="22"/>
        </w:rPr>
        <w:t>Nové Dvory</w:t>
      </w:r>
      <w:r w:rsidRPr="00E3283C">
        <w:rPr>
          <w:rFonts w:asciiTheme="minorHAnsi" w:hAnsiTheme="minorHAnsi" w:cstheme="minorHAnsi"/>
          <w:sz w:val="22"/>
        </w:rPr>
        <w:t xml:space="preserve">. Územní plán navrhuje především plochy pro obytnou zástavbu a </w:t>
      </w:r>
      <w:r w:rsidR="009026C2">
        <w:rPr>
          <w:rFonts w:asciiTheme="minorHAnsi" w:hAnsiTheme="minorHAnsi" w:cstheme="minorHAnsi"/>
          <w:sz w:val="22"/>
        </w:rPr>
        <w:t xml:space="preserve">technickou infrastrukturu jako </w:t>
      </w:r>
      <w:r w:rsidRPr="00E3283C">
        <w:rPr>
          <w:rFonts w:asciiTheme="minorHAnsi" w:hAnsiTheme="minorHAnsi" w:cstheme="minorHAnsi"/>
          <w:sz w:val="22"/>
        </w:rPr>
        <w:t>doplnění vybavenosti</w:t>
      </w:r>
      <w:r w:rsidR="00457165">
        <w:rPr>
          <w:rFonts w:asciiTheme="minorHAnsi" w:hAnsiTheme="minorHAnsi" w:cstheme="minorHAnsi"/>
          <w:sz w:val="22"/>
        </w:rPr>
        <w:t xml:space="preserve"> na základě požadavků obce</w:t>
      </w:r>
      <w:r w:rsidR="009026C2">
        <w:rPr>
          <w:rFonts w:asciiTheme="minorHAnsi" w:hAnsiTheme="minorHAnsi" w:cstheme="minorHAnsi"/>
          <w:sz w:val="22"/>
        </w:rPr>
        <w:t>,</w:t>
      </w:r>
      <w:r w:rsidR="00457165">
        <w:rPr>
          <w:rFonts w:asciiTheme="minorHAnsi" w:hAnsiTheme="minorHAnsi" w:cstheme="minorHAnsi"/>
          <w:sz w:val="22"/>
        </w:rPr>
        <w:t xml:space="preserve"> </w:t>
      </w:r>
      <w:r w:rsidR="009026C2">
        <w:rPr>
          <w:rFonts w:asciiTheme="minorHAnsi" w:hAnsiTheme="minorHAnsi" w:cstheme="minorHAnsi"/>
          <w:sz w:val="22"/>
        </w:rPr>
        <w:t xml:space="preserve">ÚAP ORP Dobříš i </w:t>
      </w:r>
      <w:r w:rsidR="00457165">
        <w:rPr>
          <w:rFonts w:asciiTheme="minorHAnsi" w:hAnsiTheme="minorHAnsi" w:cstheme="minorHAnsi"/>
          <w:sz w:val="22"/>
        </w:rPr>
        <w:t>vlastníků jednotlivých pozemků</w:t>
      </w:r>
      <w:r w:rsidRPr="00E3283C">
        <w:rPr>
          <w:rFonts w:asciiTheme="minorHAnsi" w:hAnsiTheme="minorHAnsi" w:cstheme="minorHAnsi"/>
          <w:sz w:val="22"/>
        </w:rPr>
        <w:t>. Výrobní aktivity nebudou dále ve větší míře rozvíjeny, aby byly zachovány kvality obytného prostředí.</w:t>
      </w:r>
    </w:p>
    <w:p w14:paraId="07C9430C" w14:textId="51740100" w:rsidR="00E3283C" w:rsidRPr="00E3283C" w:rsidRDefault="00E3283C" w:rsidP="0062597E">
      <w:pPr>
        <w:pStyle w:val="Zkladntext1"/>
        <w:shd w:val="clear" w:color="auto" w:fill="auto"/>
        <w:tabs>
          <w:tab w:val="left" w:pos="9611"/>
        </w:tabs>
        <w:spacing w:after="120"/>
        <w:ind w:right="-28"/>
        <w:rPr>
          <w:rFonts w:asciiTheme="minorHAnsi" w:hAnsiTheme="minorHAnsi" w:cstheme="minorHAnsi"/>
          <w:sz w:val="22"/>
        </w:rPr>
      </w:pPr>
      <w:r w:rsidRPr="00E3283C">
        <w:rPr>
          <w:rFonts w:asciiTheme="minorHAnsi" w:hAnsiTheme="minorHAnsi" w:cstheme="minorHAnsi"/>
          <w:sz w:val="22"/>
        </w:rPr>
        <w:t xml:space="preserve">Územní plán respektuje požadavky na ochranu kulturních a přírodních hodnot. Územní plán navrhuje </w:t>
      </w:r>
      <w:r w:rsidR="009026C2">
        <w:rPr>
          <w:rFonts w:asciiTheme="minorHAnsi" w:hAnsiTheme="minorHAnsi" w:cstheme="minorHAnsi"/>
          <w:sz w:val="22"/>
        </w:rPr>
        <w:t>8</w:t>
      </w:r>
      <w:r w:rsidRPr="00E3283C">
        <w:rPr>
          <w:rFonts w:asciiTheme="minorHAnsi" w:hAnsiTheme="minorHAnsi" w:cstheme="minorHAnsi"/>
          <w:sz w:val="22"/>
        </w:rPr>
        <w:t xml:space="preserve"> zastavitelných</w:t>
      </w:r>
      <w:r w:rsidR="009026C2">
        <w:rPr>
          <w:rFonts w:asciiTheme="minorHAnsi" w:hAnsiTheme="minorHAnsi" w:cstheme="minorHAnsi"/>
          <w:sz w:val="22"/>
        </w:rPr>
        <w:t xml:space="preserve"> </w:t>
      </w:r>
      <w:r w:rsidRPr="00E3283C">
        <w:rPr>
          <w:rFonts w:asciiTheme="minorHAnsi" w:hAnsiTheme="minorHAnsi" w:cstheme="minorHAnsi"/>
          <w:sz w:val="22"/>
        </w:rPr>
        <w:t>ploch.</w:t>
      </w:r>
    </w:p>
    <w:p w14:paraId="4F1DEAC4" w14:textId="47A920DB" w:rsidR="00E3283C" w:rsidRPr="00E3283C" w:rsidRDefault="003A61E6" w:rsidP="00DC3DF9">
      <w:pPr>
        <w:pStyle w:val="Nadpis2"/>
        <w:ind w:left="851" w:hanging="851"/>
      </w:pPr>
      <w:bookmarkStart w:id="125" w:name="bookmark394"/>
      <w:bookmarkStart w:id="126" w:name="_Toc203486466"/>
      <w:r>
        <w:t>4</w:t>
      </w:r>
      <w:r w:rsidR="00E3283C" w:rsidRPr="00E3283C">
        <w:t>.2.1.2</w:t>
      </w:r>
      <w:r w:rsidR="00E3283C" w:rsidRPr="00E3283C">
        <w:tab/>
        <w:t>POŽADAVKY NA KONCEPCI VEŘEJNÉ INFRASTRUKTURY, ZEJMÉNA NA PROVĚŘENÍ USPOŘÁDÁNÍ VEŘEJNÉ INFRASTRUKTURY A MOŽNOSTI JEJÍCH ZMĚN</w:t>
      </w:r>
      <w:bookmarkEnd w:id="125"/>
      <w:bookmarkEnd w:id="126"/>
    </w:p>
    <w:p w14:paraId="49C43F03" w14:textId="1475DCF8" w:rsidR="00E3283C" w:rsidRDefault="00E3283C" w:rsidP="00DC3DF9">
      <w:pPr>
        <w:pStyle w:val="Zkladntext1"/>
        <w:shd w:val="clear" w:color="auto" w:fill="auto"/>
        <w:spacing w:before="240" w:after="240"/>
        <w:ind w:right="-28"/>
        <w:rPr>
          <w:rFonts w:asciiTheme="minorHAnsi" w:hAnsiTheme="minorHAnsi" w:cstheme="minorHAnsi"/>
          <w:sz w:val="22"/>
        </w:rPr>
      </w:pPr>
      <w:r w:rsidRPr="00E3283C">
        <w:rPr>
          <w:rFonts w:asciiTheme="minorHAnsi" w:hAnsiTheme="minorHAnsi" w:cstheme="minorHAnsi"/>
          <w:sz w:val="22"/>
        </w:rPr>
        <w:t xml:space="preserve">Územní plán řeší komplexně veřejnou </w:t>
      </w:r>
      <w:r w:rsidR="009275C4" w:rsidRPr="00E3283C">
        <w:rPr>
          <w:rFonts w:asciiTheme="minorHAnsi" w:hAnsiTheme="minorHAnsi" w:cstheme="minorHAnsi"/>
          <w:sz w:val="22"/>
        </w:rPr>
        <w:t>infrastrukturu – dopravní</w:t>
      </w:r>
      <w:r w:rsidRPr="00E3283C">
        <w:rPr>
          <w:rFonts w:asciiTheme="minorHAnsi" w:hAnsiTheme="minorHAnsi" w:cstheme="minorHAnsi"/>
          <w:sz w:val="22"/>
        </w:rPr>
        <w:t xml:space="preserve"> i technickou. Z hlediska veřejné občanské vybavenosti j</w:t>
      </w:r>
      <w:r w:rsidR="00E37A6C">
        <w:rPr>
          <w:rFonts w:asciiTheme="minorHAnsi" w:hAnsiTheme="minorHAnsi" w:cstheme="minorHAnsi"/>
          <w:sz w:val="22"/>
        </w:rPr>
        <w:t>e dopravní infrastruktura v obci stabilizována. Technickou infrastrukturu územní plán doplňuje o nové plochy potřebné pro její další rozvoj a navrhuje základní koncepci řešení zásobování vodou a likvidaci o</w:t>
      </w:r>
      <w:r w:rsidR="00D251EA">
        <w:rPr>
          <w:rFonts w:asciiTheme="minorHAnsi" w:hAnsiTheme="minorHAnsi" w:cstheme="minorHAnsi"/>
          <w:sz w:val="22"/>
        </w:rPr>
        <w:t>dpadních vod</w:t>
      </w:r>
      <w:r w:rsidRPr="00E3283C">
        <w:rPr>
          <w:rFonts w:asciiTheme="minorHAnsi" w:hAnsiTheme="minorHAnsi" w:cstheme="minorHAnsi"/>
          <w:sz w:val="22"/>
        </w:rPr>
        <w:t xml:space="preserve"> v</w:t>
      </w:r>
      <w:r w:rsidR="00D251EA">
        <w:rPr>
          <w:rFonts w:asciiTheme="minorHAnsi" w:hAnsiTheme="minorHAnsi" w:cstheme="minorHAnsi"/>
          <w:sz w:val="22"/>
        </w:rPr>
        <w:t> </w:t>
      </w:r>
      <w:r>
        <w:rPr>
          <w:rFonts w:asciiTheme="minorHAnsi" w:hAnsiTheme="minorHAnsi" w:cstheme="minorHAnsi"/>
          <w:sz w:val="22"/>
        </w:rPr>
        <w:t>obci</w:t>
      </w:r>
      <w:r w:rsidR="00D251EA">
        <w:rPr>
          <w:rFonts w:asciiTheme="minorHAnsi" w:hAnsiTheme="minorHAnsi" w:cstheme="minorHAnsi"/>
          <w:sz w:val="22"/>
        </w:rPr>
        <w:t>.</w:t>
      </w:r>
      <w:r w:rsidRPr="00E3283C">
        <w:rPr>
          <w:rFonts w:asciiTheme="minorHAnsi" w:hAnsiTheme="minorHAnsi" w:cstheme="minorHAnsi"/>
          <w:sz w:val="22"/>
        </w:rPr>
        <w:t xml:space="preserve"> </w:t>
      </w:r>
    </w:p>
    <w:p w14:paraId="073BC953" w14:textId="364BEAE3" w:rsidR="007F7DFA" w:rsidRDefault="003A61E6" w:rsidP="00DC3DF9">
      <w:pPr>
        <w:pStyle w:val="Nadpis2"/>
        <w:ind w:left="851" w:hanging="851"/>
      </w:pPr>
      <w:bookmarkStart w:id="127" w:name="_Toc203486467"/>
      <w:r>
        <w:t>4</w:t>
      </w:r>
      <w:r w:rsidR="007F7DFA">
        <w:t xml:space="preserve">.2.1.3 </w:t>
      </w:r>
      <w:r w:rsidR="00DC3DF9">
        <w:tab/>
      </w:r>
      <w:r w:rsidR="007F7DFA" w:rsidRPr="00364778">
        <w:t xml:space="preserve">POŽADAVKY NA </w:t>
      </w:r>
      <w:r w:rsidR="007F7DFA">
        <w:t>VEŘEJNÉ OBČANSKÉ VYBAVENÍ</w:t>
      </w:r>
      <w:bookmarkEnd w:id="127"/>
    </w:p>
    <w:p w14:paraId="0CAC7D24" w14:textId="77777777" w:rsidR="007F7DFA" w:rsidRDefault="007F7DFA" w:rsidP="00DC3DF9">
      <w:pPr>
        <w:pStyle w:val="Zkladntext1"/>
        <w:shd w:val="clear" w:color="auto" w:fill="auto"/>
        <w:tabs>
          <w:tab w:val="left" w:pos="9611"/>
        </w:tabs>
        <w:spacing w:before="240"/>
        <w:ind w:right="-28"/>
        <w:rPr>
          <w:rFonts w:asciiTheme="minorHAnsi" w:hAnsiTheme="minorHAnsi" w:cstheme="minorHAnsi"/>
          <w:sz w:val="22"/>
        </w:rPr>
      </w:pPr>
      <w:r w:rsidRPr="00E3283C">
        <w:rPr>
          <w:rFonts w:asciiTheme="minorHAnsi" w:hAnsiTheme="minorHAnsi" w:cstheme="minorHAnsi"/>
          <w:sz w:val="22"/>
        </w:rPr>
        <w:t xml:space="preserve">Územní plán se zabývá řešením koncepce </w:t>
      </w:r>
      <w:r>
        <w:rPr>
          <w:rFonts w:asciiTheme="minorHAnsi" w:hAnsiTheme="minorHAnsi" w:cstheme="minorHAnsi"/>
          <w:sz w:val="22"/>
        </w:rPr>
        <w:t>veřejného občanského vybavení.</w:t>
      </w:r>
    </w:p>
    <w:p w14:paraId="716EBEB7" w14:textId="278D5608" w:rsidR="007F7DFA" w:rsidRDefault="007F7DFA" w:rsidP="0062597E">
      <w:pPr>
        <w:pStyle w:val="Zkladntext1"/>
        <w:shd w:val="clear" w:color="auto" w:fill="auto"/>
        <w:tabs>
          <w:tab w:val="left" w:pos="9611"/>
        </w:tabs>
        <w:ind w:right="-28"/>
        <w:rPr>
          <w:rFonts w:asciiTheme="minorHAnsi" w:hAnsiTheme="minorHAnsi" w:cstheme="minorHAnsi"/>
          <w:sz w:val="22"/>
        </w:rPr>
      </w:pPr>
      <w:r w:rsidRPr="003D125F">
        <w:rPr>
          <w:rFonts w:asciiTheme="minorHAnsi" w:hAnsiTheme="minorHAnsi" w:cstheme="minorHAnsi"/>
          <w:sz w:val="22"/>
        </w:rPr>
        <w:t xml:space="preserve">V rámci řešení ÚP je </w:t>
      </w:r>
      <w:r>
        <w:rPr>
          <w:rFonts w:asciiTheme="minorHAnsi" w:hAnsiTheme="minorHAnsi" w:cstheme="minorHAnsi"/>
          <w:sz w:val="22"/>
        </w:rPr>
        <w:t>prověřen základní rozsah občanské vybavenosti v obci. Z požadavků obce nevyplývá žádný zásadní požadavek na úpravu či rozšíření stávajícího stavu občanské vybavenosti v obci.</w:t>
      </w:r>
    </w:p>
    <w:p w14:paraId="08DEA5F4" w14:textId="77777777" w:rsidR="007F7DFA" w:rsidRDefault="007F7DFA" w:rsidP="0062597E">
      <w:pPr>
        <w:pStyle w:val="Zkladntext1"/>
        <w:shd w:val="clear" w:color="auto" w:fill="auto"/>
        <w:tabs>
          <w:tab w:val="left" w:pos="9611"/>
        </w:tabs>
        <w:ind w:right="-28"/>
        <w:rPr>
          <w:rFonts w:asciiTheme="minorHAnsi" w:hAnsiTheme="minorHAnsi" w:cstheme="minorHAnsi"/>
          <w:sz w:val="22"/>
        </w:rPr>
      </w:pPr>
    </w:p>
    <w:p w14:paraId="49D4C94B" w14:textId="6118DEC9" w:rsidR="007F7DFA" w:rsidRDefault="003A61E6" w:rsidP="00350E75">
      <w:pPr>
        <w:pStyle w:val="Nadpis2"/>
        <w:spacing w:after="240"/>
        <w:ind w:left="851" w:hanging="851"/>
      </w:pPr>
      <w:bookmarkStart w:id="128" w:name="_Toc203486468"/>
      <w:r>
        <w:t>4</w:t>
      </w:r>
      <w:r w:rsidR="007F7DFA">
        <w:t xml:space="preserve">.2.1.4 </w:t>
      </w:r>
      <w:r w:rsidR="00DC3DF9">
        <w:tab/>
      </w:r>
      <w:r w:rsidR="007F7DFA" w:rsidRPr="00364778">
        <w:t xml:space="preserve">POŽADAVKY NA </w:t>
      </w:r>
      <w:r w:rsidR="007F7DFA">
        <w:t>VEŘEJNÁ PROSTRANSTVÍ</w:t>
      </w:r>
      <w:bookmarkEnd w:id="128"/>
    </w:p>
    <w:p w14:paraId="033B2455" w14:textId="709CC9C5" w:rsidR="007F7DFA" w:rsidRDefault="007F7DFA" w:rsidP="0062597E">
      <w:pPr>
        <w:pStyle w:val="Zkladntext1"/>
        <w:shd w:val="clear" w:color="auto" w:fill="auto"/>
        <w:tabs>
          <w:tab w:val="left" w:pos="9611"/>
        </w:tabs>
        <w:ind w:right="-28"/>
        <w:rPr>
          <w:rFonts w:asciiTheme="minorHAnsi" w:hAnsiTheme="minorHAnsi" w:cstheme="minorHAnsi"/>
          <w:sz w:val="22"/>
        </w:rPr>
      </w:pPr>
      <w:r w:rsidRPr="00E3283C">
        <w:rPr>
          <w:rFonts w:asciiTheme="minorHAnsi" w:hAnsiTheme="minorHAnsi" w:cstheme="minorHAnsi"/>
          <w:sz w:val="22"/>
        </w:rPr>
        <w:t xml:space="preserve">Územní plán se </w:t>
      </w:r>
      <w:r>
        <w:rPr>
          <w:rFonts w:asciiTheme="minorHAnsi" w:hAnsiTheme="minorHAnsi" w:cstheme="minorHAnsi"/>
          <w:sz w:val="22"/>
        </w:rPr>
        <w:t>prověřil funkčnost stávajících ploch veřejných prostranství. Zdůraznil funkci veřejné zeleně v části obce Nové Dvory.</w:t>
      </w:r>
    </w:p>
    <w:p w14:paraId="0EED7B71" w14:textId="4727621F" w:rsidR="007F7DFA" w:rsidRDefault="007F7DFA" w:rsidP="0062597E">
      <w:pPr>
        <w:pStyle w:val="Zkladntext1"/>
        <w:shd w:val="clear" w:color="auto" w:fill="auto"/>
        <w:tabs>
          <w:tab w:val="left" w:pos="9611"/>
        </w:tabs>
        <w:ind w:right="-28"/>
        <w:rPr>
          <w:rFonts w:asciiTheme="minorHAnsi" w:hAnsiTheme="minorHAnsi" w:cstheme="minorHAnsi"/>
          <w:sz w:val="22"/>
        </w:rPr>
      </w:pPr>
      <w:r>
        <w:rPr>
          <w:rFonts w:asciiTheme="minorHAnsi" w:hAnsiTheme="minorHAnsi" w:cstheme="minorHAnsi"/>
          <w:sz w:val="22"/>
        </w:rPr>
        <w:t xml:space="preserve">Z požadavků obce nevyplývá žádný zásadní požadavek na úpravu či rozšíření stávajícího stavu </w:t>
      </w:r>
      <w:r w:rsidR="00C24700">
        <w:rPr>
          <w:rFonts w:asciiTheme="minorHAnsi" w:hAnsiTheme="minorHAnsi" w:cstheme="minorHAnsi"/>
          <w:sz w:val="22"/>
        </w:rPr>
        <w:t xml:space="preserve">veřejných prostranství </w:t>
      </w:r>
      <w:r>
        <w:rPr>
          <w:rFonts w:asciiTheme="minorHAnsi" w:hAnsiTheme="minorHAnsi" w:cstheme="minorHAnsi"/>
          <w:sz w:val="22"/>
        </w:rPr>
        <w:t>v obci.</w:t>
      </w:r>
    </w:p>
    <w:p w14:paraId="6FA15158" w14:textId="77777777" w:rsidR="007F7DFA" w:rsidRDefault="007F7DFA" w:rsidP="0062597E">
      <w:pPr>
        <w:pStyle w:val="Zkladntext1"/>
        <w:shd w:val="clear" w:color="auto" w:fill="auto"/>
        <w:tabs>
          <w:tab w:val="left" w:pos="9611"/>
        </w:tabs>
        <w:ind w:right="-28"/>
        <w:rPr>
          <w:rFonts w:asciiTheme="minorHAnsi" w:hAnsiTheme="minorHAnsi" w:cstheme="minorHAnsi"/>
          <w:sz w:val="22"/>
        </w:rPr>
      </w:pPr>
    </w:p>
    <w:p w14:paraId="08B23FD1" w14:textId="57FAFDFF" w:rsidR="00E3283C" w:rsidRPr="00364778" w:rsidRDefault="003A61E6" w:rsidP="00DC3DF9">
      <w:pPr>
        <w:pStyle w:val="Nadpis2"/>
        <w:ind w:left="851" w:hanging="851"/>
      </w:pPr>
      <w:bookmarkStart w:id="129" w:name="bookmark395"/>
      <w:bookmarkStart w:id="130" w:name="_Toc203486469"/>
      <w:r>
        <w:t>4</w:t>
      </w:r>
      <w:r w:rsidR="00CF5A86">
        <w:t>.</w:t>
      </w:r>
      <w:r w:rsidR="00E3283C">
        <w:t>2.1.</w:t>
      </w:r>
      <w:r w:rsidR="00F360BB">
        <w:t>5</w:t>
      </w:r>
      <w:r w:rsidR="00E3283C">
        <w:t xml:space="preserve"> </w:t>
      </w:r>
      <w:r w:rsidR="00DC3DF9">
        <w:tab/>
      </w:r>
      <w:r w:rsidR="00E3283C" w:rsidRPr="00364778">
        <w:t>POŽADAVKY NA KONCEPCI USPOŘÁDÁNÍ KRAJINY, ZEJMÉNA NA PROVĚŘENÍ PLOŠNÉHO A</w:t>
      </w:r>
      <w:bookmarkEnd w:id="129"/>
      <w:r w:rsidR="00E3283C">
        <w:t xml:space="preserve"> </w:t>
      </w:r>
      <w:r w:rsidR="00E3283C" w:rsidRPr="00364778">
        <w:t xml:space="preserve">PROSTOROVÉHO USPOŘÁDÁNÍ NEZASTAVĚNÉHO ÚZEMÍ A NA PROVĚŘENÍ MOŽNÝCH ZMĚN, VČETNĚ PROVĚŘENÍ, VE KTERÝCH PLOCHÁCH JE VHODNÉ VYLOUČIT UMÍSŤOVÁNÍ </w:t>
      </w:r>
      <w:r w:rsidR="00DC3DF9">
        <w:t xml:space="preserve"> </w:t>
      </w:r>
      <w:r w:rsidR="00E3283C" w:rsidRPr="00364778">
        <w:t xml:space="preserve">STAVEB, ZAŘÍZENÍ A JINÝCH OPATŘENÍ PRO ÚČELY UVEDENÉ V § 18 </w:t>
      </w:r>
      <w:r w:rsidR="00DD7CCF">
        <w:t>ODST. (</w:t>
      </w:r>
      <w:r w:rsidR="00E3283C" w:rsidRPr="00364778">
        <w:t>5</w:t>
      </w:r>
      <w:r w:rsidR="00DD7CCF">
        <w:t>)</w:t>
      </w:r>
      <w:r w:rsidR="00E3283C" w:rsidRPr="00364778">
        <w:t xml:space="preserve"> STAVEBNÍHO ZÁKONA</w:t>
      </w:r>
      <w:bookmarkEnd w:id="130"/>
    </w:p>
    <w:p w14:paraId="3946F3B7" w14:textId="1F8EFB97" w:rsidR="00E3283C" w:rsidRDefault="00E3283C" w:rsidP="00DC3DF9">
      <w:pPr>
        <w:pStyle w:val="Zkladntext1"/>
        <w:shd w:val="clear" w:color="auto" w:fill="auto"/>
        <w:tabs>
          <w:tab w:val="left" w:pos="9611"/>
        </w:tabs>
        <w:spacing w:before="240"/>
        <w:ind w:right="-28"/>
        <w:rPr>
          <w:rFonts w:asciiTheme="minorHAnsi" w:hAnsiTheme="minorHAnsi" w:cstheme="minorHAnsi"/>
          <w:sz w:val="22"/>
        </w:rPr>
      </w:pPr>
      <w:r w:rsidRPr="00E3283C">
        <w:rPr>
          <w:rFonts w:asciiTheme="minorHAnsi" w:hAnsiTheme="minorHAnsi" w:cstheme="minorHAnsi"/>
          <w:sz w:val="22"/>
        </w:rPr>
        <w:t>Územní plán se zabývá řešením koncepce uspořádání krajiny</w:t>
      </w:r>
      <w:r>
        <w:rPr>
          <w:rFonts w:asciiTheme="minorHAnsi" w:hAnsiTheme="minorHAnsi" w:cstheme="minorHAnsi"/>
          <w:sz w:val="22"/>
        </w:rPr>
        <w:t>.</w:t>
      </w:r>
    </w:p>
    <w:p w14:paraId="45205D75" w14:textId="77777777" w:rsidR="00F360BB" w:rsidRDefault="009953A3" w:rsidP="0062597E">
      <w:pPr>
        <w:pStyle w:val="Zkladntext1"/>
        <w:shd w:val="clear" w:color="auto" w:fill="auto"/>
        <w:tabs>
          <w:tab w:val="left" w:pos="9611"/>
        </w:tabs>
        <w:ind w:right="-28"/>
        <w:rPr>
          <w:rFonts w:asciiTheme="minorHAnsi" w:hAnsiTheme="minorHAnsi" w:cstheme="minorHAnsi"/>
          <w:sz w:val="22"/>
        </w:rPr>
      </w:pPr>
      <w:r w:rsidRPr="003D125F">
        <w:rPr>
          <w:rFonts w:asciiTheme="minorHAnsi" w:hAnsiTheme="minorHAnsi" w:cstheme="minorHAnsi"/>
          <w:sz w:val="22"/>
        </w:rPr>
        <w:t>V rámci řešení ÚP je navržen základní skelet ÚSES v krajině s využitím stávajících dominantních prvků k</w:t>
      </w:r>
      <w:r w:rsidR="009374FD" w:rsidRPr="003D125F">
        <w:rPr>
          <w:rFonts w:asciiTheme="minorHAnsi" w:hAnsiTheme="minorHAnsi" w:cstheme="minorHAnsi"/>
          <w:sz w:val="22"/>
        </w:rPr>
        <w:t>ra</w:t>
      </w:r>
      <w:r w:rsidRPr="003D125F">
        <w:rPr>
          <w:rFonts w:asciiTheme="minorHAnsi" w:hAnsiTheme="minorHAnsi" w:cstheme="minorHAnsi"/>
          <w:sz w:val="22"/>
        </w:rPr>
        <w:t xml:space="preserve">jiny (VKP, </w:t>
      </w:r>
      <w:r w:rsidR="00F360BB">
        <w:rPr>
          <w:rFonts w:asciiTheme="minorHAnsi" w:hAnsiTheme="minorHAnsi" w:cstheme="minorHAnsi"/>
          <w:sz w:val="22"/>
        </w:rPr>
        <w:t xml:space="preserve">potok Královka, Královský rybník, lesní plochy v lokalitě Za humny a při severní hranici řešeného území). </w:t>
      </w:r>
      <w:r w:rsidR="009374FD" w:rsidRPr="003D125F">
        <w:rPr>
          <w:rFonts w:asciiTheme="minorHAnsi" w:hAnsiTheme="minorHAnsi" w:cstheme="minorHAnsi"/>
          <w:sz w:val="22"/>
        </w:rPr>
        <w:t xml:space="preserve">V rámci širších vztahů je dořešena návaznost na prvky ÚSES sousedních obcí. </w:t>
      </w:r>
      <w:r w:rsidRPr="003D125F">
        <w:rPr>
          <w:rFonts w:asciiTheme="minorHAnsi" w:hAnsiTheme="minorHAnsi" w:cstheme="minorHAnsi"/>
          <w:sz w:val="22"/>
        </w:rPr>
        <w:t xml:space="preserve">  </w:t>
      </w:r>
    </w:p>
    <w:p w14:paraId="14ED6AB2" w14:textId="4F00F09F" w:rsidR="0017267F" w:rsidRPr="003D125F" w:rsidRDefault="00F360BB" w:rsidP="0062597E">
      <w:pPr>
        <w:pStyle w:val="Zkladntext1"/>
        <w:shd w:val="clear" w:color="auto" w:fill="auto"/>
        <w:tabs>
          <w:tab w:val="left" w:pos="9611"/>
        </w:tabs>
        <w:ind w:right="-28"/>
        <w:rPr>
          <w:rFonts w:asciiTheme="minorHAnsi" w:hAnsiTheme="minorHAnsi" w:cstheme="minorHAnsi"/>
          <w:sz w:val="22"/>
        </w:rPr>
      </w:pPr>
      <w:r>
        <w:rPr>
          <w:rFonts w:asciiTheme="minorHAnsi" w:hAnsiTheme="minorHAnsi" w:cstheme="minorHAnsi"/>
          <w:sz w:val="22"/>
        </w:rPr>
        <w:t xml:space="preserve">Územní plán zapracovává do návrhu plochu regionálního biokoridoru č. 1212 „U šedivého vrchu – Chvojna“. </w:t>
      </w:r>
      <w:r w:rsidR="009953A3" w:rsidRPr="003D125F">
        <w:rPr>
          <w:rFonts w:asciiTheme="minorHAnsi" w:hAnsiTheme="minorHAnsi" w:cstheme="minorHAnsi"/>
          <w:sz w:val="22"/>
        </w:rPr>
        <w:t xml:space="preserve"> </w:t>
      </w:r>
    </w:p>
    <w:p w14:paraId="6BF0A0B0" w14:textId="44588311" w:rsidR="00644F7C" w:rsidRDefault="00694112" w:rsidP="0062597E">
      <w:pPr>
        <w:pStyle w:val="Zkladntext1"/>
        <w:shd w:val="clear" w:color="auto" w:fill="auto"/>
        <w:tabs>
          <w:tab w:val="left" w:pos="9611"/>
        </w:tabs>
        <w:ind w:right="-28"/>
        <w:rPr>
          <w:rFonts w:asciiTheme="minorHAnsi" w:hAnsiTheme="minorHAnsi" w:cstheme="minorHAnsi"/>
          <w:color w:val="000000"/>
          <w:sz w:val="22"/>
          <w:shd w:val="clear" w:color="auto" w:fill="FFFFFF"/>
        </w:rPr>
      </w:pPr>
      <w:r w:rsidRPr="003D125F">
        <w:rPr>
          <w:rFonts w:asciiTheme="minorHAnsi" w:hAnsiTheme="minorHAnsi" w:cstheme="minorHAnsi"/>
          <w:sz w:val="22"/>
        </w:rPr>
        <w:t>ÚP vylučuje v</w:t>
      </w:r>
      <w:r w:rsidR="00644F7C" w:rsidRPr="003D125F">
        <w:rPr>
          <w:rFonts w:asciiTheme="minorHAnsi" w:hAnsiTheme="minorHAnsi" w:cstheme="minorHAnsi"/>
          <w:sz w:val="22"/>
        </w:rPr>
        <w:t xml:space="preserve"> plochách </w:t>
      </w:r>
      <w:r w:rsidR="008625D8">
        <w:rPr>
          <w:rFonts w:asciiTheme="minorHAnsi" w:hAnsiTheme="minorHAnsi" w:cstheme="minorHAnsi"/>
          <w:sz w:val="22"/>
        </w:rPr>
        <w:t>AP</w:t>
      </w:r>
      <w:r w:rsidR="004D312E">
        <w:rPr>
          <w:rFonts w:asciiTheme="minorHAnsi" w:hAnsiTheme="minorHAnsi" w:cstheme="minorHAnsi"/>
          <w:sz w:val="22"/>
        </w:rPr>
        <w:t xml:space="preserve"> </w:t>
      </w:r>
      <w:r w:rsidR="00644F7C" w:rsidRPr="003D125F">
        <w:rPr>
          <w:rFonts w:asciiTheme="minorHAnsi" w:hAnsiTheme="minorHAnsi" w:cstheme="minorHAnsi"/>
          <w:sz w:val="22"/>
        </w:rPr>
        <w:t xml:space="preserve">se zemědělskou půdou </w:t>
      </w:r>
      <w:r w:rsidR="008625D8">
        <w:rPr>
          <w:rFonts w:asciiTheme="minorHAnsi" w:hAnsiTheme="minorHAnsi" w:cstheme="minorHAnsi"/>
          <w:sz w:val="22"/>
        </w:rPr>
        <w:t>nejvyšších tříd</w:t>
      </w:r>
      <w:r w:rsidR="00644F7C" w:rsidRPr="003D125F">
        <w:rPr>
          <w:rFonts w:asciiTheme="minorHAnsi" w:hAnsiTheme="minorHAnsi" w:cstheme="minorHAnsi"/>
          <w:sz w:val="22"/>
        </w:rPr>
        <w:t xml:space="preserve"> ochrany</w:t>
      </w:r>
      <w:r w:rsidRPr="003D125F">
        <w:rPr>
          <w:rFonts w:asciiTheme="minorHAnsi" w:hAnsiTheme="minorHAnsi" w:cstheme="minorHAnsi"/>
          <w:sz w:val="22"/>
        </w:rPr>
        <w:t xml:space="preserve"> v nezastavěném území</w:t>
      </w:r>
      <w:r w:rsidR="00644F7C" w:rsidRPr="003D125F">
        <w:rPr>
          <w:rFonts w:asciiTheme="minorHAnsi" w:hAnsiTheme="minorHAnsi" w:cstheme="minorHAnsi"/>
          <w:sz w:val="22"/>
        </w:rPr>
        <w:t xml:space="preserve"> </w:t>
      </w:r>
      <w:r w:rsidRPr="003D125F">
        <w:rPr>
          <w:rFonts w:asciiTheme="minorHAnsi" w:hAnsiTheme="minorHAnsi" w:cstheme="minorHAnsi"/>
          <w:sz w:val="22"/>
        </w:rPr>
        <w:t>umisťování staveb, zařízení a jiných opatření pro účely uvedené v § 18 odst. 5 stavebního zákona</w:t>
      </w:r>
      <w:r w:rsidR="00644F7C" w:rsidRPr="003D125F">
        <w:rPr>
          <w:rFonts w:asciiTheme="minorHAnsi" w:hAnsiTheme="minorHAnsi" w:cstheme="minorHAnsi"/>
          <w:sz w:val="22"/>
        </w:rPr>
        <w:t xml:space="preserve"> s výjimkou </w:t>
      </w:r>
      <w:r w:rsidR="009374FD" w:rsidRPr="009374FD">
        <w:rPr>
          <w:rFonts w:asciiTheme="minorHAnsi" w:hAnsiTheme="minorHAnsi" w:cstheme="minorHAnsi"/>
          <w:color w:val="000000"/>
          <w:sz w:val="22"/>
          <w:shd w:val="clear" w:color="auto" w:fill="FFFFFF"/>
        </w:rPr>
        <w:t>stav</w:t>
      </w:r>
      <w:r w:rsidR="009374FD">
        <w:rPr>
          <w:rFonts w:asciiTheme="minorHAnsi" w:hAnsiTheme="minorHAnsi" w:cstheme="minorHAnsi"/>
          <w:color w:val="000000"/>
          <w:sz w:val="22"/>
          <w:shd w:val="clear" w:color="auto" w:fill="FFFFFF"/>
        </w:rPr>
        <w:t>e</w:t>
      </w:r>
      <w:r w:rsidR="009374FD" w:rsidRPr="009374FD">
        <w:rPr>
          <w:rFonts w:asciiTheme="minorHAnsi" w:hAnsiTheme="minorHAnsi" w:cstheme="minorHAnsi"/>
          <w:color w:val="000000"/>
          <w:sz w:val="22"/>
          <w:shd w:val="clear" w:color="auto" w:fill="FFFFFF"/>
        </w:rPr>
        <w:t>b, zařízení, a jin</w:t>
      </w:r>
      <w:r w:rsidR="009374FD">
        <w:rPr>
          <w:rFonts w:asciiTheme="minorHAnsi" w:hAnsiTheme="minorHAnsi" w:cstheme="minorHAnsi"/>
          <w:color w:val="000000"/>
          <w:sz w:val="22"/>
          <w:shd w:val="clear" w:color="auto" w:fill="FFFFFF"/>
        </w:rPr>
        <w:t>ých</w:t>
      </w:r>
      <w:r w:rsidR="009374FD" w:rsidRPr="009374FD">
        <w:rPr>
          <w:rFonts w:asciiTheme="minorHAnsi" w:hAnsiTheme="minorHAnsi" w:cstheme="minorHAnsi"/>
          <w:color w:val="000000"/>
          <w:sz w:val="22"/>
          <w:shd w:val="clear" w:color="auto" w:fill="FFFFFF"/>
        </w:rPr>
        <w:t xml:space="preserve"> opatření pouze pro zemědělství, vodní hospodářství, pro ochranu přírody a krajiny, pro veřejnou dopravní a technickou infrastrukturu, přípojky a účelové komunikace, pro snižování nebezpečí ekologických a přírodních katastrof a pro odstraňování jejich důsledků</w:t>
      </w:r>
      <w:r w:rsidR="00DC0762">
        <w:rPr>
          <w:rFonts w:asciiTheme="minorHAnsi" w:hAnsiTheme="minorHAnsi" w:cstheme="minorHAnsi"/>
          <w:color w:val="000000"/>
          <w:sz w:val="22"/>
          <w:shd w:val="clear" w:color="auto" w:fill="FFFFFF"/>
        </w:rPr>
        <w:t>.</w:t>
      </w:r>
    </w:p>
    <w:p w14:paraId="207374FD" w14:textId="2B4E52CD" w:rsidR="003D125F" w:rsidRPr="009374FD" w:rsidRDefault="003D125F" w:rsidP="0062597E">
      <w:pPr>
        <w:pStyle w:val="Zkladntext1"/>
        <w:shd w:val="clear" w:color="auto" w:fill="auto"/>
        <w:tabs>
          <w:tab w:val="left" w:pos="9611"/>
        </w:tabs>
        <w:ind w:right="-28"/>
        <w:rPr>
          <w:rFonts w:asciiTheme="minorHAnsi" w:hAnsiTheme="minorHAnsi" w:cstheme="minorHAnsi"/>
          <w:sz w:val="22"/>
        </w:rPr>
      </w:pPr>
      <w:r w:rsidRPr="003D125F">
        <w:rPr>
          <w:rFonts w:asciiTheme="minorHAnsi" w:hAnsiTheme="minorHAnsi" w:cstheme="minorHAnsi"/>
          <w:sz w:val="22"/>
        </w:rPr>
        <w:t xml:space="preserve">ÚP vylučuje v plochách </w:t>
      </w:r>
      <w:r w:rsidR="008625D8">
        <w:rPr>
          <w:rFonts w:asciiTheme="minorHAnsi" w:hAnsiTheme="minorHAnsi" w:cstheme="minorHAnsi"/>
          <w:sz w:val="22"/>
        </w:rPr>
        <w:t>LU</w:t>
      </w:r>
      <w:r w:rsidRPr="003D125F">
        <w:rPr>
          <w:rFonts w:asciiTheme="minorHAnsi" w:hAnsiTheme="minorHAnsi" w:cstheme="minorHAnsi"/>
          <w:sz w:val="22"/>
        </w:rPr>
        <w:t xml:space="preserve"> v nezastavěném území umisťování staveb, zařízení a jiných opatření pro účely uvedené v § 18 odst. 5 stavebního zákona s výjimkou </w:t>
      </w:r>
      <w:r w:rsidRPr="009374FD">
        <w:rPr>
          <w:rFonts w:asciiTheme="minorHAnsi" w:hAnsiTheme="minorHAnsi" w:cstheme="minorHAnsi"/>
          <w:color w:val="000000"/>
          <w:sz w:val="22"/>
          <w:shd w:val="clear" w:color="auto" w:fill="FFFFFF"/>
        </w:rPr>
        <w:t>stav</w:t>
      </w:r>
      <w:r>
        <w:rPr>
          <w:rFonts w:asciiTheme="minorHAnsi" w:hAnsiTheme="minorHAnsi" w:cstheme="minorHAnsi"/>
          <w:color w:val="000000"/>
          <w:sz w:val="22"/>
          <w:shd w:val="clear" w:color="auto" w:fill="FFFFFF"/>
        </w:rPr>
        <w:t>e</w:t>
      </w:r>
      <w:r w:rsidRPr="009374FD">
        <w:rPr>
          <w:rFonts w:asciiTheme="minorHAnsi" w:hAnsiTheme="minorHAnsi" w:cstheme="minorHAnsi"/>
          <w:color w:val="000000"/>
          <w:sz w:val="22"/>
          <w:shd w:val="clear" w:color="auto" w:fill="FFFFFF"/>
        </w:rPr>
        <w:t>b, zařízení, a jin</w:t>
      </w:r>
      <w:r>
        <w:rPr>
          <w:rFonts w:asciiTheme="minorHAnsi" w:hAnsiTheme="minorHAnsi" w:cstheme="minorHAnsi"/>
          <w:color w:val="000000"/>
          <w:sz w:val="22"/>
          <w:shd w:val="clear" w:color="auto" w:fill="FFFFFF"/>
        </w:rPr>
        <w:t>ých</w:t>
      </w:r>
      <w:r w:rsidRPr="009374FD">
        <w:rPr>
          <w:rFonts w:asciiTheme="minorHAnsi" w:hAnsiTheme="minorHAnsi" w:cstheme="minorHAnsi"/>
          <w:color w:val="000000"/>
          <w:sz w:val="22"/>
          <w:shd w:val="clear" w:color="auto" w:fill="FFFFFF"/>
        </w:rPr>
        <w:t xml:space="preserve"> opatření pouze pro </w:t>
      </w:r>
      <w:r>
        <w:rPr>
          <w:rFonts w:asciiTheme="minorHAnsi" w:hAnsiTheme="minorHAnsi" w:cstheme="minorHAnsi"/>
          <w:color w:val="000000"/>
          <w:sz w:val="22"/>
          <w:shd w:val="clear" w:color="auto" w:fill="FFFFFF"/>
        </w:rPr>
        <w:t>lesní hospodářství</w:t>
      </w:r>
      <w:r w:rsidRPr="009374FD">
        <w:rPr>
          <w:rFonts w:asciiTheme="minorHAnsi" w:hAnsiTheme="minorHAnsi" w:cstheme="minorHAnsi"/>
          <w:color w:val="000000"/>
          <w:sz w:val="22"/>
          <w:shd w:val="clear" w:color="auto" w:fill="FFFFFF"/>
        </w:rPr>
        <w:t xml:space="preserve">, vodní hospodářství, pro ochranu přírody a krajiny, pro veřejnou dopravní a technickou infrastrukturu, přípojky a účelové komunikace, pro snižování nebezpečí ekologických a přírodních katastrof a </w:t>
      </w:r>
      <w:r w:rsidRPr="009374FD">
        <w:rPr>
          <w:rFonts w:asciiTheme="minorHAnsi" w:hAnsiTheme="minorHAnsi" w:cstheme="minorHAnsi"/>
          <w:color w:val="000000"/>
          <w:sz w:val="22"/>
          <w:shd w:val="clear" w:color="auto" w:fill="FFFFFF"/>
        </w:rPr>
        <w:lastRenderedPageBreak/>
        <w:t>pro odstraňování jejich důsledků</w:t>
      </w:r>
      <w:r>
        <w:rPr>
          <w:rFonts w:asciiTheme="minorHAnsi" w:hAnsiTheme="minorHAnsi" w:cstheme="minorHAnsi"/>
          <w:color w:val="000000"/>
          <w:sz w:val="22"/>
          <w:shd w:val="clear" w:color="auto" w:fill="FFFFFF"/>
        </w:rPr>
        <w:t>.</w:t>
      </w:r>
    </w:p>
    <w:p w14:paraId="206D6975" w14:textId="77777777" w:rsidR="003D125F" w:rsidRPr="009374FD" w:rsidRDefault="003D125F" w:rsidP="0062597E">
      <w:pPr>
        <w:pStyle w:val="Zkladntext1"/>
        <w:shd w:val="clear" w:color="auto" w:fill="auto"/>
        <w:tabs>
          <w:tab w:val="left" w:pos="9611"/>
        </w:tabs>
        <w:ind w:right="-28"/>
        <w:rPr>
          <w:rFonts w:asciiTheme="minorHAnsi" w:hAnsiTheme="minorHAnsi" w:cstheme="minorHAnsi"/>
          <w:sz w:val="22"/>
        </w:rPr>
      </w:pPr>
    </w:p>
    <w:p w14:paraId="7200958F" w14:textId="31E2818B" w:rsidR="00E3283C" w:rsidRPr="00E3283C" w:rsidRDefault="003A61E6" w:rsidP="00731F18">
      <w:pPr>
        <w:pStyle w:val="Nadpis2"/>
        <w:ind w:left="851" w:hanging="851"/>
      </w:pPr>
      <w:bookmarkStart w:id="131" w:name="_Toc203486470"/>
      <w:r>
        <w:t>4</w:t>
      </w:r>
      <w:r w:rsidR="00E3283C">
        <w:t>.2.1.</w:t>
      </w:r>
      <w:r w:rsidR="00375010">
        <w:t>6</w:t>
      </w:r>
      <w:r w:rsidR="00E3283C">
        <w:tab/>
      </w:r>
      <w:r w:rsidR="00E3283C" w:rsidRPr="00364778">
        <w:t xml:space="preserve">POŽADAVKY NA VYMEZENÍ PLOCH A KORIDORŮ ÚZEMNÍCH REZERV A NA </w:t>
      </w:r>
      <w:r w:rsidR="00E3283C">
        <w:tab/>
      </w:r>
      <w:r w:rsidR="00E3283C">
        <w:tab/>
      </w:r>
      <w:r w:rsidR="00E3283C">
        <w:tab/>
      </w:r>
      <w:r w:rsidR="00E3283C">
        <w:tab/>
      </w:r>
      <w:r w:rsidR="00E3283C" w:rsidRPr="00364778">
        <w:t>STANOVENÍ JEJICH VYUŽITÍ, KTERÉ BUDE NUTNO PROVĚŘIT</w:t>
      </w:r>
      <w:bookmarkEnd w:id="131"/>
    </w:p>
    <w:p w14:paraId="1B76863D" w14:textId="7891E535" w:rsidR="006B53B4" w:rsidRDefault="00E3283C" w:rsidP="00731F18">
      <w:pPr>
        <w:pStyle w:val="Zkladntext1"/>
        <w:shd w:val="clear" w:color="auto" w:fill="auto"/>
        <w:tabs>
          <w:tab w:val="left" w:pos="9611"/>
        </w:tabs>
        <w:spacing w:before="240" w:after="240"/>
        <w:ind w:right="-28"/>
        <w:rPr>
          <w:rFonts w:asciiTheme="minorHAnsi" w:hAnsiTheme="minorHAnsi" w:cstheme="minorHAnsi"/>
          <w:sz w:val="22"/>
        </w:rPr>
      </w:pPr>
      <w:r w:rsidRPr="006B53B4">
        <w:rPr>
          <w:rFonts w:asciiTheme="minorHAnsi" w:hAnsiTheme="minorHAnsi" w:cstheme="minorHAnsi"/>
          <w:sz w:val="22"/>
        </w:rPr>
        <w:t xml:space="preserve">Územní plán </w:t>
      </w:r>
      <w:r w:rsidR="00414AF6">
        <w:rPr>
          <w:rFonts w:asciiTheme="minorHAnsi" w:hAnsiTheme="minorHAnsi" w:cstheme="minorHAnsi"/>
          <w:sz w:val="22"/>
        </w:rPr>
        <w:t xml:space="preserve">nestanovuje </w:t>
      </w:r>
      <w:r w:rsidR="00D97C0F">
        <w:rPr>
          <w:rFonts w:asciiTheme="minorHAnsi" w:hAnsiTheme="minorHAnsi" w:cstheme="minorHAnsi"/>
          <w:sz w:val="22"/>
        </w:rPr>
        <w:t>ploch</w:t>
      </w:r>
      <w:r w:rsidR="00414AF6">
        <w:rPr>
          <w:rFonts w:asciiTheme="minorHAnsi" w:hAnsiTheme="minorHAnsi" w:cstheme="minorHAnsi"/>
          <w:sz w:val="22"/>
        </w:rPr>
        <w:t>y</w:t>
      </w:r>
      <w:r w:rsidR="00D97C0F">
        <w:rPr>
          <w:rFonts w:asciiTheme="minorHAnsi" w:hAnsiTheme="minorHAnsi" w:cstheme="minorHAnsi"/>
          <w:sz w:val="22"/>
        </w:rPr>
        <w:t xml:space="preserve"> </w:t>
      </w:r>
      <w:r w:rsidR="00414AF6">
        <w:rPr>
          <w:rFonts w:asciiTheme="minorHAnsi" w:hAnsiTheme="minorHAnsi" w:cstheme="minorHAnsi"/>
          <w:sz w:val="22"/>
        </w:rPr>
        <w:t xml:space="preserve">a koridory </w:t>
      </w:r>
      <w:r w:rsidR="00D97C0F">
        <w:rPr>
          <w:rFonts w:asciiTheme="minorHAnsi" w:hAnsiTheme="minorHAnsi" w:cstheme="minorHAnsi"/>
          <w:sz w:val="22"/>
        </w:rPr>
        <w:t>územní</w:t>
      </w:r>
      <w:r w:rsidR="00414AF6">
        <w:rPr>
          <w:rFonts w:asciiTheme="minorHAnsi" w:hAnsiTheme="minorHAnsi" w:cstheme="minorHAnsi"/>
          <w:sz w:val="22"/>
        </w:rPr>
        <w:t>ch rezerv</w:t>
      </w:r>
      <w:r w:rsidR="00D97C0F">
        <w:rPr>
          <w:rFonts w:asciiTheme="minorHAnsi" w:hAnsiTheme="minorHAnsi" w:cstheme="minorHAnsi"/>
          <w:sz w:val="22"/>
        </w:rPr>
        <w:t xml:space="preserve">. </w:t>
      </w:r>
    </w:p>
    <w:p w14:paraId="2D088C3B" w14:textId="6596BA69" w:rsidR="00E3283C" w:rsidRPr="00364778" w:rsidRDefault="003A61E6" w:rsidP="00731F18">
      <w:pPr>
        <w:pStyle w:val="Nadpis2"/>
        <w:ind w:left="851" w:hanging="851"/>
      </w:pPr>
      <w:bookmarkStart w:id="132" w:name="_Toc203486471"/>
      <w:r>
        <w:t>4</w:t>
      </w:r>
      <w:r w:rsidR="006B53B4">
        <w:t>.2.1.</w:t>
      </w:r>
      <w:r w:rsidR="00375010">
        <w:t>7</w:t>
      </w:r>
      <w:r w:rsidR="006B53B4">
        <w:tab/>
      </w:r>
      <w:r w:rsidR="006B53B4" w:rsidRPr="00364778">
        <w:t>POŽADAVKY NA PROVĚŘENÍ VYMEZENÍ VEŘEJNĚ PROSPĚŠNÝCH STAVEB, VEŘEJNĚ PROSPĚŠNÝCH</w:t>
      </w:r>
      <w:r w:rsidR="006B53B4">
        <w:t xml:space="preserve"> </w:t>
      </w:r>
      <w:r w:rsidR="006B53B4" w:rsidRPr="00364778">
        <w:t>OPATŘENÍ A ASANACÍ, PRO KTERÉ BUDE MOŽNÉ UPLATNIT VYVLASTNĚNÍ NEBO PŘEDKUPNÍ PRÁVO</w:t>
      </w:r>
      <w:bookmarkEnd w:id="132"/>
    </w:p>
    <w:p w14:paraId="3BF88482" w14:textId="77777777" w:rsidR="006B53B4" w:rsidRPr="00E46149" w:rsidRDefault="00E3283C" w:rsidP="00731F18">
      <w:pPr>
        <w:pStyle w:val="Zkladntext1"/>
        <w:shd w:val="clear" w:color="auto" w:fill="auto"/>
        <w:tabs>
          <w:tab w:val="left" w:pos="9611"/>
        </w:tabs>
        <w:spacing w:before="240" w:after="240"/>
        <w:ind w:right="-28"/>
        <w:rPr>
          <w:rFonts w:asciiTheme="minorHAnsi" w:hAnsiTheme="minorHAnsi" w:cstheme="minorHAnsi"/>
          <w:sz w:val="22"/>
        </w:rPr>
      </w:pPr>
      <w:r w:rsidRPr="00E46149">
        <w:rPr>
          <w:rFonts w:asciiTheme="minorHAnsi" w:hAnsiTheme="minorHAnsi" w:cstheme="minorHAnsi"/>
          <w:sz w:val="22"/>
        </w:rPr>
        <w:t>Potřeba vymezení veřejně prospěšných staveb a opatření byla prověřena a územní plán je navrhuje. Asanace územní plán nenavrhuje.</w:t>
      </w:r>
    </w:p>
    <w:p w14:paraId="4800373C" w14:textId="3BC09B74" w:rsidR="00E3283C" w:rsidRPr="00364778" w:rsidRDefault="003A61E6" w:rsidP="00731F18">
      <w:pPr>
        <w:pStyle w:val="Nadpis2"/>
        <w:ind w:left="851" w:hanging="851"/>
      </w:pPr>
      <w:bookmarkStart w:id="133" w:name="_Toc203486472"/>
      <w:r>
        <w:t>4</w:t>
      </w:r>
      <w:r w:rsidR="00E46149">
        <w:t>.2.1.</w:t>
      </w:r>
      <w:r w:rsidR="00375010">
        <w:t>8</w:t>
      </w:r>
      <w:r w:rsidR="00E46149">
        <w:tab/>
      </w:r>
      <w:r w:rsidR="00E46149" w:rsidRPr="00364778">
        <w:t>POŽADAVKY NA PROVĚŘENÍ VYMEZENÍ PLOCH A KORIDORŮ, VE KTERÝCH BUDE ROZHODOVÁNÍ O ZMĚNÁCH V ÚZEMÍ PODMÍNĚNO VYDÁNÍM REGULAČNÍHO PLÁNU, ZPRACOVÁNÍM ÚZEMNÍ STUDIE NEBO UZAVŘENÍM DOHODY O PARCELACI</w:t>
      </w:r>
      <w:bookmarkEnd w:id="133"/>
    </w:p>
    <w:p w14:paraId="4B53C1A0" w14:textId="77777777" w:rsidR="00E3283C" w:rsidRPr="00E46149" w:rsidRDefault="00E3283C" w:rsidP="00731F18">
      <w:pPr>
        <w:pStyle w:val="Zkladntext1"/>
        <w:shd w:val="clear" w:color="auto" w:fill="auto"/>
        <w:tabs>
          <w:tab w:val="left" w:pos="9611"/>
        </w:tabs>
        <w:spacing w:before="240" w:after="240"/>
        <w:ind w:right="-28"/>
        <w:rPr>
          <w:rFonts w:asciiTheme="minorHAnsi" w:hAnsiTheme="minorHAnsi" w:cstheme="minorHAnsi"/>
          <w:sz w:val="22"/>
        </w:rPr>
      </w:pPr>
      <w:r w:rsidRPr="00E46149">
        <w:rPr>
          <w:rFonts w:asciiTheme="minorHAnsi" w:hAnsiTheme="minorHAnsi" w:cstheme="minorHAnsi"/>
          <w:sz w:val="22"/>
        </w:rPr>
        <w:t xml:space="preserve">Územní plán </w:t>
      </w:r>
      <w:r w:rsidR="00B70471">
        <w:rPr>
          <w:rFonts w:asciiTheme="minorHAnsi" w:hAnsiTheme="minorHAnsi" w:cstheme="minorHAnsi"/>
          <w:sz w:val="22"/>
        </w:rPr>
        <w:t>ne</w:t>
      </w:r>
      <w:r w:rsidRPr="00E46149">
        <w:rPr>
          <w:rFonts w:asciiTheme="minorHAnsi" w:hAnsiTheme="minorHAnsi" w:cstheme="minorHAnsi"/>
          <w:sz w:val="22"/>
        </w:rPr>
        <w:t xml:space="preserve">vymezil </w:t>
      </w:r>
      <w:r w:rsidR="00B70471">
        <w:rPr>
          <w:rFonts w:asciiTheme="minorHAnsi" w:hAnsiTheme="minorHAnsi" w:cstheme="minorHAnsi"/>
          <w:sz w:val="22"/>
        </w:rPr>
        <w:t xml:space="preserve">žádné </w:t>
      </w:r>
      <w:r w:rsidR="00E46149">
        <w:rPr>
          <w:rFonts w:asciiTheme="minorHAnsi" w:hAnsiTheme="minorHAnsi" w:cstheme="minorHAnsi"/>
          <w:sz w:val="22"/>
        </w:rPr>
        <w:t xml:space="preserve">plochy </w:t>
      </w:r>
      <w:r w:rsidRPr="00E46149">
        <w:rPr>
          <w:rFonts w:asciiTheme="minorHAnsi" w:hAnsiTheme="minorHAnsi" w:cstheme="minorHAnsi"/>
          <w:sz w:val="22"/>
        </w:rPr>
        <w:t>s podmínkou zpracování územní studie</w:t>
      </w:r>
      <w:r w:rsidR="00B70471">
        <w:rPr>
          <w:rFonts w:asciiTheme="minorHAnsi" w:hAnsiTheme="minorHAnsi" w:cstheme="minorHAnsi"/>
          <w:sz w:val="22"/>
        </w:rPr>
        <w:t xml:space="preserve">, podmínkou </w:t>
      </w:r>
      <w:r w:rsidRPr="00E46149">
        <w:rPr>
          <w:rFonts w:asciiTheme="minorHAnsi" w:hAnsiTheme="minorHAnsi" w:cstheme="minorHAnsi"/>
          <w:sz w:val="22"/>
        </w:rPr>
        <w:t>uzavření dohody o parcelaci</w:t>
      </w:r>
      <w:r w:rsidR="00B70471">
        <w:rPr>
          <w:rFonts w:asciiTheme="minorHAnsi" w:hAnsiTheme="minorHAnsi" w:cstheme="minorHAnsi"/>
          <w:sz w:val="22"/>
        </w:rPr>
        <w:t xml:space="preserve"> či podmínkou zpracování regulačního plánu</w:t>
      </w:r>
      <w:r w:rsidRPr="00E46149">
        <w:rPr>
          <w:rFonts w:asciiTheme="minorHAnsi" w:hAnsiTheme="minorHAnsi" w:cstheme="minorHAnsi"/>
          <w:sz w:val="22"/>
        </w:rPr>
        <w:t>.</w:t>
      </w:r>
    </w:p>
    <w:p w14:paraId="6738063E" w14:textId="7BAB0FEB" w:rsidR="00E3283C" w:rsidRPr="00364778" w:rsidRDefault="003A61E6" w:rsidP="00731F18">
      <w:pPr>
        <w:pStyle w:val="Nadpis2"/>
        <w:ind w:left="851" w:hanging="851"/>
      </w:pPr>
      <w:bookmarkStart w:id="134" w:name="_Toc203486473"/>
      <w:r>
        <w:t>4</w:t>
      </w:r>
      <w:r w:rsidR="00E46149">
        <w:t>.2.1.</w:t>
      </w:r>
      <w:r w:rsidR="00375010">
        <w:t>9</w:t>
      </w:r>
      <w:r w:rsidR="00E46149">
        <w:tab/>
      </w:r>
      <w:r w:rsidR="00E46149" w:rsidRPr="00364778">
        <w:t>PŘÍPADNÝ POŽADAVEK NA ZPRACOVÁNÍ VARIANT ŘEŠENÍ</w:t>
      </w:r>
      <w:bookmarkEnd w:id="134"/>
    </w:p>
    <w:p w14:paraId="6B5460AC" w14:textId="77777777" w:rsidR="00E3283C" w:rsidRPr="00E46149" w:rsidRDefault="00E3283C" w:rsidP="00731F18">
      <w:pPr>
        <w:pStyle w:val="Zkladntext1"/>
        <w:shd w:val="clear" w:color="auto" w:fill="auto"/>
        <w:tabs>
          <w:tab w:val="left" w:pos="9611"/>
        </w:tabs>
        <w:spacing w:before="240" w:after="240"/>
        <w:ind w:right="-28"/>
        <w:rPr>
          <w:rFonts w:asciiTheme="minorHAnsi" w:hAnsiTheme="minorHAnsi" w:cstheme="minorHAnsi"/>
          <w:sz w:val="22"/>
        </w:rPr>
      </w:pPr>
      <w:r w:rsidRPr="00E46149">
        <w:rPr>
          <w:rFonts w:asciiTheme="minorHAnsi" w:hAnsiTheme="minorHAnsi" w:cstheme="minorHAnsi"/>
          <w:sz w:val="22"/>
        </w:rPr>
        <w:t>Nebyl uplatněn.</w:t>
      </w:r>
    </w:p>
    <w:p w14:paraId="1F0D92C2" w14:textId="583CF4B0" w:rsidR="00E46149" w:rsidRPr="00364778" w:rsidRDefault="003A61E6" w:rsidP="00731F18">
      <w:pPr>
        <w:pStyle w:val="Nadpis2"/>
        <w:ind w:left="851" w:hanging="851"/>
      </w:pPr>
      <w:bookmarkStart w:id="135" w:name="_Toc203486474"/>
      <w:r>
        <w:t>4</w:t>
      </w:r>
      <w:r w:rsidR="00E46149">
        <w:t>.2.1.</w:t>
      </w:r>
      <w:r w:rsidR="00375010">
        <w:t xml:space="preserve">10 </w:t>
      </w:r>
      <w:r w:rsidR="00E46149" w:rsidRPr="00364778">
        <w:t>POŽADAVKY NA USPOŘÁDÁNÍ OBSAHU NÁVRHU ÚZEMNÍHO PLÁNU A NA USPOŘÁDÁNÍ OBSAHU</w:t>
      </w:r>
      <w:r w:rsidR="00E46149">
        <w:t xml:space="preserve"> </w:t>
      </w:r>
      <w:r w:rsidR="00E46149" w:rsidRPr="00364778">
        <w:t>JEHO ODŮVODNĚNÍ VČETNĚ MĚŘÍTEK VÝKRESŮ A POČTU VYHOTOVENÍ</w:t>
      </w:r>
      <w:bookmarkEnd w:id="135"/>
    </w:p>
    <w:p w14:paraId="66C3E215" w14:textId="77777777" w:rsidR="00E46149" w:rsidRDefault="00E46149" w:rsidP="00731F18">
      <w:pPr>
        <w:pStyle w:val="Zkladntext1"/>
        <w:shd w:val="clear" w:color="auto" w:fill="auto"/>
        <w:spacing w:before="240" w:after="120"/>
        <w:ind w:right="680"/>
        <w:rPr>
          <w:rFonts w:asciiTheme="minorHAnsi" w:hAnsiTheme="minorHAnsi" w:cstheme="minorHAnsi"/>
          <w:sz w:val="22"/>
        </w:rPr>
      </w:pPr>
      <w:r w:rsidRPr="00E46149">
        <w:rPr>
          <w:rFonts w:asciiTheme="minorHAnsi" w:hAnsiTheme="minorHAnsi" w:cstheme="minorHAnsi"/>
          <w:sz w:val="22"/>
        </w:rPr>
        <w:t xml:space="preserve">Obsah </w:t>
      </w:r>
      <w:r>
        <w:rPr>
          <w:rFonts w:asciiTheme="minorHAnsi" w:hAnsiTheme="minorHAnsi" w:cstheme="minorHAnsi"/>
          <w:sz w:val="22"/>
        </w:rPr>
        <w:t>návrhu ÚP j</w:t>
      </w:r>
      <w:r w:rsidRPr="00E46149">
        <w:rPr>
          <w:rFonts w:asciiTheme="minorHAnsi" w:hAnsiTheme="minorHAnsi" w:cstheme="minorHAnsi"/>
          <w:sz w:val="22"/>
        </w:rPr>
        <w:t>e zpracován v souladu se SZ a příslušnými vyhláškami v platném znění.</w:t>
      </w:r>
    </w:p>
    <w:p w14:paraId="03C53605" w14:textId="033C1835" w:rsidR="00E46149" w:rsidRPr="00364778" w:rsidRDefault="003A61E6" w:rsidP="00731F18">
      <w:pPr>
        <w:pStyle w:val="Nadpis2"/>
        <w:ind w:left="851" w:hanging="851"/>
      </w:pPr>
      <w:bookmarkStart w:id="136" w:name="_Toc203486475"/>
      <w:r>
        <w:t>4</w:t>
      </w:r>
      <w:r w:rsidR="00E46149">
        <w:t>.2.1.</w:t>
      </w:r>
      <w:r w:rsidR="00375010">
        <w:t xml:space="preserve">11 </w:t>
      </w:r>
      <w:r w:rsidR="00E46149" w:rsidRPr="00364778">
        <w:t>POŽADAVKY NA VYHODNOCENÍ PŘEDPOKLÁDANÝCH VLIVŮ ÚZEMNÍHO PLÁNU NA UDRŽITELNÝ</w:t>
      </w:r>
      <w:bookmarkStart w:id="137" w:name="bookmark397"/>
      <w:r w:rsidR="00E46149">
        <w:t xml:space="preserve"> </w:t>
      </w:r>
      <w:r w:rsidR="00E46149" w:rsidRPr="00364778">
        <w:t>ROZVOJ ÚZEMÍ.</w:t>
      </w:r>
      <w:bookmarkEnd w:id="137"/>
      <w:bookmarkEnd w:id="136"/>
    </w:p>
    <w:p w14:paraId="3FB610FE" w14:textId="77777777" w:rsidR="00E46149" w:rsidRPr="00210874" w:rsidRDefault="00E46149" w:rsidP="00731F18">
      <w:pPr>
        <w:pStyle w:val="Zkladntext1"/>
        <w:shd w:val="clear" w:color="auto" w:fill="auto"/>
        <w:spacing w:before="240" w:after="240"/>
        <w:rPr>
          <w:rFonts w:asciiTheme="minorHAnsi" w:hAnsiTheme="minorHAnsi" w:cstheme="minorHAnsi"/>
          <w:sz w:val="22"/>
        </w:rPr>
      </w:pPr>
      <w:r w:rsidRPr="00210874">
        <w:rPr>
          <w:rFonts w:asciiTheme="minorHAnsi" w:hAnsiTheme="minorHAnsi" w:cstheme="minorHAnsi"/>
          <w:sz w:val="22"/>
        </w:rPr>
        <w:t>Požadavky nebyly uplatněny.</w:t>
      </w:r>
    </w:p>
    <w:p w14:paraId="214A3C74" w14:textId="5CE4EDEF" w:rsidR="007E2D08" w:rsidRPr="00364778" w:rsidRDefault="003A61E6" w:rsidP="00731F18">
      <w:pPr>
        <w:pStyle w:val="NADPISB11"/>
      </w:pPr>
      <w:bookmarkStart w:id="138" w:name="bookmark400"/>
      <w:bookmarkStart w:id="139" w:name="bookmark401"/>
      <w:bookmarkStart w:id="140" w:name="_Toc203486476"/>
      <w:r>
        <w:t>4</w:t>
      </w:r>
      <w:r w:rsidR="007E2D08">
        <w:t>.3</w:t>
      </w:r>
      <w:r w:rsidR="007E2D08">
        <w:tab/>
      </w:r>
      <w:r w:rsidR="007E2D08" w:rsidRPr="00364778">
        <w:t xml:space="preserve">VYHODNOCENÍ PŘEDPOKLÁDANÝCH DŮSLEDKŮ NAVRHOVANÉHO ŘEŠENÍ NA </w:t>
      </w:r>
      <w:r w:rsidR="007E2D08">
        <w:tab/>
      </w:r>
      <w:r w:rsidR="007E2D08">
        <w:tab/>
      </w:r>
      <w:r w:rsidR="007E2D08">
        <w:tab/>
      </w:r>
      <w:r w:rsidR="007E2D08" w:rsidRPr="00364778">
        <w:t>ZEMĚDĚLSKÝ</w:t>
      </w:r>
      <w:r w:rsidR="007E2D08">
        <w:t xml:space="preserve"> </w:t>
      </w:r>
      <w:r w:rsidR="007E2D08" w:rsidRPr="00364778">
        <w:t>PŮDNÍ</w:t>
      </w:r>
      <w:bookmarkEnd w:id="138"/>
      <w:bookmarkEnd w:id="139"/>
      <w:r w:rsidR="007E2D08">
        <w:t xml:space="preserve"> </w:t>
      </w:r>
      <w:r w:rsidR="007E2D08" w:rsidRPr="00364778">
        <w:rPr>
          <w:bCs/>
        </w:rPr>
        <w:t>FOND A POZEMKY URČENÉ K PLNĚNÍ FUNKCE LESA</w:t>
      </w:r>
      <w:bookmarkEnd w:id="140"/>
    </w:p>
    <w:p w14:paraId="264BA7F4" w14:textId="77777777" w:rsidR="007E2D08" w:rsidRPr="007E2D08" w:rsidRDefault="00665A09" w:rsidP="00731F18">
      <w:pPr>
        <w:pStyle w:val="Zkladntext1"/>
        <w:shd w:val="clear" w:color="auto" w:fill="auto"/>
        <w:spacing w:before="240" w:after="240"/>
        <w:rPr>
          <w:rFonts w:asciiTheme="minorHAnsi" w:hAnsiTheme="minorHAnsi" w:cstheme="minorHAnsi"/>
          <w:sz w:val="22"/>
        </w:rPr>
      </w:pPr>
      <w:r w:rsidRPr="007E2D08">
        <w:rPr>
          <w:rFonts w:asciiTheme="minorHAnsi" w:hAnsiTheme="minorHAnsi" w:cstheme="minorHAnsi"/>
          <w:sz w:val="22"/>
        </w:rPr>
        <w:t>Odůvodnění vymezení ploch, které jsou předmětem vyhodnocení</w:t>
      </w:r>
      <w:r>
        <w:rPr>
          <w:rFonts w:asciiTheme="minorHAnsi" w:hAnsiTheme="minorHAnsi" w:cstheme="minorHAnsi"/>
          <w:sz w:val="22"/>
        </w:rPr>
        <w:t>,</w:t>
      </w:r>
      <w:r w:rsidRPr="007E2D08">
        <w:rPr>
          <w:rFonts w:asciiTheme="minorHAnsi" w:hAnsiTheme="minorHAnsi" w:cstheme="minorHAnsi"/>
          <w:sz w:val="22"/>
        </w:rPr>
        <w:t xml:space="preserve"> je obsaženo v kapitolách odůvodnění:</w:t>
      </w:r>
    </w:p>
    <w:p w14:paraId="3F7709DE" w14:textId="77777777" w:rsidR="007E2D08" w:rsidRPr="007E2D08" w:rsidRDefault="007E2D08" w:rsidP="00081A3C">
      <w:pPr>
        <w:pStyle w:val="Zkladntext1"/>
        <w:numPr>
          <w:ilvl w:val="0"/>
          <w:numId w:val="26"/>
        </w:numPr>
        <w:shd w:val="clear" w:color="auto" w:fill="auto"/>
        <w:spacing w:after="240"/>
        <w:rPr>
          <w:rFonts w:asciiTheme="minorHAnsi" w:hAnsiTheme="minorHAnsi" w:cstheme="minorHAnsi"/>
          <w:sz w:val="22"/>
        </w:rPr>
      </w:pPr>
      <w:r w:rsidRPr="007E2D08">
        <w:rPr>
          <w:rFonts w:asciiTheme="minorHAnsi" w:hAnsiTheme="minorHAnsi" w:cstheme="minorHAnsi"/>
          <w:b/>
          <w:bCs/>
          <w:sz w:val="22"/>
        </w:rPr>
        <w:t>Přehled a zdůvodnění zastavitelných ploch</w:t>
      </w:r>
    </w:p>
    <w:p w14:paraId="54C25566" w14:textId="77777777" w:rsidR="007E2D08" w:rsidRPr="007E2D08" w:rsidRDefault="007E2D08" w:rsidP="00081A3C">
      <w:pPr>
        <w:pStyle w:val="Zkladntext1"/>
        <w:numPr>
          <w:ilvl w:val="0"/>
          <w:numId w:val="26"/>
        </w:numPr>
        <w:shd w:val="clear" w:color="auto" w:fill="auto"/>
        <w:spacing w:after="240"/>
        <w:rPr>
          <w:rFonts w:asciiTheme="minorHAnsi" w:hAnsiTheme="minorHAnsi" w:cstheme="minorHAnsi"/>
          <w:sz w:val="22"/>
        </w:rPr>
      </w:pPr>
      <w:r w:rsidRPr="007E2D08">
        <w:rPr>
          <w:rFonts w:asciiTheme="minorHAnsi" w:hAnsiTheme="minorHAnsi" w:cstheme="minorHAnsi"/>
          <w:b/>
          <w:bCs/>
          <w:sz w:val="22"/>
        </w:rPr>
        <w:t>Přehled a zdůvodnění zastavitelných ploch přestavby</w:t>
      </w:r>
    </w:p>
    <w:p w14:paraId="3E531C65" w14:textId="7FE27590" w:rsidR="006C2BDA" w:rsidRPr="003047D6" w:rsidRDefault="007E2D08" w:rsidP="00081A3C">
      <w:pPr>
        <w:pStyle w:val="Zkladntext1"/>
        <w:numPr>
          <w:ilvl w:val="0"/>
          <w:numId w:val="26"/>
        </w:numPr>
        <w:shd w:val="clear" w:color="auto" w:fill="auto"/>
        <w:spacing w:after="240"/>
      </w:pPr>
      <w:r w:rsidRPr="003047D6">
        <w:rPr>
          <w:rFonts w:asciiTheme="minorHAnsi" w:hAnsiTheme="minorHAnsi" w:cstheme="minorHAnsi"/>
          <w:b/>
          <w:bCs/>
          <w:sz w:val="22"/>
        </w:rPr>
        <w:t>Přehled a zdůvodnění ploch změn v krajině</w:t>
      </w:r>
      <w:bookmarkStart w:id="141" w:name="bookmark402"/>
      <w:bookmarkStart w:id="142" w:name="bookmark403"/>
    </w:p>
    <w:p w14:paraId="15752F94" w14:textId="6999C906" w:rsidR="007E2D08" w:rsidRPr="00364778" w:rsidRDefault="003A61E6" w:rsidP="005D0751">
      <w:pPr>
        <w:pStyle w:val="Nadpis2"/>
      </w:pPr>
      <w:bookmarkStart w:id="143" w:name="_Toc203486477"/>
      <w:r>
        <w:t>4</w:t>
      </w:r>
      <w:r w:rsidR="0052326D">
        <w:t>.3.1</w:t>
      </w:r>
      <w:r w:rsidR="0052326D">
        <w:tab/>
      </w:r>
      <w:r w:rsidR="0052326D" w:rsidRPr="00364778">
        <w:t>ZEMĚDĚLSKÝ PŮDNÍ FOND</w:t>
      </w:r>
      <w:bookmarkEnd w:id="141"/>
      <w:bookmarkEnd w:id="142"/>
      <w:bookmarkEnd w:id="143"/>
    </w:p>
    <w:p w14:paraId="4BAEEEEC" w14:textId="483E8D48" w:rsidR="007E2D08" w:rsidRPr="00350E75" w:rsidRDefault="007E2D08" w:rsidP="0062597E">
      <w:pPr>
        <w:keepNext/>
        <w:keepLines/>
        <w:tabs>
          <w:tab w:val="left" w:pos="6750"/>
        </w:tabs>
        <w:spacing w:after="260"/>
        <w:rPr>
          <w:rFonts w:cstheme="minorHAnsi"/>
          <w:b/>
          <w:bCs/>
        </w:rPr>
      </w:pPr>
      <w:bookmarkStart w:id="144" w:name="bookmark404"/>
      <w:r w:rsidRPr="00350E75">
        <w:rPr>
          <w:rFonts w:cstheme="minorHAnsi"/>
          <w:b/>
          <w:bCs/>
        </w:rPr>
        <w:lastRenderedPageBreak/>
        <w:t>Rozsah záborů dle druhů pozemků (údaje v ha</w:t>
      </w:r>
      <w:bookmarkEnd w:id="144"/>
      <w:r w:rsidR="009275C4" w:rsidRPr="00350E75">
        <w:rPr>
          <w:rFonts w:cstheme="minorHAnsi"/>
          <w:b/>
          <w:bCs/>
        </w:rPr>
        <w:t>):</w:t>
      </w:r>
      <w:r w:rsidR="009D348F" w:rsidRPr="00350E75">
        <w:rPr>
          <w:rFonts w:cstheme="minorHAnsi"/>
          <w:b/>
          <w:bCs/>
        </w:rPr>
        <w:tab/>
      </w:r>
    </w:p>
    <w:tbl>
      <w:tblPr>
        <w:tblW w:w="9536" w:type="dxa"/>
        <w:tblInd w:w="55" w:type="dxa"/>
        <w:tblLayout w:type="fixed"/>
        <w:tblCellMar>
          <w:left w:w="70" w:type="dxa"/>
          <w:right w:w="70" w:type="dxa"/>
        </w:tblCellMar>
        <w:tblLook w:val="04A0" w:firstRow="1" w:lastRow="0" w:firstColumn="1" w:lastColumn="0" w:noHBand="0" w:noVBand="1"/>
      </w:tblPr>
      <w:tblGrid>
        <w:gridCol w:w="916"/>
        <w:gridCol w:w="720"/>
        <w:gridCol w:w="851"/>
        <w:gridCol w:w="648"/>
        <w:gridCol w:w="648"/>
        <w:gridCol w:w="648"/>
        <w:gridCol w:w="648"/>
        <w:gridCol w:w="648"/>
        <w:gridCol w:w="648"/>
        <w:gridCol w:w="648"/>
        <w:gridCol w:w="850"/>
        <w:gridCol w:w="842"/>
        <w:gridCol w:w="821"/>
      </w:tblGrid>
      <w:tr w:rsidR="00D02A74" w:rsidRPr="000327B2" w14:paraId="3D375DA9" w14:textId="77777777" w:rsidTr="007C408A">
        <w:trPr>
          <w:trHeight w:val="495"/>
          <w:tblHeader/>
        </w:trPr>
        <w:tc>
          <w:tcPr>
            <w:tcW w:w="916" w:type="dxa"/>
            <w:vMerge w:val="restart"/>
            <w:tcBorders>
              <w:top w:val="single" w:sz="8" w:space="0" w:color="auto"/>
              <w:left w:val="single" w:sz="8" w:space="0" w:color="auto"/>
              <w:bottom w:val="nil"/>
              <w:right w:val="nil"/>
            </w:tcBorders>
            <w:shd w:val="clear" w:color="000000" w:fill="D8D8D8"/>
            <w:vAlign w:val="center"/>
            <w:hideMark/>
          </w:tcPr>
          <w:p w14:paraId="1110A961" w14:textId="77777777" w:rsidR="000327B2" w:rsidRPr="000327B2" w:rsidRDefault="000327B2" w:rsidP="0062597E">
            <w:pPr>
              <w:jc w:val="center"/>
              <w:rPr>
                <w:rFonts w:ascii="Calibri" w:hAnsi="Calibri" w:cs="Calibri"/>
                <w:b/>
                <w:bCs/>
                <w:color w:val="000000"/>
                <w:sz w:val="18"/>
                <w:szCs w:val="18"/>
              </w:rPr>
            </w:pPr>
            <w:r w:rsidRPr="000327B2">
              <w:rPr>
                <w:rFonts w:ascii="Calibri" w:hAnsi="Calibri" w:cs="Calibri"/>
                <w:b/>
                <w:bCs/>
                <w:color w:val="000000"/>
                <w:sz w:val="18"/>
                <w:szCs w:val="18"/>
              </w:rPr>
              <w:t>OZN. PLOCHY</w:t>
            </w:r>
          </w:p>
        </w:tc>
        <w:tc>
          <w:tcPr>
            <w:tcW w:w="720" w:type="dxa"/>
            <w:vMerge w:val="restart"/>
            <w:tcBorders>
              <w:top w:val="single" w:sz="8" w:space="0" w:color="auto"/>
              <w:left w:val="single" w:sz="4" w:space="0" w:color="auto"/>
              <w:bottom w:val="nil"/>
              <w:right w:val="nil"/>
            </w:tcBorders>
            <w:shd w:val="clear" w:color="000000" w:fill="D8D8D8"/>
            <w:vAlign w:val="center"/>
            <w:hideMark/>
          </w:tcPr>
          <w:p w14:paraId="473EB951" w14:textId="77777777" w:rsidR="000327B2" w:rsidRPr="000327B2" w:rsidRDefault="000327B2" w:rsidP="0062597E">
            <w:pPr>
              <w:jc w:val="center"/>
              <w:rPr>
                <w:rFonts w:ascii="Calibri" w:hAnsi="Calibri" w:cs="Calibri"/>
                <w:b/>
                <w:bCs/>
                <w:color w:val="000000"/>
                <w:sz w:val="18"/>
                <w:szCs w:val="18"/>
              </w:rPr>
            </w:pPr>
            <w:r w:rsidRPr="000327B2">
              <w:rPr>
                <w:rFonts w:ascii="Calibri" w:hAnsi="Calibri" w:cs="Calibri"/>
                <w:b/>
                <w:bCs/>
                <w:color w:val="000000"/>
                <w:sz w:val="18"/>
                <w:szCs w:val="18"/>
              </w:rPr>
              <w:t>POZN.</w:t>
            </w:r>
          </w:p>
        </w:tc>
        <w:tc>
          <w:tcPr>
            <w:tcW w:w="851" w:type="dxa"/>
            <w:vMerge w:val="restart"/>
            <w:tcBorders>
              <w:top w:val="single" w:sz="8" w:space="0" w:color="auto"/>
              <w:left w:val="single" w:sz="4" w:space="0" w:color="auto"/>
              <w:bottom w:val="nil"/>
              <w:right w:val="nil"/>
            </w:tcBorders>
            <w:shd w:val="clear" w:color="000000" w:fill="D8D8D8"/>
            <w:vAlign w:val="center"/>
            <w:hideMark/>
          </w:tcPr>
          <w:p w14:paraId="4C58326A" w14:textId="77777777" w:rsidR="000327B2" w:rsidRPr="000327B2" w:rsidRDefault="000327B2" w:rsidP="0062597E">
            <w:pPr>
              <w:jc w:val="center"/>
              <w:rPr>
                <w:rFonts w:ascii="Calibri" w:hAnsi="Calibri" w:cs="Calibri"/>
                <w:b/>
                <w:bCs/>
                <w:color w:val="000000"/>
                <w:sz w:val="18"/>
                <w:szCs w:val="18"/>
              </w:rPr>
            </w:pPr>
            <w:r w:rsidRPr="000327B2">
              <w:rPr>
                <w:rFonts w:ascii="Calibri" w:hAnsi="Calibri" w:cs="Calibri"/>
                <w:b/>
                <w:bCs/>
                <w:color w:val="000000"/>
                <w:sz w:val="18"/>
                <w:szCs w:val="18"/>
              </w:rPr>
              <w:t>URČENÍ PLOCHY</w:t>
            </w:r>
          </w:p>
        </w:tc>
        <w:tc>
          <w:tcPr>
            <w:tcW w:w="4536" w:type="dxa"/>
            <w:gridSpan w:val="7"/>
            <w:tcBorders>
              <w:top w:val="single" w:sz="8" w:space="0" w:color="auto"/>
              <w:left w:val="single" w:sz="4" w:space="0" w:color="auto"/>
              <w:bottom w:val="single" w:sz="4" w:space="0" w:color="auto"/>
              <w:right w:val="single" w:sz="4" w:space="0" w:color="000000"/>
            </w:tcBorders>
            <w:shd w:val="clear" w:color="000000" w:fill="D8D8D8"/>
            <w:noWrap/>
            <w:vAlign w:val="center"/>
            <w:hideMark/>
          </w:tcPr>
          <w:p w14:paraId="6E92EC1D" w14:textId="77777777" w:rsidR="000327B2" w:rsidRPr="000327B2" w:rsidRDefault="000327B2" w:rsidP="0062597E">
            <w:pPr>
              <w:jc w:val="center"/>
              <w:rPr>
                <w:rFonts w:ascii="Calibri" w:hAnsi="Calibri" w:cs="Calibri"/>
                <w:b/>
                <w:bCs/>
                <w:color w:val="000000"/>
                <w:sz w:val="18"/>
                <w:szCs w:val="18"/>
              </w:rPr>
            </w:pPr>
            <w:r w:rsidRPr="000327B2">
              <w:rPr>
                <w:rFonts w:ascii="Calibri" w:hAnsi="Calibri" w:cs="Calibri"/>
                <w:b/>
                <w:bCs/>
                <w:color w:val="000000"/>
                <w:sz w:val="18"/>
                <w:szCs w:val="18"/>
              </w:rPr>
              <w:t>DRUH POZEMKU</w:t>
            </w:r>
          </w:p>
        </w:tc>
        <w:tc>
          <w:tcPr>
            <w:tcW w:w="850" w:type="dxa"/>
            <w:vMerge w:val="restart"/>
            <w:tcBorders>
              <w:top w:val="single" w:sz="8" w:space="0" w:color="auto"/>
              <w:left w:val="single" w:sz="4" w:space="0" w:color="auto"/>
              <w:bottom w:val="nil"/>
              <w:right w:val="nil"/>
            </w:tcBorders>
            <w:shd w:val="clear" w:color="000000" w:fill="D8D8D8"/>
            <w:vAlign w:val="center"/>
            <w:hideMark/>
          </w:tcPr>
          <w:p w14:paraId="15790C0C" w14:textId="77777777" w:rsidR="000327B2" w:rsidRPr="000327B2" w:rsidRDefault="000327B2" w:rsidP="0062597E">
            <w:pPr>
              <w:jc w:val="center"/>
              <w:rPr>
                <w:rFonts w:ascii="Calibri" w:hAnsi="Calibri" w:cs="Calibri"/>
                <w:b/>
                <w:bCs/>
                <w:color w:val="000000"/>
                <w:sz w:val="18"/>
                <w:szCs w:val="18"/>
              </w:rPr>
            </w:pPr>
            <w:r w:rsidRPr="000327B2">
              <w:rPr>
                <w:rFonts w:ascii="Calibri" w:hAnsi="Calibri" w:cs="Calibri"/>
                <w:b/>
                <w:bCs/>
                <w:color w:val="000000"/>
                <w:sz w:val="18"/>
                <w:szCs w:val="18"/>
              </w:rPr>
              <w:t>ZPF CELKEM (HA)</w:t>
            </w:r>
          </w:p>
        </w:tc>
        <w:tc>
          <w:tcPr>
            <w:tcW w:w="842" w:type="dxa"/>
            <w:vMerge w:val="restart"/>
            <w:tcBorders>
              <w:top w:val="single" w:sz="8" w:space="0" w:color="auto"/>
              <w:left w:val="single" w:sz="4" w:space="0" w:color="auto"/>
              <w:bottom w:val="nil"/>
              <w:right w:val="nil"/>
            </w:tcBorders>
            <w:shd w:val="clear" w:color="000000" w:fill="D8D8D8"/>
            <w:vAlign w:val="center"/>
            <w:hideMark/>
          </w:tcPr>
          <w:p w14:paraId="5FCFF768" w14:textId="77777777" w:rsidR="000327B2" w:rsidRPr="000327B2" w:rsidRDefault="000327B2" w:rsidP="0062597E">
            <w:pPr>
              <w:jc w:val="center"/>
              <w:rPr>
                <w:rFonts w:ascii="Calibri" w:hAnsi="Calibri" w:cs="Calibri"/>
                <w:b/>
                <w:bCs/>
                <w:color w:val="000000"/>
                <w:sz w:val="18"/>
                <w:szCs w:val="18"/>
              </w:rPr>
            </w:pPr>
            <w:r w:rsidRPr="000327B2">
              <w:rPr>
                <w:rFonts w:ascii="Calibri" w:hAnsi="Calibri" w:cs="Calibri"/>
                <w:b/>
                <w:bCs/>
                <w:color w:val="000000"/>
                <w:sz w:val="18"/>
                <w:szCs w:val="18"/>
              </w:rPr>
              <w:t>NEZEM. PŮDA (HA)</w:t>
            </w:r>
          </w:p>
        </w:tc>
        <w:tc>
          <w:tcPr>
            <w:tcW w:w="821" w:type="dxa"/>
            <w:vMerge w:val="restart"/>
            <w:tcBorders>
              <w:top w:val="single" w:sz="8" w:space="0" w:color="auto"/>
              <w:left w:val="single" w:sz="4" w:space="0" w:color="auto"/>
              <w:bottom w:val="nil"/>
              <w:right w:val="single" w:sz="8" w:space="0" w:color="auto"/>
            </w:tcBorders>
            <w:shd w:val="clear" w:color="000000" w:fill="D8D8D8"/>
            <w:vAlign w:val="center"/>
            <w:hideMark/>
          </w:tcPr>
          <w:p w14:paraId="485342D2" w14:textId="77777777" w:rsidR="000327B2" w:rsidRPr="000327B2" w:rsidRDefault="000327B2" w:rsidP="0062597E">
            <w:pPr>
              <w:jc w:val="center"/>
              <w:rPr>
                <w:rFonts w:ascii="Calibri" w:hAnsi="Calibri" w:cs="Calibri"/>
                <w:b/>
                <w:bCs/>
                <w:color w:val="000000"/>
                <w:sz w:val="18"/>
                <w:szCs w:val="18"/>
              </w:rPr>
            </w:pPr>
            <w:r w:rsidRPr="000327B2">
              <w:rPr>
                <w:rFonts w:ascii="Calibri" w:hAnsi="Calibri" w:cs="Calibri"/>
                <w:b/>
                <w:bCs/>
                <w:color w:val="000000"/>
                <w:sz w:val="18"/>
                <w:szCs w:val="18"/>
              </w:rPr>
              <w:t>CELKEM (HA)</w:t>
            </w:r>
          </w:p>
        </w:tc>
      </w:tr>
      <w:tr w:rsidR="00A42677" w:rsidRPr="000327B2" w14:paraId="455D4E04" w14:textId="77777777" w:rsidTr="00A42677">
        <w:trPr>
          <w:trHeight w:val="300"/>
        </w:trPr>
        <w:tc>
          <w:tcPr>
            <w:tcW w:w="916" w:type="dxa"/>
            <w:vMerge/>
            <w:tcBorders>
              <w:top w:val="single" w:sz="8" w:space="0" w:color="auto"/>
              <w:left w:val="single" w:sz="8" w:space="0" w:color="auto"/>
              <w:bottom w:val="single" w:sz="4" w:space="0" w:color="auto"/>
              <w:right w:val="nil"/>
            </w:tcBorders>
            <w:vAlign w:val="center"/>
            <w:hideMark/>
          </w:tcPr>
          <w:p w14:paraId="10110167" w14:textId="77777777" w:rsidR="000327B2" w:rsidRPr="000327B2" w:rsidRDefault="000327B2" w:rsidP="0062597E">
            <w:pPr>
              <w:jc w:val="left"/>
              <w:rPr>
                <w:rFonts w:ascii="Calibri" w:hAnsi="Calibri" w:cs="Calibri"/>
                <w:b/>
                <w:bCs/>
                <w:color w:val="000000"/>
                <w:sz w:val="18"/>
                <w:szCs w:val="18"/>
              </w:rPr>
            </w:pPr>
          </w:p>
        </w:tc>
        <w:tc>
          <w:tcPr>
            <w:tcW w:w="720" w:type="dxa"/>
            <w:vMerge/>
            <w:tcBorders>
              <w:top w:val="single" w:sz="8" w:space="0" w:color="auto"/>
              <w:left w:val="single" w:sz="4" w:space="0" w:color="auto"/>
              <w:bottom w:val="single" w:sz="4" w:space="0" w:color="auto"/>
              <w:right w:val="nil"/>
            </w:tcBorders>
            <w:vAlign w:val="center"/>
            <w:hideMark/>
          </w:tcPr>
          <w:p w14:paraId="776F7A32" w14:textId="77777777" w:rsidR="000327B2" w:rsidRPr="000327B2" w:rsidRDefault="000327B2" w:rsidP="0062597E">
            <w:pPr>
              <w:jc w:val="left"/>
              <w:rPr>
                <w:rFonts w:ascii="Calibri" w:hAnsi="Calibri" w:cs="Calibri"/>
                <w:b/>
                <w:bCs/>
                <w:color w:val="000000"/>
                <w:sz w:val="18"/>
                <w:szCs w:val="18"/>
              </w:rPr>
            </w:pPr>
          </w:p>
        </w:tc>
        <w:tc>
          <w:tcPr>
            <w:tcW w:w="851" w:type="dxa"/>
            <w:vMerge/>
            <w:tcBorders>
              <w:top w:val="single" w:sz="8" w:space="0" w:color="auto"/>
              <w:left w:val="single" w:sz="4" w:space="0" w:color="auto"/>
              <w:bottom w:val="single" w:sz="4" w:space="0" w:color="auto"/>
              <w:right w:val="nil"/>
            </w:tcBorders>
            <w:vAlign w:val="center"/>
            <w:hideMark/>
          </w:tcPr>
          <w:p w14:paraId="0AAFCFB2" w14:textId="77777777" w:rsidR="000327B2" w:rsidRPr="000327B2" w:rsidRDefault="000327B2" w:rsidP="0062597E">
            <w:pPr>
              <w:jc w:val="left"/>
              <w:rPr>
                <w:rFonts w:ascii="Calibri" w:hAnsi="Calibri" w:cs="Calibri"/>
                <w:b/>
                <w:bCs/>
                <w:color w:val="000000"/>
                <w:sz w:val="18"/>
                <w:szCs w:val="18"/>
              </w:rPr>
            </w:pPr>
          </w:p>
        </w:tc>
        <w:tc>
          <w:tcPr>
            <w:tcW w:w="648" w:type="dxa"/>
            <w:tcBorders>
              <w:top w:val="nil"/>
              <w:left w:val="single" w:sz="4" w:space="0" w:color="auto"/>
              <w:bottom w:val="single" w:sz="4" w:space="0" w:color="auto"/>
              <w:right w:val="single" w:sz="4" w:space="0" w:color="auto"/>
            </w:tcBorders>
            <w:shd w:val="clear" w:color="000000" w:fill="D8D8D8"/>
            <w:noWrap/>
            <w:vAlign w:val="center"/>
            <w:hideMark/>
          </w:tcPr>
          <w:p w14:paraId="15BF9923" w14:textId="77777777" w:rsidR="000327B2" w:rsidRPr="000327B2" w:rsidRDefault="000327B2" w:rsidP="0062597E">
            <w:pPr>
              <w:jc w:val="center"/>
              <w:rPr>
                <w:rFonts w:ascii="Calibri" w:hAnsi="Calibri" w:cs="Calibri"/>
                <w:b/>
                <w:bCs/>
                <w:color w:val="000000"/>
              </w:rPr>
            </w:pPr>
            <w:r w:rsidRPr="000327B2">
              <w:rPr>
                <w:rFonts w:ascii="Calibri" w:hAnsi="Calibri" w:cs="Calibri"/>
                <w:b/>
                <w:bCs/>
                <w:color w:val="000000"/>
              </w:rPr>
              <w:t>LE</w:t>
            </w:r>
          </w:p>
        </w:tc>
        <w:tc>
          <w:tcPr>
            <w:tcW w:w="648" w:type="dxa"/>
            <w:tcBorders>
              <w:top w:val="nil"/>
              <w:left w:val="nil"/>
              <w:bottom w:val="single" w:sz="4" w:space="0" w:color="auto"/>
              <w:right w:val="nil"/>
            </w:tcBorders>
            <w:shd w:val="clear" w:color="000000" w:fill="D8D8D8"/>
            <w:noWrap/>
            <w:vAlign w:val="center"/>
            <w:hideMark/>
          </w:tcPr>
          <w:p w14:paraId="72629367" w14:textId="77777777" w:rsidR="000327B2" w:rsidRPr="000327B2" w:rsidRDefault="000327B2" w:rsidP="0062597E">
            <w:pPr>
              <w:jc w:val="center"/>
              <w:rPr>
                <w:rFonts w:ascii="Calibri" w:hAnsi="Calibri" w:cs="Calibri"/>
                <w:b/>
                <w:bCs/>
                <w:color w:val="000000"/>
              </w:rPr>
            </w:pPr>
            <w:r w:rsidRPr="000327B2">
              <w:rPr>
                <w:rFonts w:ascii="Calibri" w:hAnsi="Calibri" w:cs="Calibri"/>
                <w:b/>
                <w:bCs/>
                <w:color w:val="000000"/>
              </w:rPr>
              <w:t>OS</w:t>
            </w:r>
          </w:p>
        </w:tc>
        <w:tc>
          <w:tcPr>
            <w:tcW w:w="648" w:type="dxa"/>
            <w:tcBorders>
              <w:top w:val="nil"/>
              <w:left w:val="single" w:sz="4" w:space="0" w:color="auto"/>
              <w:bottom w:val="single" w:sz="4" w:space="0" w:color="auto"/>
              <w:right w:val="nil"/>
            </w:tcBorders>
            <w:shd w:val="clear" w:color="000000" w:fill="D8D8D8"/>
            <w:noWrap/>
            <w:vAlign w:val="center"/>
            <w:hideMark/>
          </w:tcPr>
          <w:p w14:paraId="4ABDBF64" w14:textId="77777777" w:rsidR="000327B2" w:rsidRPr="000327B2" w:rsidRDefault="000327B2" w:rsidP="0062597E">
            <w:pPr>
              <w:jc w:val="center"/>
              <w:rPr>
                <w:rFonts w:ascii="Calibri" w:hAnsi="Calibri" w:cs="Calibri"/>
                <w:b/>
                <w:bCs/>
                <w:color w:val="000000"/>
              </w:rPr>
            </w:pPr>
            <w:r w:rsidRPr="000327B2">
              <w:rPr>
                <w:rFonts w:ascii="Calibri" w:hAnsi="Calibri" w:cs="Calibri"/>
                <w:b/>
                <w:bCs/>
                <w:color w:val="000000"/>
              </w:rPr>
              <w:t>OZ</w:t>
            </w:r>
          </w:p>
        </w:tc>
        <w:tc>
          <w:tcPr>
            <w:tcW w:w="648" w:type="dxa"/>
            <w:tcBorders>
              <w:top w:val="nil"/>
              <w:left w:val="nil"/>
              <w:bottom w:val="single" w:sz="4" w:space="0" w:color="auto"/>
              <w:right w:val="nil"/>
            </w:tcBorders>
            <w:shd w:val="clear" w:color="000000" w:fill="D8D8D8"/>
            <w:noWrap/>
            <w:vAlign w:val="center"/>
            <w:hideMark/>
          </w:tcPr>
          <w:p w14:paraId="6C644B99" w14:textId="77777777" w:rsidR="000327B2" w:rsidRPr="000327B2" w:rsidRDefault="000327B2" w:rsidP="0062597E">
            <w:pPr>
              <w:jc w:val="center"/>
              <w:rPr>
                <w:rFonts w:ascii="Calibri" w:hAnsi="Calibri" w:cs="Calibri"/>
                <w:b/>
                <w:bCs/>
                <w:color w:val="000000"/>
              </w:rPr>
            </w:pPr>
            <w:r w:rsidRPr="000327B2">
              <w:rPr>
                <w:rFonts w:ascii="Calibri" w:hAnsi="Calibri" w:cs="Calibri"/>
                <w:b/>
                <w:bCs/>
                <w:color w:val="000000"/>
              </w:rPr>
              <w:t>PU</w:t>
            </w:r>
          </w:p>
        </w:tc>
        <w:tc>
          <w:tcPr>
            <w:tcW w:w="648" w:type="dxa"/>
            <w:tcBorders>
              <w:top w:val="nil"/>
              <w:left w:val="single" w:sz="4" w:space="0" w:color="auto"/>
              <w:bottom w:val="single" w:sz="4" w:space="0" w:color="auto"/>
              <w:right w:val="nil"/>
            </w:tcBorders>
            <w:shd w:val="clear" w:color="000000" w:fill="D8D8D8"/>
            <w:noWrap/>
            <w:vAlign w:val="center"/>
            <w:hideMark/>
          </w:tcPr>
          <w:p w14:paraId="5EB5187A" w14:textId="77777777" w:rsidR="000327B2" w:rsidRPr="000327B2" w:rsidRDefault="000327B2" w:rsidP="0062597E">
            <w:pPr>
              <w:jc w:val="center"/>
              <w:rPr>
                <w:rFonts w:ascii="Calibri" w:hAnsi="Calibri" w:cs="Calibri"/>
                <w:b/>
                <w:bCs/>
                <w:color w:val="000000"/>
              </w:rPr>
            </w:pPr>
            <w:r w:rsidRPr="000327B2">
              <w:rPr>
                <w:rFonts w:ascii="Calibri" w:hAnsi="Calibri" w:cs="Calibri"/>
                <w:b/>
                <w:bCs/>
                <w:color w:val="000000"/>
              </w:rPr>
              <w:t>SZ</w:t>
            </w:r>
          </w:p>
        </w:tc>
        <w:tc>
          <w:tcPr>
            <w:tcW w:w="648" w:type="dxa"/>
            <w:tcBorders>
              <w:top w:val="nil"/>
              <w:left w:val="nil"/>
              <w:bottom w:val="single" w:sz="4" w:space="0" w:color="auto"/>
              <w:right w:val="nil"/>
            </w:tcBorders>
            <w:shd w:val="clear" w:color="000000" w:fill="D8D8D8"/>
            <w:noWrap/>
            <w:vAlign w:val="center"/>
            <w:hideMark/>
          </w:tcPr>
          <w:p w14:paraId="6478EFBD" w14:textId="77777777" w:rsidR="000327B2" w:rsidRPr="000327B2" w:rsidRDefault="000327B2" w:rsidP="0062597E">
            <w:pPr>
              <w:jc w:val="center"/>
              <w:rPr>
                <w:rFonts w:ascii="Calibri" w:hAnsi="Calibri" w:cs="Calibri"/>
                <w:b/>
                <w:bCs/>
                <w:color w:val="000000"/>
              </w:rPr>
            </w:pPr>
            <w:r w:rsidRPr="000327B2">
              <w:rPr>
                <w:rFonts w:ascii="Calibri" w:hAnsi="Calibri" w:cs="Calibri"/>
                <w:b/>
                <w:bCs/>
                <w:color w:val="000000"/>
              </w:rPr>
              <w:t>TT</w:t>
            </w:r>
          </w:p>
        </w:tc>
        <w:tc>
          <w:tcPr>
            <w:tcW w:w="648" w:type="dxa"/>
            <w:tcBorders>
              <w:top w:val="nil"/>
              <w:left w:val="single" w:sz="4" w:space="0" w:color="auto"/>
              <w:bottom w:val="single" w:sz="4" w:space="0" w:color="auto"/>
              <w:right w:val="nil"/>
            </w:tcBorders>
            <w:shd w:val="clear" w:color="000000" w:fill="D8D8D8"/>
            <w:noWrap/>
            <w:vAlign w:val="center"/>
            <w:hideMark/>
          </w:tcPr>
          <w:p w14:paraId="0E920353" w14:textId="77777777" w:rsidR="000327B2" w:rsidRPr="000327B2" w:rsidRDefault="000327B2" w:rsidP="0062597E">
            <w:pPr>
              <w:jc w:val="center"/>
              <w:rPr>
                <w:rFonts w:ascii="Calibri" w:hAnsi="Calibri" w:cs="Calibri"/>
                <w:b/>
                <w:bCs/>
                <w:color w:val="000000"/>
              </w:rPr>
            </w:pPr>
            <w:r w:rsidRPr="000327B2">
              <w:rPr>
                <w:rFonts w:ascii="Calibri" w:hAnsi="Calibri" w:cs="Calibri"/>
                <w:b/>
                <w:bCs/>
                <w:color w:val="000000"/>
              </w:rPr>
              <w:t>VP</w:t>
            </w:r>
          </w:p>
        </w:tc>
        <w:tc>
          <w:tcPr>
            <w:tcW w:w="850" w:type="dxa"/>
            <w:vMerge/>
            <w:tcBorders>
              <w:top w:val="single" w:sz="8" w:space="0" w:color="auto"/>
              <w:left w:val="single" w:sz="4" w:space="0" w:color="auto"/>
              <w:bottom w:val="single" w:sz="4" w:space="0" w:color="auto"/>
              <w:right w:val="nil"/>
            </w:tcBorders>
            <w:vAlign w:val="center"/>
            <w:hideMark/>
          </w:tcPr>
          <w:p w14:paraId="12963C94" w14:textId="77777777" w:rsidR="000327B2" w:rsidRPr="000327B2" w:rsidRDefault="000327B2" w:rsidP="0062597E">
            <w:pPr>
              <w:jc w:val="left"/>
              <w:rPr>
                <w:rFonts w:ascii="Calibri" w:hAnsi="Calibri" w:cs="Calibri"/>
                <w:b/>
                <w:bCs/>
                <w:color w:val="000000"/>
                <w:sz w:val="18"/>
                <w:szCs w:val="18"/>
              </w:rPr>
            </w:pPr>
          </w:p>
        </w:tc>
        <w:tc>
          <w:tcPr>
            <w:tcW w:w="842" w:type="dxa"/>
            <w:vMerge/>
            <w:tcBorders>
              <w:top w:val="single" w:sz="8" w:space="0" w:color="auto"/>
              <w:left w:val="single" w:sz="4" w:space="0" w:color="auto"/>
              <w:bottom w:val="single" w:sz="4" w:space="0" w:color="auto"/>
              <w:right w:val="nil"/>
            </w:tcBorders>
            <w:vAlign w:val="center"/>
            <w:hideMark/>
          </w:tcPr>
          <w:p w14:paraId="289EC0CD" w14:textId="77777777" w:rsidR="000327B2" w:rsidRPr="000327B2" w:rsidRDefault="000327B2" w:rsidP="0062597E">
            <w:pPr>
              <w:jc w:val="left"/>
              <w:rPr>
                <w:rFonts w:ascii="Calibri" w:hAnsi="Calibri" w:cs="Calibri"/>
                <w:b/>
                <w:bCs/>
                <w:color w:val="000000"/>
                <w:sz w:val="18"/>
                <w:szCs w:val="18"/>
              </w:rPr>
            </w:pPr>
          </w:p>
        </w:tc>
        <w:tc>
          <w:tcPr>
            <w:tcW w:w="821" w:type="dxa"/>
            <w:vMerge/>
            <w:tcBorders>
              <w:top w:val="single" w:sz="8" w:space="0" w:color="auto"/>
              <w:left w:val="single" w:sz="4" w:space="0" w:color="auto"/>
              <w:bottom w:val="single" w:sz="4" w:space="0" w:color="auto"/>
              <w:right w:val="single" w:sz="8" w:space="0" w:color="auto"/>
            </w:tcBorders>
            <w:vAlign w:val="center"/>
            <w:hideMark/>
          </w:tcPr>
          <w:p w14:paraId="6D573370" w14:textId="77777777" w:rsidR="000327B2" w:rsidRPr="000327B2" w:rsidRDefault="000327B2" w:rsidP="0062597E">
            <w:pPr>
              <w:jc w:val="left"/>
              <w:rPr>
                <w:rFonts w:ascii="Calibri" w:hAnsi="Calibri" w:cs="Calibri"/>
                <w:b/>
                <w:bCs/>
                <w:color w:val="000000"/>
                <w:sz w:val="18"/>
                <w:szCs w:val="18"/>
              </w:rPr>
            </w:pPr>
          </w:p>
        </w:tc>
      </w:tr>
      <w:tr w:rsidR="006032DA" w:rsidRPr="000327B2" w14:paraId="04BD8768" w14:textId="77777777" w:rsidTr="00A42677">
        <w:trPr>
          <w:trHeight w:val="300"/>
        </w:trPr>
        <w:tc>
          <w:tcPr>
            <w:tcW w:w="916" w:type="dxa"/>
            <w:tcBorders>
              <w:top w:val="single" w:sz="4" w:space="0" w:color="auto"/>
              <w:left w:val="single" w:sz="4" w:space="0" w:color="auto"/>
              <w:bottom w:val="single" w:sz="4" w:space="0" w:color="auto"/>
              <w:right w:val="single" w:sz="4" w:space="0" w:color="auto"/>
            </w:tcBorders>
            <w:noWrap/>
            <w:vAlign w:val="bottom"/>
            <w:hideMark/>
          </w:tcPr>
          <w:p w14:paraId="2786D2E3" w14:textId="7597867E" w:rsidR="000327B2" w:rsidRPr="000327B2" w:rsidRDefault="000327B2" w:rsidP="0062597E">
            <w:pPr>
              <w:jc w:val="center"/>
              <w:rPr>
                <w:rFonts w:ascii="Calibri" w:hAnsi="Calibri" w:cs="Calibri"/>
                <w:b/>
                <w:bCs/>
                <w:color w:val="000000"/>
              </w:rPr>
            </w:pPr>
            <w:r w:rsidRPr="000327B2">
              <w:rPr>
                <w:rFonts w:ascii="Calibri" w:hAnsi="Calibri" w:cs="Calibri"/>
                <w:b/>
                <w:bCs/>
                <w:color w:val="000000"/>
              </w:rPr>
              <w:t>Z</w:t>
            </w:r>
            <w:r w:rsidR="00651633">
              <w:rPr>
                <w:rFonts w:ascii="Calibri" w:hAnsi="Calibri" w:cs="Calibri"/>
                <w:b/>
                <w:bCs/>
                <w:color w:val="000000"/>
              </w:rPr>
              <w:t>.</w:t>
            </w:r>
            <w:r w:rsidR="00764B68">
              <w:rPr>
                <w:rFonts w:ascii="Calibri" w:hAnsi="Calibri" w:cs="Calibri"/>
                <w:b/>
                <w:bCs/>
                <w:color w:val="000000"/>
              </w:rPr>
              <w:t>2</w:t>
            </w:r>
          </w:p>
        </w:tc>
        <w:tc>
          <w:tcPr>
            <w:tcW w:w="720" w:type="dxa"/>
            <w:tcBorders>
              <w:top w:val="single" w:sz="4" w:space="0" w:color="auto"/>
              <w:left w:val="nil"/>
              <w:bottom w:val="single" w:sz="4" w:space="0" w:color="auto"/>
              <w:right w:val="single" w:sz="4" w:space="0" w:color="auto"/>
            </w:tcBorders>
            <w:noWrap/>
            <w:vAlign w:val="bottom"/>
            <w:hideMark/>
          </w:tcPr>
          <w:p w14:paraId="7A55035C" w14:textId="2021B5B4" w:rsidR="000327B2" w:rsidRPr="004D26D2" w:rsidRDefault="000327B2" w:rsidP="0062597E">
            <w:pPr>
              <w:jc w:val="left"/>
              <w:rPr>
                <w:rFonts w:cstheme="minorHAnsi"/>
                <w:color w:val="000000"/>
                <w:sz w:val="20"/>
                <w:szCs w:val="20"/>
              </w:rPr>
            </w:pPr>
            <w:r w:rsidRPr="004D26D2">
              <w:rPr>
                <w:rFonts w:cstheme="minorHAnsi"/>
                <w:color w:val="000000"/>
                <w:sz w:val="20"/>
                <w:szCs w:val="20"/>
              </w:rPr>
              <w:t> </w:t>
            </w:r>
          </w:p>
        </w:tc>
        <w:tc>
          <w:tcPr>
            <w:tcW w:w="851" w:type="dxa"/>
            <w:tcBorders>
              <w:top w:val="single" w:sz="4" w:space="0" w:color="auto"/>
              <w:left w:val="nil"/>
              <w:bottom w:val="single" w:sz="4" w:space="0" w:color="auto"/>
              <w:right w:val="single" w:sz="4" w:space="0" w:color="auto"/>
            </w:tcBorders>
            <w:noWrap/>
            <w:vAlign w:val="center"/>
            <w:hideMark/>
          </w:tcPr>
          <w:p w14:paraId="2A6EE9C4" w14:textId="495C07FE" w:rsidR="000327B2" w:rsidRPr="004D26D2" w:rsidRDefault="00764B68" w:rsidP="0062597E">
            <w:pPr>
              <w:jc w:val="center"/>
              <w:rPr>
                <w:rFonts w:cstheme="minorHAnsi"/>
                <w:color w:val="000000"/>
                <w:sz w:val="20"/>
                <w:szCs w:val="20"/>
              </w:rPr>
            </w:pPr>
            <w:r>
              <w:rPr>
                <w:rFonts w:cstheme="minorHAnsi"/>
                <w:color w:val="000000"/>
                <w:sz w:val="20"/>
                <w:szCs w:val="20"/>
              </w:rPr>
              <w:t>TW</w:t>
            </w:r>
          </w:p>
        </w:tc>
        <w:tc>
          <w:tcPr>
            <w:tcW w:w="648" w:type="dxa"/>
            <w:tcBorders>
              <w:top w:val="single" w:sz="4" w:space="0" w:color="auto"/>
              <w:left w:val="nil"/>
              <w:bottom w:val="single" w:sz="4" w:space="0" w:color="auto"/>
              <w:right w:val="single" w:sz="4" w:space="0" w:color="auto"/>
            </w:tcBorders>
            <w:noWrap/>
            <w:vAlign w:val="center"/>
            <w:hideMark/>
          </w:tcPr>
          <w:p w14:paraId="7C0ADC17" w14:textId="241222AE" w:rsidR="000327B2" w:rsidRPr="004D26D2" w:rsidRDefault="00764B68" w:rsidP="0062597E">
            <w:pPr>
              <w:jc w:val="center"/>
              <w:rPr>
                <w:rFonts w:cstheme="minorHAnsi"/>
                <w:color w:val="000000"/>
                <w:sz w:val="20"/>
                <w:szCs w:val="20"/>
              </w:rPr>
            </w:pPr>
            <w:r>
              <w:rPr>
                <w:rFonts w:cstheme="minorHAnsi"/>
                <w:color w:val="000000"/>
                <w:sz w:val="20"/>
                <w:szCs w:val="20"/>
              </w:rPr>
              <w:t>0,16</w:t>
            </w:r>
          </w:p>
        </w:tc>
        <w:tc>
          <w:tcPr>
            <w:tcW w:w="648" w:type="dxa"/>
            <w:tcBorders>
              <w:top w:val="single" w:sz="4" w:space="0" w:color="auto"/>
              <w:left w:val="nil"/>
              <w:bottom w:val="single" w:sz="4" w:space="0" w:color="auto"/>
              <w:right w:val="single" w:sz="4" w:space="0" w:color="auto"/>
            </w:tcBorders>
            <w:noWrap/>
            <w:vAlign w:val="center"/>
            <w:hideMark/>
          </w:tcPr>
          <w:p w14:paraId="47AA6108" w14:textId="157BF774" w:rsidR="000327B2" w:rsidRPr="004D26D2" w:rsidRDefault="000327B2" w:rsidP="0062597E">
            <w:pPr>
              <w:jc w:val="center"/>
              <w:rPr>
                <w:rFonts w:cstheme="minorHAnsi"/>
                <w:color w:val="000000"/>
                <w:sz w:val="20"/>
                <w:szCs w:val="20"/>
              </w:rPr>
            </w:pPr>
          </w:p>
        </w:tc>
        <w:tc>
          <w:tcPr>
            <w:tcW w:w="648" w:type="dxa"/>
            <w:tcBorders>
              <w:top w:val="single" w:sz="4" w:space="0" w:color="auto"/>
              <w:left w:val="nil"/>
              <w:bottom w:val="single" w:sz="4" w:space="0" w:color="auto"/>
              <w:right w:val="single" w:sz="4" w:space="0" w:color="auto"/>
            </w:tcBorders>
            <w:noWrap/>
            <w:vAlign w:val="center"/>
            <w:hideMark/>
          </w:tcPr>
          <w:p w14:paraId="6E59415A" w14:textId="4FD0E7C5" w:rsidR="000327B2" w:rsidRPr="004D26D2" w:rsidRDefault="000327B2" w:rsidP="0062597E">
            <w:pPr>
              <w:jc w:val="center"/>
              <w:rPr>
                <w:rFonts w:cstheme="minorHAnsi"/>
                <w:color w:val="000000"/>
                <w:sz w:val="20"/>
                <w:szCs w:val="20"/>
              </w:rPr>
            </w:pPr>
          </w:p>
        </w:tc>
        <w:tc>
          <w:tcPr>
            <w:tcW w:w="648" w:type="dxa"/>
            <w:tcBorders>
              <w:top w:val="single" w:sz="4" w:space="0" w:color="auto"/>
              <w:left w:val="nil"/>
              <w:bottom w:val="single" w:sz="4" w:space="0" w:color="auto"/>
              <w:right w:val="single" w:sz="4" w:space="0" w:color="auto"/>
            </w:tcBorders>
            <w:noWrap/>
            <w:vAlign w:val="center"/>
            <w:hideMark/>
          </w:tcPr>
          <w:p w14:paraId="712D048A" w14:textId="74F8B28E" w:rsidR="000327B2" w:rsidRPr="004D26D2" w:rsidRDefault="00365FA9" w:rsidP="0062597E">
            <w:pPr>
              <w:jc w:val="center"/>
              <w:rPr>
                <w:rFonts w:cstheme="minorHAnsi"/>
                <w:color w:val="000000"/>
                <w:sz w:val="20"/>
                <w:szCs w:val="20"/>
              </w:rPr>
            </w:pPr>
            <w:r>
              <w:rPr>
                <w:rFonts w:cstheme="minorHAnsi"/>
                <w:color w:val="000000"/>
                <w:sz w:val="20"/>
                <w:szCs w:val="20"/>
              </w:rPr>
              <w:t xml:space="preserve"> </w:t>
            </w:r>
          </w:p>
        </w:tc>
        <w:tc>
          <w:tcPr>
            <w:tcW w:w="648" w:type="dxa"/>
            <w:tcBorders>
              <w:top w:val="single" w:sz="4" w:space="0" w:color="auto"/>
              <w:left w:val="nil"/>
              <w:bottom w:val="single" w:sz="4" w:space="0" w:color="auto"/>
              <w:right w:val="single" w:sz="4" w:space="0" w:color="auto"/>
            </w:tcBorders>
            <w:noWrap/>
            <w:vAlign w:val="center"/>
            <w:hideMark/>
          </w:tcPr>
          <w:p w14:paraId="6714233B" w14:textId="01ACCF26" w:rsidR="000327B2" w:rsidRPr="004D26D2" w:rsidRDefault="000327B2" w:rsidP="0062597E">
            <w:pPr>
              <w:jc w:val="center"/>
              <w:rPr>
                <w:rFonts w:cstheme="minorHAnsi"/>
                <w:color w:val="000000"/>
                <w:sz w:val="20"/>
                <w:szCs w:val="20"/>
              </w:rPr>
            </w:pPr>
          </w:p>
        </w:tc>
        <w:tc>
          <w:tcPr>
            <w:tcW w:w="648" w:type="dxa"/>
            <w:tcBorders>
              <w:top w:val="single" w:sz="4" w:space="0" w:color="auto"/>
              <w:left w:val="nil"/>
              <w:bottom w:val="single" w:sz="4" w:space="0" w:color="auto"/>
              <w:right w:val="single" w:sz="4" w:space="0" w:color="auto"/>
            </w:tcBorders>
            <w:noWrap/>
            <w:vAlign w:val="center"/>
            <w:hideMark/>
          </w:tcPr>
          <w:p w14:paraId="0A988D71" w14:textId="04EA1B3E" w:rsidR="000327B2" w:rsidRPr="004D26D2" w:rsidRDefault="00764B68" w:rsidP="0062597E">
            <w:pPr>
              <w:jc w:val="center"/>
              <w:rPr>
                <w:rFonts w:cstheme="minorHAnsi"/>
                <w:color w:val="000000"/>
                <w:sz w:val="20"/>
                <w:szCs w:val="20"/>
              </w:rPr>
            </w:pPr>
            <w:r>
              <w:rPr>
                <w:rFonts w:cstheme="minorHAnsi"/>
                <w:color w:val="000000"/>
                <w:sz w:val="20"/>
                <w:szCs w:val="20"/>
              </w:rPr>
              <w:t>0,05</w:t>
            </w:r>
          </w:p>
        </w:tc>
        <w:tc>
          <w:tcPr>
            <w:tcW w:w="648" w:type="dxa"/>
            <w:tcBorders>
              <w:top w:val="single" w:sz="4" w:space="0" w:color="auto"/>
              <w:left w:val="nil"/>
              <w:bottom w:val="single" w:sz="4" w:space="0" w:color="auto"/>
              <w:right w:val="single" w:sz="4" w:space="0" w:color="auto"/>
            </w:tcBorders>
            <w:noWrap/>
            <w:vAlign w:val="center"/>
            <w:hideMark/>
          </w:tcPr>
          <w:p w14:paraId="1976D6F5" w14:textId="5D938D57" w:rsidR="000327B2" w:rsidRPr="004D26D2" w:rsidRDefault="000327B2" w:rsidP="0062597E">
            <w:pPr>
              <w:jc w:val="center"/>
              <w:rPr>
                <w:rFonts w:cstheme="minorHAnsi"/>
                <w:color w:val="000000"/>
                <w:sz w:val="20"/>
                <w:szCs w:val="20"/>
              </w:rPr>
            </w:pPr>
          </w:p>
        </w:tc>
        <w:tc>
          <w:tcPr>
            <w:tcW w:w="850" w:type="dxa"/>
            <w:tcBorders>
              <w:top w:val="single" w:sz="4" w:space="0" w:color="auto"/>
              <w:left w:val="nil"/>
              <w:bottom w:val="single" w:sz="4" w:space="0" w:color="auto"/>
              <w:right w:val="single" w:sz="4" w:space="0" w:color="auto"/>
            </w:tcBorders>
            <w:noWrap/>
            <w:vAlign w:val="center"/>
            <w:hideMark/>
          </w:tcPr>
          <w:p w14:paraId="7F21439A" w14:textId="4E956D97" w:rsidR="000327B2" w:rsidRPr="004D26D2" w:rsidRDefault="00B47A65" w:rsidP="0062597E">
            <w:pPr>
              <w:jc w:val="center"/>
              <w:rPr>
                <w:rFonts w:cstheme="minorHAnsi"/>
                <w:color w:val="000000"/>
                <w:sz w:val="20"/>
                <w:szCs w:val="20"/>
              </w:rPr>
            </w:pPr>
            <w:r>
              <w:rPr>
                <w:rFonts w:cstheme="minorHAnsi"/>
                <w:color w:val="000000"/>
                <w:sz w:val="20"/>
                <w:szCs w:val="20"/>
              </w:rPr>
              <w:t>0,05</w:t>
            </w:r>
            <w:r w:rsidR="00365FA9">
              <w:rPr>
                <w:rFonts w:cstheme="minorHAnsi"/>
                <w:color w:val="000000"/>
                <w:sz w:val="20"/>
                <w:szCs w:val="20"/>
              </w:rPr>
              <w:t xml:space="preserve"> </w:t>
            </w:r>
          </w:p>
        </w:tc>
        <w:tc>
          <w:tcPr>
            <w:tcW w:w="842" w:type="dxa"/>
            <w:tcBorders>
              <w:top w:val="single" w:sz="4" w:space="0" w:color="auto"/>
              <w:left w:val="nil"/>
              <w:bottom w:val="single" w:sz="4" w:space="0" w:color="auto"/>
              <w:right w:val="single" w:sz="4" w:space="0" w:color="auto"/>
            </w:tcBorders>
            <w:noWrap/>
            <w:vAlign w:val="center"/>
            <w:hideMark/>
          </w:tcPr>
          <w:p w14:paraId="3A2B598A" w14:textId="7E8D66C6" w:rsidR="000327B2" w:rsidRPr="004D26D2" w:rsidRDefault="00B47A65" w:rsidP="0062597E">
            <w:pPr>
              <w:jc w:val="center"/>
              <w:rPr>
                <w:rFonts w:cstheme="minorHAnsi"/>
                <w:color w:val="000000"/>
                <w:sz w:val="20"/>
                <w:szCs w:val="20"/>
              </w:rPr>
            </w:pPr>
            <w:r>
              <w:rPr>
                <w:rFonts w:cstheme="minorHAnsi"/>
                <w:color w:val="000000"/>
                <w:sz w:val="20"/>
                <w:szCs w:val="20"/>
              </w:rPr>
              <w:t>0,16</w:t>
            </w:r>
          </w:p>
        </w:tc>
        <w:tc>
          <w:tcPr>
            <w:tcW w:w="821" w:type="dxa"/>
            <w:tcBorders>
              <w:top w:val="single" w:sz="4" w:space="0" w:color="auto"/>
              <w:left w:val="nil"/>
              <w:bottom w:val="single" w:sz="4" w:space="0" w:color="auto"/>
              <w:right w:val="single" w:sz="4" w:space="0" w:color="auto"/>
            </w:tcBorders>
            <w:noWrap/>
            <w:vAlign w:val="center"/>
            <w:hideMark/>
          </w:tcPr>
          <w:p w14:paraId="2C16E0DF" w14:textId="39F76303" w:rsidR="000327B2" w:rsidRPr="004D26D2" w:rsidRDefault="00B47A65" w:rsidP="0062597E">
            <w:pPr>
              <w:jc w:val="center"/>
              <w:rPr>
                <w:rFonts w:cstheme="minorHAnsi"/>
                <w:color w:val="000000"/>
                <w:sz w:val="20"/>
                <w:szCs w:val="20"/>
              </w:rPr>
            </w:pPr>
            <w:r>
              <w:rPr>
                <w:rFonts w:cstheme="minorHAnsi"/>
                <w:color w:val="000000"/>
                <w:sz w:val="20"/>
                <w:szCs w:val="20"/>
              </w:rPr>
              <w:t>0,21</w:t>
            </w:r>
            <w:r w:rsidR="00365FA9">
              <w:rPr>
                <w:rFonts w:cstheme="minorHAnsi"/>
                <w:color w:val="000000"/>
                <w:sz w:val="20"/>
                <w:szCs w:val="20"/>
              </w:rPr>
              <w:t xml:space="preserve"> </w:t>
            </w:r>
          </w:p>
        </w:tc>
      </w:tr>
      <w:tr w:rsidR="006032DA" w:rsidRPr="000327B2" w14:paraId="034B2978" w14:textId="77777777" w:rsidTr="00A42677">
        <w:trPr>
          <w:trHeight w:val="300"/>
        </w:trPr>
        <w:tc>
          <w:tcPr>
            <w:tcW w:w="916" w:type="dxa"/>
            <w:tcBorders>
              <w:top w:val="nil"/>
              <w:left w:val="single" w:sz="4" w:space="0" w:color="auto"/>
              <w:bottom w:val="single" w:sz="4" w:space="0" w:color="auto"/>
              <w:right w:val="single" w:sz="4" w:space="0" w:color="auto"/>
            </w:tcBorders>
            <w:noWrap/>
            <w:vAlign w:val="bottom"/>
            <w:hideMark/>
          </w:tcPr>
          <w:p w14:paraId="760063B0" w14:textId="6E3900C4" w:rsidR="000327B2" w:rsidRPr="000327B2" w:rsidRDefault="000327B2" w:rsidP="0062597E">
            <w:pPr>
              <w:jc w:val="center"/>
              <w:rPr>
                <w:rFonts w:ascii="Calibri" w:hAnsi="Calibri" w:cs="Calibri"/>
                <w:b/>
                <w:bCs/>
                <w:color w:val="000000"/>
              </w:rPr>
            </w:pPr>
            <w:r w:rsidRPr="000327B2">
              <w:rPr>
                <w:rFonts w:ascii="Calibri" w:hAnsi="Calibri" w:cs="Calibri"/>
                <w:b/>
                <w:bCs/>
                <w:color w:val="000000"/>
              </w:rPr>
              <w:t>Z</w:t>
            </w:r>
            <w:r w:rsidR="00651633">
              <w:rPr>
                <w:rFonts w:ascii="Calibri" w:hAnsi="Calibri" w:cs="Calibri"/>
                <w:b/>
                <w:bCs/>
                <w:color w:val="000000"/>
              </w:rPr>
              <w:t>.</w:t>
            </w:r>
            <w:r w:rsidR="00B47A65">
              <w:rPr>
                <w:rFonts w:ascii="Calibri" w:hAnsi="Calibri" w:cs="Calibri"/>
                <w:b/>
                <w:bCs/>
                <w:color w:val="000000"/>
              </w:rPr>
              <w:t>3</w:t>
            </w:r>
          </w:p>
        </w:tc>
        <w:tc>
          <w:tcPr>
            <w:tcW w:w="720" w:type="dxa"/>
            <w:tcBorders>
              <w:top w:val="nil"/>
              <w:left w:val="nil"/>
              <w:bottom w:val="single" w:sz="4" w:space="0" w:color="auto"/>
              <w:right w:val="single" w:sz="4" w:space="0" w:color="auto"/>
            </w:tcBorders>
            <w:noWrap/>
            <w:vAlign w:val="bottom"/>
            <w:hideMark/>
          </w:tcPr>
          <w:p w14:paraId="07FD5F03" w14:textId="370322B6" w:rsidR="000327B2" w:rsidRPr="004D26D2" w:rsidRDefault="000327B2" w:rsidP="0062597E">
            <w:pPr>
              <w:jc w:val="left"/>
              <w:rPr>
                <w:rFonts w:cstheme="minorHAnsi"/>
                <w:color w:val="000000"/>
                <w:sz w:val="20"/>
                <w:szCs w:val="20"/>
              </w:rPr>
            </w:pPr>
            <w:r w:rsidRPr="004D26D2">
              <w:rPr>
                <w:rFonts w:cstheme="minorHAnsi"/>
                <w:color w:val="000000"/>
                <w:sz w:val="20"/>
                <w:szCs w:val="20"/>
              </w:rPr>
              <w:t> </w:t>
            </w:r>
          </w:p>
        </w:tc>
        <w:tc>
          <w:tcPr>
            <w:tcW w:w="851" w:type="dxa"/>
            <w:tcBorders>
              <w:top w:val="nil"/>
              <w:left w:val="nil"/>
              <w:bottom w:val="single" w:sz="4" w:space="0" w:color="auto"/>
              <w:right w:val="single" w:sz="4" w:space="0" w:color="auto"/>
            </w:tcBorders>
            <w:noWrap/>
            <w:vAlign w:val="center"/>
            <w:hideMark/>
          </w:tcPr>
          <w:p w14:paraId="1E32A42C" w14:textId="148726F3" w:rsidR="000327B2" w:rsidRPr="004D26D2" w:rsidRDefault="00B47A65" w:rsidP="0062597E">
            <w:pPr>
              <w:jc w:val="center"/>
              <w:rPr>
                <w:rFonts w:cstheme="minorHAnsi"/>
                <w:color w:val="000000"/>
                <w:sz w:val="20"/>
                <w:szCs w:val="20"/>
              </w:rPr>
            </w:pPr>
            <w:r>
              <w:rPr>
                <w:rFonts w:cstheme="minorHAnsi"/>
                <w:color w:val="000000"/>
                <w:sz w:val="20"/>
                <w:szCs w:val="20"/>
              </w:rPr>
              <w:t>ZZ</w:t>
            </w:r>
          </w:p>
        </w:tc>
        <w:tc>
          <w:tcPr>
            <w:tcW w:w="648" w:type="dxa"/>
            <w:tcBorders>
              <w:top w:val="nil"/>
              <w:left w:val="nil"/>
              <w:bottom w:val="single" w:sz="4" w:space="0" w:color="auto"/>
              <w:right w:val="single" w:sz="4" w:space="0" w:color="auto"/>
            </w:tcBorders>
            <w:noWrap/>
            <w:vAlign w:val="center"/>
            <w:hideMark/>
          </w:tcPr>
          <w:p w14:paraId="17D0FAA9" w14:textId="0874FB8E" w:rsidR="000327B2" w:rsidRPr="004D26D2" w:rsidRDefault="000327B2" w:rsidP="0062597E">
            <w:pPr>
              <w:jc w:val="center"/>
              <w:rPr>
                <w:rFonts w:cstheme="minorHAnsi"/>
                <w:color w:val="000000"/>
                <w:sz w:val="20"/>
                <w:szCs w:val="20"/>
              </w:rPr>
            </w:pPr>
          </w:p>
        </w:tc>
        <w:tc>
          <w:tcPr>
            <w:tcW w:w="648" w:type="dxa"/>
            <w:tcBorders>
              <w:top w:val="nil"/>
              <w:left w:val="nil"/>
              <w:bottom w:val="single" w:sz="4" w:space="0" w:color="auto"/>
              <w:right w:val="single" w:sz="4" w:space="0" w:color="auto"/>
            </w:tcBorders>
            <w:noWrap/>
            <w:vAlign w:val="center"/>
            <w:hideMark/>
          </w:tcPr>
          <w:p w14:paraId="472CF498" w14:textId="135624B2" w:rsidR="000327B2" w:rsidRPr="004D26D2" w:rsidRDefault="000327B2" w:rsidP="0062597E">
            <w:pPr>
              <w:jc w:val="center"/>
              <w:rPr>
                <w:rFonts w:cstheme="minorHAnsi"/>
                <w:color w:val="000000"/>
                <w:sz w:val="20"/>
                <w:szCs w:val="20"/>
              </w:rPr>
            </w:pPr>
          </w:p>
        </w:tc>
        <w:tc>
          <w:tcPr>
            <w:tcW w:w="648" w:type="dxa"/>
            <w:tcBorders>
              <w:top w:val="nil"/>
              <w:left w:val="nil"/>
              <w:bottom w:val="single" w:sz="4" w:space="0" w:color="auto"/>
              <w:right w:val="single" w:sz="4" w:space="0" w:color="auto"/>
            </w:tcBorders>
            <w:noWrap/>
            <w:vAlign w:val="center"/>
            <w:hideMark/>
          </w:tcPr>
          <w:p w14:paraId="22B044D6" w14:textId="4BCECD81" w:rsidR="000327B2" w:rsidRPr="004D26D2" w:rsidRDefault="000327B2" w:rsidP="0062597E">
            <w:pPr>
              <w:jc w:val="center"/>
              <w:rPr>
                <w:rFonts w:cstheme="minorHAnsi"/>
                <w:color w:val="000000"/>
                <w:sz w:val="20"/>
                <w:szCs w:val="20"/>
              </w:rPr>
            </w:pPr>
          </w:p>
        </w:tc>
        <w:tc>
          <w:tcPr>
            <w:tcW w:w="648" w:type="dxa"/>
            <w:tcBorders>
              <w:top w:val="nil"/>
              <w:left w:val="nil"/>
              <w:bottom w:val="single" w:sz="4" w:space="0" w:color="auto"/>
              <w:right w:val="single" w:sz="4" w:space="0" w:color="auto"/>
            </w:tcBorders>
            <w:noWrap/>
            <w:vAlign w:val="center"/>
            <w:hideMark/>
          </w:tcPr>
          <w:p w14:paraId="5F4D8282" w14:textId="3CAFFB3D" w:rsidR="000327B2" w:rsidRPr="004D26D2" w:rsidRDefault="00B47A65" w:rsidP="0062597E">
            <w:pPr>
              <w:jc w:val="center"/>
              <w:rPr>
                <w:rFonts w:cstheme="minorHAnsi"/>
                <w:color w:val="000000"/>
                <w:sz w:val="20"/>
                <w:szCs w:val="20"/>
              </w:rPr>
            </w:pPr>
            <w:r>
              <w:rPr>
                <w:rFonts w:cstheme="minorHAnsi"/>
                <w:color w:val="000000"/>
                <w:sz w:val="20"/>
                <w:szCs w:val="20"/>
              </w:rPr>
              <w:t>0,70</w:t>
            </w:r>
          </w:p>
        </w:tc>
        <w:tc>
          <w:tcPr>
            <w:tcW w:w="648" w:type="dxa"/>
            <w:tcBorders>
              <w:top w:val="nil"/>
              <w:left w:val="nil"/>
              <w:bottom w:val="single" w:sz="4" w:space="0" w:color="auto"/>
              <w:right w:val="single" w:sz="4" w:space="0" w:color="auto"/>
            </w:tcBorders>
            <w:noWrap/>
            <w:vAlign w:val="center"/>
            <w:hideMark/>
          </w:tcPr>
          <w:p w14:paraId="3B949AFB" w14:textId="61844026" w:rsidR="000327B2" w:rsidRPr="004D26D2" w:rsidRDefault="000327B2" w:rsidP="0062597E">
            <w:pPr>
              <w:jc w:val="center"/>
              <w:rPr>
                <w:rFonts w:cstheme="minorHAnsi"/>
                <w:color w:val="000000"/>
                <w:sz w:val="20"/>
                <w:szCs w:val="20"/>
              </w:rPr>
            </w:pPr>
          </w:p>
        </w:tc>
        <w:tc>
          <w:tcPr>
            <w:tcW w:w="648" w:type="dxa"/>
            <w:tcBorders>
              <w:top w:val="nil"/>
              <w:left w:val="nil"/>
              <w:bottom w:val="single" w:sz="4" w:space="0" w:color="auto"/>
              <w:right w:val="single" w:sz="4" w:space="0" w:color="auto"/>
            </w:tcBorders>
            <w:noWrap/>
            <w:vAlign w:val="center"/>
            <w:hideMark/>
          </w:tcPr>
          <w:p w14:paraId="4F0A5C49" w14:textId="58BEA1C6" w:rsidR="000327B2" w:rsidRPr="004D26D2" w:rsidRDefault="000327B2" w:rsidP="0062597E">
            <w:pPr>
              <w:jc w:val="center"/>
              <w:rPr>
                <w:rFonts w:cstheme="minorHAnsi"/>
                <w:color w:val="000000"/>
                <w:sz w:val="20"/>
                <w:szCs w:val="20"/>
              </w:rPr>
            </w:pPr>
          </w:p>
        </w:tc>
        <w:tc>
          <w:tcPr>
            <w:tcW w:w="648" w:type="dxa"/>
            <w:tcBorders>
              <w:top w:val="nil"/>
              <w:left w:val="nil"/>
              <w:bottom w:val="single" w:sz="4" w:space="0" w:color="auto"/>
              <w:right w:val="single" w:sz="4" w:space="0" w:color="auto"/>
            </w:tcBorders>
            <w:noWrap/>
            <w:vAlign w:val="center"/>
            <w:hideMark/>
          </w:tcPr>
          <w:p w14:paraId="5B8332D6" w14:textId="299DD9BB" w:rsidR="000327B2" w:rsidRPr="004D26D2" w:rsidRDefault="000327B2" w:rsidP="0062597E">
            <w:pPr>
              <w:jc w:val="center"/>
              <w:rPr>
                <w:rFonts w:cstheme="minorHAnsi"/>
                <w:color w:val="000000"/>
                <w:sz w:val="20"/>
                <w:szCs w:val="20"/>
              </w:rPr>
            </w:pPr>
          </w:p>
        </w:tc>
        <w:tc>
          <w:tcPr>
            <w:tcW w:w="850" w:type="dxa"/>
            <w:tcBorders>
              <w:top w:val="nil"/>
              <w:left w:val="nil"/>
              <w:bottom w:val="single" w:sz="4" w:space="0" w:color="auto"/>
              <w:right w:val="single" w:sz="4" w:space="0" w:color="auto"/>
            </w:tcBorders>
            <w:noWrap/>
            <w:vAlign w:val="center"/>
            <w:hideMark/>
          </w:tcPr>
          <w:p w14:paraId="53421F2C" w14:textId="346CDE13" w:rsidR="000327B2" w:rsidRPr="004D26D2" w:rsidRDefault="00651633" w:rsidP="0062597E">
            <w:pPr>
              <w:jc w:val="center"/>
              <w:rPr>
                <w:rFonts w:cstheme="minorHAnsi"/>
                <w:color w:val="000000"/>
                <w:sz w:val="20"/>
                <w:szCs w:val="20"/>
              </w:rPr>
            </w:pPr>
            <w:r>
              <w:rPr>
                <w:rFonts w:cstheme="minorHAnsi"/>
                <w:color w:val="000000"/>
                <w:sz w:val="20"/>
                <w:szCs w:val="20"/>
              </w:rPr>
              <w:t>0,</w:t>
            </w:r>
            <w:r w:rsidR="00ED7CA6">
              <w:rPr>
                <w:rFonts w:cstheme="minorHAnsi"/>
                <w:color w:val="000000"/>
                <w:sz w:val="20"/>
                <w:szCs w:val="20"/>
              </w:rPr>
              <w:t>70</w:t>
            </w:r>
          </w:p>
        </w:tc>
        <w:tc>
          <w:tcPr>
            <w:tcW w:w="842" w:type="dxa"/>
            <w:tcBorders>
              <w:top w:val="nil"/>
              <w:left w:val="nil"/>
              <w:bottom w:val="single" w:sz="4" w:space="0" w:color="auto"/>
              <w:right w:val="single" w:sz="4" w:space="0" w:color="auto"/>
            </w:tcBorders>
            <w:noWrap/>
            <w:vAlign w:val="center"/>
            <w:hideMark/>
          </w:tcPr>
          <w:p w14:paraId="2AB2B640" w14:textId="6F3F2A92" w:rsidR="000327B2" w:rsidRPr="004D26D2" w:rsidRDefault="000327B2" w:rsidP="0062597E">
            <w:pPr>
              <w:jc w:val="center"/>
              <w:rPr>
                <w:rFonts w:cstheme="minorHAnsi"/>
                <w:color w:val="000000"/>
                <w:sz w:val="20"/>
                <w:szCs w:val="20"/>
              </w:rPr>
            </w:pPr>
          </w:p>
        </w:tc>
        <w:tc>
          <w:tcPr>
            <w:tcW w:w="821" w:type="dxa"/>
            <w:tcBorders>
              <w:top w:val="nil"/>
              <w:left w:val="nil"/>
              <w:bottom w:val="single" w:sz="4" w:space="0" w:color="auto"/>
              <w:right w:val="single" w:sz="4" w:space="0" w:color="auto"/>
            </w:tcBorders>
            <w:noWrap/>
            <w:vAlign w:val="center"/>
            <w:hideMark/>
          </w:tcPr>
          <w:p w14:paraId="250671DE" w14:textId="7088169D" w:rsidR="000327B2" w:rsidRPr="004D26D2" w:rsidRDefault="007A5DE5" w:rsidP="0062597E">
            <w:pPr>
              <w:jc w:val="center"/>
              <w:rPr>
                <w:rFonts w:cstheme="minorHAnsi"/>
                <w:color w:val="000000"/>
                <w:sz w:val="20"/>
                <w:szCs w:val="20"/>
              </w:rPr>
            </w:pPr>
            <w:r>
              <w:rPr>
                <w:rFonts w:cstheme="minorHAnsi"/>
                <w:color w:val="000000"/>
                <w:sz w:val="20"/>
                <w:szCs w:val="20"/>
              </w:rPr>
              <w:t>0,</w:t>
            </w:r>
            <w:r w:rsidR="00ED7CA6">
              <w:rPr>
                <w:rFonts w:cstheme="minorHAnsi"/>
                <w:color w:val="000000"/>
                <w:sz w:val="20"/>
                <w:szCs w:val="20"/>
              </w:rPr>
              <w:t>70</w:t>
            </w:r>
          </w:p>
        </w:tc>
      </w:tr>
      <w:tr w:rsidR="006032DA" w:rsidRPr="000327B2" w14:paraId="25C6A7E8" w14:textId="77777777" w:rsidTr="00A42677">
        <w:trPr>
          <w:trHeight w:val="300"/>
        </w:trPr>
        <w:tc>
          <w:tcPr>
            <w:tcW w:w="916" w:type="dxa"/>
            <w:tcBorders>
              <w:top w:val="nil"/>
              <w:left w:val="single" w:sz="4" w:space="0" w:color="auto"/>
              <w:bottom w:val="single" w:sz="4" w:space="0" w:color="auto"/>
              <w:right w:val="single" w:sz="4" w:space="0" w:color="auto"/>
            </w:tcBorders>
            <w:noWrap/>
            <w:vAlign w:val="bottom"/>
            <w:hideMark/>
          </w:tcPr>
          <w:p w14:paraId="0D490126" w14:textId="774A7291" w:rsidR="000327B2" w:rsidRPr="000327B2" w:rsidRDefault="000327B2" w:rsidP="0062597E">
            <w:pPr>
              <w:jc w:val="center"/>
              <w:rPr>
                <w:rFonts w:ascii="Calibri" w:hAnsi="Calibri" w:cs="Calibri"/>
                <w:b/>
                <w:bCs/>
                <w:color w:val="000000"/>
              </w:rPr>
            </w:pPr>
            <w:r w:rsidRPr="000327B2">
              <w:rPr>
                <w:rFonts w:ascii="Calibri" w:hAnsi="Calibri" w:cs="Calibri"/>
                <w:b/>
                <w:bCs/>
                <w:color w:val="000000"/>
              </w:rPr>
              <w:t>Z</w:t>
            </w:r>
            <w:r w:rsidR="00165D33">
              <w:rPr>
                <w:rFonts w:ascii="Calibri" w:hAnsi="Calibri" w:cs="Calibri"/>
                <w:b/>
                <w:bCs/>
                <w:color w:val="000000"/>
              </w:rPr>
              <w:t>.</w:t>
            </w:r>
            <w:r w:rsidR="007519A1">
              <w:rPr>
                <w:rFonts w:ascii="Calibri" w:hAnsi="Calibri" w:cs="Calibri"/>
                <w:b/>
                <w:bCs/>
                <w:color w:val="000000"/>
              </w:rPr>
              <w:t>4</w:t>
            </w:r>
          </w:p>
        </w:tc>
        <w:tc>
          <w:tcPr>
            <w:tcW w:w="720" w:type="dxa"/>
            <w:tcBorders>
              <w:top w:val="nil"/>
              <w:left w:val="nil"/>
              <w:bottom w:val="single" w:sz="4" w:space="0" w:color="auto"/>
              <w:right w:val="single" w:sz="4" w:space="0" w:color="auto"/>
            </w:tcBorders>
            <w:noWrap/>
            <w:vAlign w:val="bottom"/>
            <w:hideMark/>
          </w:tcPr>
          <w:p w14:paraId="44BDD889" w14:textId="77777777" w:rsidR="000327B2" w:rsidRPr="004D26D2" w:rsidRDefault="000327B2" w:rsidP="0062597E">
            <w:pPr>
              <w:jc w:val="left"/>
              <w:rPr>
                <w:rFonts w:cstheme="minorHAnsi"/>
                <w:color w:val="000000"/>
                <w:sz w:val="20"/>
                <w:szCs w:val="20"/>
              </w:rPr>
            </w:pPr>
          </w:p>
        </w:tc>
        <w:tc>
          <w:tcPr>
            <w:tcW w:w="851" w:type="dxa"/>
            <w:tcBorders>
              <w:top w:val="nil"/>
              <w:left w:val="nil"/>
              <w:bottom w:val="single" w:sz="4" w:space="0" w:color="auto"/>
              <w:right w:val="single" w:sz="4" w:space="0" w:color="auto"/>
            </w:tcBorders>
            <w:noWrap/>
            <w:vAlign w:val="center"/>
            <w:hideMark/>
          </w:tcPr>
          <w:p w14:paraId="4228CF6B" w14:textId="3BCE08ED" w:rsidR="000327B2" w:rsidRPr="004D26D2" w:rsidRDefault="00165D33" w:rsidP="0062597E">
            <w:pPr>
              <w:jc w:val="center"/>
              <w:rPr>
                <w:rFonts w:cstheme="minorHAnsi"/>
                <w:color w:val="000000"/>
                <w:sz w:val="20"/>
                <w:szCs w:val="20"/>
              </w:rPr>
            </w:pPr>
            <w:r>
              <w:rPr>
                <w:rFonts w:cstheme="minorHAnsi"/>
                <w:color w:val="000000"/>
                <w:sz w:val="20"/>
                <w:szCs w:val="20"/>
              </w:rPr>
              <w:t>TW</w:t>
            </w:r>
          </w:p>
        </w:tc>
        <w:tc>
          <w:tcPr>
            <w:tcW w:w="648" w:type="dxa"/>
            <w:tcBorders>
              <w:top w:val="nil"/>
              <w:left w:val="nil"/>
              <w:bottom w:val="single" w:sz="4" w:space="0" w:color="auto"/>
              <w:right w:val="single" w:sz="4" w:space="0" w:color="auto"/>
            </w:tcBorders>
            <w:noWrap/>
            <w:vAlign w:val="center"/>
            <w:hideMark/>
          </w:tcPr>
          <w:p w14:paraId="32AA18EF" w14:textId="45F6BCFD" w:rsidR="000327B2" w:rsidRPr="004D26D2" w:rsidRDefault="000327B2" w:rsidP="0062597E">
            <w:pPr>
              <w:jc w:val="center"/>
              <w:rPr>
                <w:rFonts w:cstheme="minorHAnsi"/>
                <w:color w:val="000000"/>
                <w:sz w:val="20"/>
                <w:szCs w:val="20"/>
              </w:rPr>
            </w:pPr>
          </w:p>
        </w:tc>
        <w:tc>
          <w:tcPr>
            <w:tcW w:w="648" w:type="dxa"/>
            <w:tcBorders>
              <w:top w:val="nil"/>
              <w:left w:val="nil"/>
              <w:bottom w:val="single" w:sz="4" w:space="0" w:color="auto"/>
              <w:right w:val="single" w:sz="4" w:space="0" w:color="auto"/>
            </w:tcBorders>
            <w:noWrap/>
            <w:vAlign w:val="center"/>
            <w:hideMark/>
          </w:tcPr>
          <w:p w14:paraId="428B533A" w14:textId="25BD10A6" w:rsidR="000327B2" w:rsidRPr="004D26D2" w:rsidRDefault="000327B2" w:rsidP="0062597E">
            <w:pPr>
              <w:jc w:val="center"/>
              <w:rPr>
                <w:rFonts w:cstheme="minorHAnsi"/>
                <w:color w:val="000000"/>
                <w:sz w:val="20"/>
                <w:szCs w:val="20"/>
              </w:rPr>
            </w:pPr>
          </w:p>
        </w:tc>
        <w:tc>
          <w:tcPr>
            <w:tcW w:w="648" w:type="dxa"/>
            <w:tcBorders>
              <w:top w:val="nil"/>
              <w:left w:val="nil"/>
              <w:bottom w:val="single" w:sz="4" w:space="0" w:color="auto"/>
              <w:right w:val="single" w:sz="4" w:space="0" w:color="auto"/>
            </w:tcBorders>
            <w:noWrap/>
            <w:vAlign w:val="center"/>
            <w:hideMark/>
          </w:tcPr>
          <w:p w14:paraId="7604C011" w14:textId="613488DE" w:rsidR="000327B2" w:rsidRPr="004D26D2" w:rsidRDefault="000327B2" w:rsidP="0062597E">
            <w:pPr>
              <w:jc w:val="center"/>
              <w:rPr>
                <w:rFonts w:cstheme="minorHAnsi"/>
                <w:color w:val="000000"/>
                <w:sz w:val="20"/>
                <w:szCs w:val="20"/>
              </w:rPr>
            </w:pPr>
          </w:p>
        </w:tc>
        <w:tc>
          <w:tcPr>
            <w:tcW w:w="648" w:type="dxa"/>
            <w:tcBorders>
              <w:top w:val="nil"/>
              <w:left w:val="nil"/>
              <w:bottom w:val="single" w:sz="4" w:space="0" w:color="auto"/>
              <w:right w:val="single" w:sz="4" w:space="0" w:color="auto"/>
            </w:tcBorders>
            <w:noWrap/>
            <w:vAlign w:val="center"/>
          </w:tcPr>
          <w:p w14:paraId="2F4950E0" w14:textId="0A1300FF" w:rsidR="000327B2" w:rsidRPr="004D26D2" w:rsidRDefault="00165D33" w:rsidP="0062597E">
            <w:pPr>
              <w:jc w:val="center"/>
              <w:rPr>
                <w:rFonts w:cstheme="minorHAnsi"/>
                <w:color w:val="000000"/>
                <w:sz w:val="20"/>
                <w:szCs w:val="20"/>
              </w:rPr>
            </w:pPr>
            <w:r>
              <w:rPr>
                <w:rFonts w:cstheme="minorHAnsi"/>
                <w:color w:val="000000"/>
                <w:sz w:val="20"/>
                <w:szCs w:val="20"/>
              </w:rPr>
              <w:t>0,42</w:t>
            </w:r>
          </w:p>
        </w:tc>
        <w:tc>
          <w:tcPr>
            <w:tcW w:w="648" w:type="dxa"/>
            <w:tcBorders>
              <w:top w:val="nil"/>
              <w:left w:val="nil"/>
              <w:bottom w:val="single" w:sz="4" w:space="0" w:color="auto"/>
              <w:right w:val="single" w:sz="4" w:space="0" w:color="auto"/>
            </w:tcBorders>
            <w:noWrap/>
            <w:vAlign w:val="center"/>
            <w:hideMark/>
          </w:tcPr>
          <w:p w14:paraId="2AB06F3A" w14:textId="3773A150" w:rsidR="000327B2" w:rsidRPr="004D26D2" w:rsidRDefault="000327B2" w:rsidP="0062597E">
            <w:pPr>
              <w:jc w:val="center"/>
              <w:rPr>
                <w:rFonts w:cstheme="minorHAnsi"/>
                <w:color w:val="000000"/>
                <w:sz w:val="20"/>
                <w:szCs w:val="20"/>
              </w:rPr>
            </w:pPr>
          </w:p>
        </w:tc>
        <w:tc>
          <w:tcPr>
            <w:tcW w:w="648" w:type="dxa"/>
            <w:tcBorders>
              <w:top w:val="nil"/>
              <w:left w:val="nil"/>
              <w:bottom w:val="single" w:sz="4" w:space="0" w:color="auto"/>
              <w:right w:val="single" w:sz="4" w:space="0" w:color="auto"/>
            </w:tcBorders>
            <w:noWrap/>
            <w:vAlign w:val="center"/>
            <w:hideMark/>
          </w:tcPr>
          <w:p w14:paraId="4DA7D358" w14:textId="498BA53F" w:rsidR="000327B2" w:rsidRPr="004D26D2" w:rsidRDefault="000327B2" w:rsidP="0062597E">
            <w:pPr>
              <w:jc w:val="center"/>
              <w:rPr>
                <w:rFonts w:cstheme="minorHAnsi"/>
                <w:color w:val="000000"/>
                <w:sz w:val="20"/>
                <w:szCs w:val="20"/>
              </w:rPr>
            </w:pPr>
          </w:p>
        </w:tc>
        <w:tc>
          <w:tcPr>
            <w:tcW w:w="648" w:type="dxa"/>
            <w:tcBorders>
              <w:top w:val="nil"/>
              <w:left w:val="nil"/>
              <w:bottom w:val="single" w:sz="4" w:space="0" w:color="auto"/>
              <w:right w:val="single" w:sz="4" w:space="0" w:color="auto"/>
            </w:tcBorders>
            <w:noWrap/>
            <w:vAlign w:val="center"/>
            <w:hideMark/>
          </w:tcPr>
          <w:p w14:paraId="3A63B78D" w14:textId="6A004CC8" w:rsidR="000327B2" w:rsidRPr="004D26D2" w:rsidRDefault="000327B2" w:rsidP="0062597E">
            <w:pPr>
              <w:jc w:val="center"/>
              <w:rPr>
                <w:rFonts w:cstheme="minorHAnsi"/>
                <w:color w:val="000000"/>
                <w:sz w:val="20"/>
                <w:szCs w:val="20"/>
              </w:rPr>
            </w:pPr>
          </w:p>
        </w:tc>
        <w:tc>
          <w:tcPr>
            <w:tcW w:w="850" w:type="dxa"/>
            <w:tcBorders>
              <w:top w:val="nil"/>
              <w:left w:val="nil"/>
              <w:bottom w:val="single" w:sz="4" w:space="0" w:color="auto"/>
              <w:right w:val="single" w:sz="4" w:space="0" w:color="auto"/>
            </w:tcBorders>
            <w:noWrap/>
            <w:vAlign w:val="center"/>
            <w:hideMark/>
          </w:tcPr>
          <w:p w14:paraId="1E857B3C" w14:textId="194478AB" w:rsidR="000327B2" w:rsidRPr="004D26D2" w:rsidRDefault="007519A1" w:rsidP="0062597E">
            <w:pPr>
              <w:jc w:val="center"/>
              <w:rPr>
                <w:rFonts w:cstheme="minorHAnsi"/>
                <w:color w:val="000000"/>
                <w:sz w:val="20"/>
                <w:szCs w:val="20"/>
              </w:rPr>
            </w:pPr>
            <w:r>
              <w:rPr>
                <w:rFonts w:cstheme="minorHAnsi"/>
                <w:color w:val="000000"/>
                <w:sz w:val="20"/>
                <w:szCs w:val="20"/>
              </w:rPr>
              <w:t>0,</w:t>
            </w:r>
            <w:r w:rsidR="00165D33">
              <w:rPr>
                <w:rFonts w:cstheme="minorHAnsi"/>
                <w:color w:val="000000"/>
                <w:sz w:val="20"/>
                <w:szCs w:val="20"/>
              </w:rPr>
              <w:t>42</w:t>
            </w:r>
          </w:p>
        </w:tc>
        <w:tc>
          <w:tcPr>
            <w:tcW w:w="842" w:type="dxa"/>
            <w:tcBorders>
              <w:top w:val="nil"/>
              <w:left w:val="nil"/>
              <w:bottom w:val="single" w:sz="4" w:space="0" w:color="auto"/>
              <w:right w:val="single" w:sz="4" w:space="0" w:color="auto"/>
            </w:tcBorders>
            <w:noWrap/>
            <w:vAlign w:val="center"/>
            <w:hideMark/>
          </w:tcPr>
          <w:p w14:paraId="01D56C91" w14:textId="288E82E1" w:rsidR="000327B2" w:rsidRPr="004D26D2" w:rsidRDefault="000327B2" w:rsidP="0062597E">
            <w:pPr>
              <w:jc w:val="center"/>
              <w:rPr>
                <w:rFonts w:cstheme="minorHAnsi"/>
                <w:color w:val="000000"/>
                <w:sz w:val="20"/>
                <w:szCs w:val="20"/>
              </w:rPr>
            </w:pPr>
          </w:p>
        </w:tc>
        <w:tc>
          <w:tcPr>
            <w:tcW w:w="821" w:type="dxa"/>
            <w:tcBorders>
              <w:top w:val="nil"/>
              <w:left w:val="nil"/>
              <w:bottom w:val="single" w:sz="4" w:space="0" w:color="auto"/>
              <w:right w:val="single" w:sz="4" w:space="0" w:color="auto"/>
            </w:tcBorders>
            <w:noWrap/>
            <w:vAlign w:val="center"/>
            <w:hideMark/>
          </w:tcPr>
          <w:p w14:paraId="73B299E4" w14:textId="10A0547C" w:rsidR="000327B2" w:rsidRPr="004D26D2" w:rsidRDefault="007519A1" w:rsidP="0062597E">
            <w:pPr>
              <w:jc w:val="center"/>
              <w:rPr>
                <w:rFonts w:cstheme="minorHAnsi"/>
                <w:color w:val="000000"/>
                <w:sz w:val="20"/>
                <w:szCs w:val="20"/>
              </w:rPr>
            </w:pPr>
            <w:r>
              <w:rPr>
                <w:rFonts w:cstheme="minorHAnsi"/>
                <w:color w:val="000000"/>
                <w:sz w:val="20"/>
                <w:szCs w:val="20"/>
              </w:rPr>
              <w:t>0,</w:t>
            </w:r>
            <w:r w:rsidR="00165D33">
              <w:rPr>
                <w:rFonts w:cstheme="minorHAnsi"/>
                <w:color w:val="000000"/>
                <w:sz w:val="20"/>
                <w:szCs w:val="20"/>
              </w:rPr>
              <w:t>42</w:t>
            </w:r>
          </w:p>
        </w:tc>
      </w:tr>
      <w:tr w:rsidR="006032DA" w:rsidRPr="000327B2" w14:paraId="0D6FBB6D" w14:textId="77777777" w:rsidTr="00A42677">
        <w:trPr>
          <w:trHeight w:val="300"/>
        </w:trPr>
        <w:tc>
          <w:tcPr>
            <w:tcW w:w="916" w:type="dxa"/>
            <w:tcBorders>
              <w:top w:val="nil"/>
              <w:left w:val="single" w:sz="4" w:space="0" w:color="auto"/>
              <w:bottom w:val="single" w:sz="4" w:space="0" w:color="auto"/>
              <w:right w:val="single" w:sz="4" w:space="0" w:color="auto"/>
            </w:tcBorders>
            <w:noWrap/>
            <w:vAlign w:val="bottom"/>
            <w:hideMark/>
          </w:tcPr>
          <w:p w14:paraId="51244539" w14:textId="34A9249C" w:rsidR="000327B2" w:rsidRPr="000327B2" w:rsidRDefault="000327B2" w:rsidP="0062597E">
            <w:pPr>
              <w:jc w:val="center"/>
              <w:rPr>
                <w:rFonts w:ascii="Calibri" w:hAnsi="Calibri" w:cs="Calibri"/>
                <w:b/>
                <w:bCs/>
                <w:color w:val="000000"/>
              </w:rPr>
            </w:pPr>
            <w:r w:rsidRPr="000327B2">
              <w:rPr>
                <w:rFonts w:ascii="Calibri" w:hAnsi="Calibri" w:cs="Calibri"/>
                <w:b/>
                <w:bCs/>
                <w:color w:val="000000"/>
              </w:rPr>
              <w:t>Z</w:t>
            </w:r>
            <w:r w:rsidR="00165D33">
              <w:rPr>
                <w:rFonts w:ascii="Calibri" w:hAnsi="Calibri" w:cs="Calibri"/>
                <w:b/>
                <w:bCs/>
                <w:color w:val="000000"/>
              </w:rPr>
              <w:t>.</w:t>
            </w:r>
            <w:r w:rsidR="00666E7C">
              <w:rPr>
                <w:rFonts w:ascii="Calibri" w:hAnsi="Calibri" w:cs="Calibri"/>
                <w:b/>
                <w:bCs/>
                <w:color w:val="000000"/>
              </w:rPr>
              <w:t>5</w:t>
            </w:r>
          </w:p>
        </w:tc>
        <w:tc>
          <w:tcPr>
            <w:tcW w:w="720" w:type="dxa"/>
            <w:tcBorders>
              <w:top w:val="nil"/>
              <w:left w:val="nil"/>
              <w:bottom w:val="single" w:sz="4" w:space="0" w:color="auto"/>
              <w:right w:val="single" w:sz="4" w:space="0" w:color="auto"/>
            </w:tcBorders>
            <w:noWrap/>
            <w:vAlign w:val="bottom"/>
            <w:hideMark/>
          </w:tcPr>
          <w:p w14:paraId="778082A8" w14:textId="77777777" w:rsidR="000327B2" w:rsidRPr="004D26D2" w:rsidRDefault="000327B2" w:rsidP="0062597E">
            <w:pPr>
              <w:jc w:val="left"/>
              <w:rPr>
                <w:rFonts w:cstheme="minorHAnsi"/>
                <w:color w:val="000000"/>
                <w:sz w:val="20"/>
                <w:szCs w:val="20"/>
              </w:rPr>
            </w:pPr>
          </w:p>
        </w:tc>
        <w:tc>
          <w:tcPr>
            <w:tcW w:w="851" w:type="dxa"/>
            <w:tcBorders>
              <w:top w:val="nil"/>
              <w:left w:val="nil"/>
              <w:bottom w:val="single" w:sz="4" w:space="0" w:color="auto"/>
              <w:right w:val="single" w:sz="4" w:space="0" w:color="auto"/>
            </w:tcBorders>
            <w:noWrap/>
            <w:vAlign w:val="center"/>
            <w:hideMark/>
          </w:tcPr>
          <w:p w14:paraId="182156E7" w14:textId="70AE7772" w:rsidR="000327B2" w:rsidRPr="004D26D2" w:rsidRDefault="00165D33" w:rsidP="0062597E">
            <w:pPr>
              <w:jc w:val="center"/>
              <w:rPr>
                <w:rFonts w:cstheme="minorHAnsi"/>
                <w:color w:val="000000"/>
                <w:sz w:val="20"/>
                <w:szCs w:val="20"/>
              </w:rPr>
            </w:pPr>
            <w:r>
              <w:rPr>
                <w:rFonts w:cstheme="minorHAnsi"/>
                <w:color w:val="000000"/>
                <w:sz w:val="20"/>
                <w:szCs w:val="20"/>
              </w:rPr>
              <w:t>SV</w:t>
            </w:r>
          </w:p>
        </w:tc>
        <w:tc>
          <w:tcPr>
            <w:tcW w:w="648" w:type="dxa"/>
            <w:tcBorders>
              <w:top w:val="nil"/>
              <w:left w:val="nil"/>
              <w:bottom w:val="single" w:sz="4" w:space="0" w:color="auto"/>
              <w:right w:val="single" w:sz="4" w:space="0" w:color="auto"/>
            </w:tcBorders>
            <w:noWrap/>
            <w:vAlign w:val="center"/>
            <w:hideMark/>
          </w:tcPr>
          <w:p w14:paraId="520F96BC" w14:textId="7E3FACA1" w:rsidR="000327B2" w:rsidRPr="004D26D2" w:rsidRDefault="000327B2" w:rsidP="0062597E">
            <w:pPr>
              <w:jc w:val="center"/>
              <w:rPr>
                <w:rFonts w:cstheme="minorHAnsi"/>
                <w:color w:val="000000"/>
                <w:sz w:val="20"/>
                <w:szCs w:val="20"/>
              </w:rPr>
            </w:pPr>
          </w:p>
        </w:tc>
        <w:tc>
          <w:tcPr>
            <w:tcW w:w="648" w:type="dxa"/>
            <w:tcBorders>
              <w:top w:val="nil"/>
              <w:left w:val="nil"/>
              <w:bottom w:val="single" w:sz="4" w:space="0" w:color="auto"/>
              <w:right w:val="single" w:sz="4" w:space="0" w:color="auto"/>
            </w:tcBorders>
            <w:noWrap/>
            <w:vAlign w:val="center"/>
            <w:hideMark/>
          </w:tcPr>
          <w:p w14:paraId="3B169AB1" w14:textId="6BCE93D9" w:rsidR="000327B2" w:rsidRPr="004D26D2" w:rsidRDefault="000327B2" w:rsidP="0062597E">
            <w:pPr>
              <w:jc w:val="center"/>
              <w:rPr>
                <w:rFonts w:cstheme="minorHAnsi"/>
                <w:color w:val="000000"/>
                <w:sz w:val="20"/>
                <w:szCs w:val="20"/>
              </w:rPr>
            </w:pPr>
          </w:p>
        </w:tc>
        <w:tc>
          <w:tcPr>
            <w:tcW w:w="648" w:type="dxa"/>
            <w:tcBorders>
              <w:top w:val="nil"/>
              <w:left w:val="nil"/>
              <w:bottom w:val="single" w:sz="4" w:space="0" w:color="auto"/>
              <w:right w:val="single" w:sz="4" w:space="0" w:color="auto"/>
            </w:tcBorders>
            <w:noWrap/>
            <w:vAlign w:val="center"/>
            <w:hideMark/>
          </w:tcPr>
          <w:p w14:paraId="6D393D75" w14:textId="6F0AD34E" w:rsidR="000327B2" w:rsidRPr="004D26D2" w:rsidRDefault="000327B2" w:rsidP="0062597E">
            <w:pPr>
              <w:jc w:val="center"/>
              <w:rPr>
                <w:rFonts w:cstheme="minorHAnsi"/>
                <w:color w:val="000000"/>
                <w:sz w:val="20"/>
                <w:szCs w:val="20"/>
              </w:rPr>
            </w:pPr>
          </w:p>
        </w:tc>
        <w:tc>
          <w:tcPr>
            <w:tcW w:w="648" w:type="dxa"/>
            <w:tcBorders>
              <w:top w:val="nil"/>
              <w:left w:val="nil"/>
              <w:bottom w:val="single" w:sz="4" w:space="0" w:color="auto"/>
              <w:right w:val="single" w:sz="4" w:space="0" w:color="auto"/>
            </w:tcBorders>
            <w:noWrap/>
            <w:vAlign w:val="center"/>
            <w:hideMark/>
          </w:tcPr>
          <w:p w14:paraId="47F7A472" w14:textId="38B61A5E" w:rsidR="000327B2" w:rsidRPr="004D26D2" w:rsidRDefault="00165D33" w:rsidP="0062597E">
            <w:pPr>
              <w:jc w:val="center"/>
              <w:rPr>
                <w:rFonts w:cstheme="minorHAnsi"/>
                <w:color w:val="000000"/>
                <w:sz w:val="20"/>
                <w:szCs w:val="20"/>
              </w:rPr>
            </w:pPr>
            <w:r>
              <w:rPr>
                <w:rFonts w:cstheme="minorHAnsi"/>
                <w:color w:val="000000"/>
                <w:sz w:val="20"/>
                <w:szCs w:val="20"/>
              </w:rPr>
              <w:t>0,13</w:t>
            </w:r>
          </w:p>
        </w:tc>
        <w:tc>
          <w:tcPr>
            <w:tcW w:w="648" w:type="dxa"/>
            <w:tcBorders>
              <w:top w:val="nil"/>
              <w:left w:val="nil"/>
              <w:bottom w:val="single" w:sz="4" w:space="0" w:color="auto"/>
              <w:right w:val="single" w:sz="4" w:space="0" w:color="auto"/>
            </w:tcBorders>
            <w:noWrap/>
            <w:vAlign w:val="center"/>
            <w:hideMark/>
          </w:tcPr>
          <w:p w14:paraId="026C7578" w14:textId="0D5951B2" w:rsidR="000327B2" w:rsidRPr="004D26D2" w:rsidRDefault="000327B2" w:rsidP="0062597E">
            <w:pPr>
              <w:jc w:val="center"/>
              <w:rPr>
                <w:rFonts w:cstheme="minorHAnsi"/>
                <w:color w:val="000000"/>
                <w:sz w:val="20"/>
                <w:szCs w:val="20"/>
              </w:rPr>
            </w:pPr>
          </w:p>
        </w:tc>
        <w:tc>
          <w:tcPr>
            <w:tcW w:w="648" w:type="dxa"/>
            <w:tcBorders>
              <w:top w:val="nil"/>
              <w:left w:val="nil"/>
              <w:bottom w:val="single" w:sz="4" w:space="0" w:color="auto"/>
              <w:right w:val="single" w:sz="4" w:space="0" w:color="auto"/>
            </w:tcBorders>
            <w:noWrap/>
            <w:vAlign w:val="center"/>
            <w:hideMark/>
          </w:tcPr>
          <w:p w14:paraId="15E33E15" w14:textId="01B3D809" w:rsidR="000327B2" w:rsidRPr="004D26D2" w:rsidRDefault="000327B2" w:rsidP="0062597E">
            <w:pPr>
              <w:jc w:val="center"/>
              <w:rPr>
                <w:rFonts w:cstheme="minorHAnsi"/>
                <w:color w:val="000000"/>
                <w:sz w:val="20"/>
                <w:szCs w:val="20"/>
              </w:rPr>
            </w:pPr>
          </w:p>
        </w:tc>
        <w:tc>
          <w:tcPr>
            <w:tcW w:w="648" w:type="dxa"/>
            <w:tcBorders>
              <w:top w:val="nil"/>
              <w:left w:val="nil"/>
              <w:bottom w:val="single" w:sz="4" w:space="0" w:color="auto"/>
              <w:right w:val="single" w:sz="4" w:space="0" w:color="auto"/>
            </w:tcBorders>
            <w:noWrap/>
            <w:vAlign w:val="center"/>
            <w:hideMark/>
          </w:tcPr>
          <w:p w14:paraId="49D17C07" w14:textId="369FE4F8" w:rsidR="000327B2" w:rsidRPr="004D26D2" w:rsidRDefault="000327B2" w:rsidP="0062597E">
            <w:pPr>
              <w:jc w:val="center"/>
              <w:rPr>
                <w:rFonts w:cstheme="minorHAnsi"/>
                <w:color w:val="000000"/>
                <w:sz w:val="20"/>
                <w:szCs w:val="20"/>
              </w:rPr>
            </w:pPr>
          </w:p>
        </w:tc>
        <w:tc>
          <w:tcPr>
            <w:tcW w:w="850" w:type="dxa"/>
            <w:tcBorders>
              <w:top w:val="nil"/>
              <w:left w:val="nil"/>
              <w:bottom w:val="single" w:sz="4" w:space="0" w:color="auto"/>
              <w:right w:val="single" w:sz="4" w:space="0" w:color="auto"/>
            </w:tcBorders>
            <w:noWrap/>
            <w:vAlign w:val="center"/>
            <w:hideMark/>
          </w:tcPr>
          <w:p w14:paraId="04900591" w14:textId="0649CBB0" w:rsidR="000327B2" w:rsidRPr="004D26D2" w:rsidRDefault="000327B2" w:rsidP="0062597E">
            <w:pPr>
              <w:jc w:val="center"/>
              <w:rPr>
                <w:rFonts w:cstheme="minorHAnsi"/>
                <w:color w:val="000000"/>
                <w:sz w:val="20"/>
                <w:szCs w:val="20"/>
              </w:rPr>
            </w:pPr>
            <w:r w:rsidRPr="004D26D2">
              <w:rPr>
                <w:rFonts w:cstheme="minorHAnsi"/>
                <w:color w:val="000000"/>
                <w:sz w:val="20"/>
                <w:szCs w:val="20"/>
              </w:rPr>
              <w:t>0,</w:t>
            </w:r>
            <w:r w:rsidR="00165D33">
              <w:rPr>
                <w:rFonts w:cstheme="minorHAnsi"/>
                <w:color w:val="000000"/>
                <w:sz w:val="20"/>
                <w:szCs w:val="20"/>
              </w:rPr>
              <w:t>13</w:t>
            </w:r>
          </w:p>
        </w:tc>
        <w:tc>
          <w:tcPr>
            <w:tcW w:w="842" w:type="dxa"/>
            <w:tcBorders>
              <w:top w:val="nil"/>
              <w:left w:val="nil"/>
              <w:bottom w:val="single" w:sz="4" w:space="0" w:color="auto"/>
              <w:right w:val="single" w:sz="4" w:space="0" w:color="auto"/>
            </w:tcBorders>
            <w:noWrap/>
            <w:vAlign w:val="center"/>
            <w:hideMark/>
          </w:tcPr>
          <w:p w14:paraId="24324A2B" w14:textId="2F1FC6A0" w:rsidR="000327B2" w:rsidRPr="004D26D2" w:rsidRDefault="000327B2" w:rsidP="0062597E">
            <w:pPr>
              <w:jc w:val="center"/>
              <w:rPr>
                <w:rFonts w:cstheme="minorHAnsi"/>
                <w:color w:val="000000"/>
                <w:sz w:val="20"/>
                <w:szCs w:val="20"/>
              </w:rPr>
            </w:pPr>
          </w:p>
        </w:tc>
        <w:tc>
          <w:tcPr>
            <w:tcW w:w="821" w:type="dxa"/>
            <w:tcBorders>
              <w:top w:val="nil"/>
              <w:left w:val="nil"/>
              <w:bottom w:val="single" w:sz="4" w:space="0" w:color="auto"/>
              <w:right w:val="single" w:sz="4" w:space="0" w:color="auto"/>
            </w:tcBorders>
            <w:noWrap/>
            <w:vAlign w:val="center"/>
            <w:hideMark/>
          </w:tcPr>
          <w:p w14:paraId="385419D4" w14:textId="56732C80" w:rsidR="000327B2" w:rsidRPr="004D26D2" w:rsidRDefault="000327B2" w:rsidP="0062597E">
            <w:pPr>
              <w:jc w:val="center"/>
              <w:rPr>
                <w:rFonts w:cstheme="minorHAnsi"/>
                <w:color w:val="000000"/>
                <w:sz w:val="20"/>
                <w:szCs w:val="20"/>
              </w:rPr>
            </w:pPr>
            <w:r w:rsidRPr="004D26D2">
              <w:rPr>
                <w:rFonts w:cstheme="minorHAnsi"/>
                <w:color w:val="000000"/>
                <w:sz w:val="20"/>
                <w:szCs w:val="20"/>
              </w:rPr>
              <w:t>0,</w:t>
            </w:r>
            <w:r w:rsidR="00165D33">
              <w:rPr>
                <w:rFonts w:cstheme="minorHAnsi"/>
                <w:color w:val="000000"/>
                <w:sz w:val="20"/>
                <w:szCs w:val="20"/>
              </w:rPr>
              <w:t>13</w:t>
            </w:r>
          </w:p>
        </w:tc>
      </w:tr>
      <w:tr w:rsidR="006032DA" w:rsidRPr="000327B2" w14:paraId="35E1E82B" w14:textId="77777777" w:rsidTr="00A42677">
        <w:trPr>
          <w:trHeight w:val="300"/>
        </w:trPr>
        <w:tc>
          <w:tcPr>
            <w:tcW w:w="916" w:type="dxa"/>
            <w:tcBorders>
              <w:top w:val="nil"/>
              <w:left w:val="single" w:sz="4" w:space="0" w:color="auto"/>
              <w:bottom w:val="single" w:sz="4" w:space="0" w:color="auto"/>
              <w:right w:val="single" w:sz="4" w:space="0" w:color="auto"/>
            </w:tcBorders>
            <w:noWrap/>
            <w:vAlign w:val="bottom"/>
            <w:hideMark/>
          </w:tcPr>
          <w:p w14:paraId="6E26E149" w14:textId="593742E2" w:rsidR="000327B2" w:rsidRPr="000327B2" w:rsidRDefault="000327B2" w:rsidP="0062597E">
            <w:pPr>
              <w:jc w:val="center"/>
              <w:rPr>
                <w:rFonts w:ascii="Calibri" w:hAnsi="Calibri" w:cs="Calibri"/>
                <w:b/>
                <w:bCs/>
                <w:color w:val="000000"/>
              </w:rPr>
            </w:pPr>
            <w:r w:rsidRPr="000327B2">
              <w:rPr>
                <w:rFonts w:ascii="Calibri" w:hAnsi="Calibri" w:cs="Calibri"/>
                <w:b/>
                <w:bCs/>
                <w:color w:val="000000"/>
              </w:rPr>
              <w:t>Z</w:t>
            </w:r>
            <w:r w:rsidR="00165D33">
              <w:rPr>
                <w:rFonts w:ascii="Calibri" w:hAnsi="Calibri" w:cs="Calibri"/>
                <w:b/>
                <w:bCs/>
                <w:color w:val="000000"/>
              </w:rPr>
              <w:t>.6</w:t>
            </w:r>
          </w:p>
        </w:tc>
        <w:tc>
          <w:tcPr>
            <w:tcW w:w="720" w:type="dxa"/>
            <w:tcBorders>
              <w:top w:val="nil"/>
              <w:left w:val="nil"/>
              <w:bottom w:val="single" w:sz="4" w:space="0" w:color="auto"/>
              <w:right w:val="single" w:sz="4" w:space="0" w:color="auto"/>
            </w:tcBorders>
            <w:noWrap/>
            <w:vAlign w:val="bottom"/>
            <w:hideMark/>
          </w:tcPr>
          <w:p w14:paraId="649D9E96" w14:textId="380DCECA" w:rsidR="000327B2" w:rsidRPr="004D26D2" w:rsidRDefault="000327B2" w:rsidP="0062597E">
            <w:pPr>
              <w:jc w:val="left"/>
              <w:rPr>
                <w:rFonts w:cstheme="minorHAnsi"/>
                <w:color w:val="000000"/>
                <w:sz w:val="20"/>
                <w:szCs w:val="20"/>
              </w:rPr>
            </w:pPr>
            <w:r w:rsidRPr="004D26D2">
              <w:rPr>
                <w:rFonts w:cstheme="minorHAnsi"/>
                <w:color w:val="000000"/>
                <w:sz w:val="20"/>
                <w:szCs w:val="20"/>
              </w:rPr>
              <w:t> </w:t>
            </w:r>
          </w:p>
        </w:tc>
        <w:tc>
          <w:tcPr>
            <w:tcW w:w="851" w:type="dxa"/>
            <w:tcBorders>
              <w:top w:val="nil"/>
              <w:left w:val="nil"/>
              <w:bottom w:val="single" w:sz="4" w:space="0" w:color="auto"/>
              <w:right w:val="single" w:sz="4" w:space="0" w:color="auto"/>
            </w:tcBorders>
            <w:noWrap/>
            <w:vAlign w:val="center"/>
            <w:hideMark/>
          </w:tcPr>
          <w:p w14:paraId="0DD9BE15" w14:textId="77777777" w:rsidR="000327B2" w:rsidRPr="004D26D2" w:rsidRDefault="00666E7C" w:rsidP="0062597E">
            <w:pPr>
              <w:jc w:val="center"/>
              <w:rPr>
                <w:rFonts w:cstheme="minorHAnsi"/>
                <w:color w:val="000000"/>
                <w:sz w:val="20"/>
                <w:szCs w:val="20"/>
              </w:rPr>
            </w:pPr>
            <w:r>
              <w:rPr>
                <w:rFonts w:cstheme="minorHAnsi"/>
                <w:color w:val="000000"/>
                <w:sz w:val="20"/>
                <w:szCs w:val="20"/>
              </w:rPr>
              <w:t>BV</w:t>
            </w:r>
          </w:p>
        </w:tc>
        <w:tc>
          <w:tcPr>
            <w:tcW w:w="648" w:type="dxa"/>
            <w:tcBorders>
              <w:top w:val="nil"/>
              <w:left w:val="nil"/>
              <w:bottom w:val="single" w:sz="4" w:space="0" w:color="auto"/>
              <w:right w:val="single" w:sz="4" w:space="0" w:color="auto"/>
            </w:tcBorders>
            <w:noWrap/>
            <w:vAlign w:val="center"/>
            <w:hideMark/>
          </w:tcPr>
          <w:p w14:paraId="755DDA15" w14:textId="7113BB5E" w:rsidR="000327B2" w:rsidRPr="004D26D2" w:rsidRDefault="000327B2" w:rsidP="0062597E">
            <w:pPr>
              <w:jc w:val="center"/>
              <w:rPr>
                <w:rFonts w:cstheme="minorHAnsi"/>
                <w:color w:val="000000"/>
                <w:sz w:val="20"/>
                <w:szCs w:val="20"/>
              </w:rPr>
            </w:pPr>
          </w:p>
        </w:tc>
        <w:tc>
          <w:tcPr>
            <w:tcW w:w="648" w:type="dxa"/>
            <w:tcBorders>
              <w:top w:val="nil"/>
              <w:left w:val="nil"/>
              <w:bottom w:val="single" w:sz="4" w:space="0" w:color="auto"/>
              <w:right w:val="single" w:sz="4" w:space="0" w:color="auto"/>
            </w:tcBorders>
            <w:noWrap/>
            <w:vAlign w:val="center"/>
            <w:hideMark/>
          </w:tcPr>
          <w:p w14:paraId="2C844926" w14:textId="1D07FDC9" w:rsidR="000327B2" w:rsidRPr="004D26D2" w:rsidRDefault="000327B2" w:rsidP="0062597E">
            <w:pPr>
              <w:jc w:val="center"/>
              <w:rPr>
                <w:rFonts w:cstheme="minorHAnsi"/>
                <w:color w:val="000000"/>
                <w:sz w:val="20"/>
                <w:szCs w:val="20"/>
              </w:rPr>
            </w:pPr>
          </w:p>
        </w:tc>
        <w:tc>
          <w:tcPr>
            <w:tcW w:w="648" w:type="dxa"/>
            <w:tcBorders>
              <w:top w:val="nil"/>
              <w:left w:val="nil"/>
              <w:bottom w:val="single" w:sz="4" w:space="0" w:color="auto"/>
              <w:right w:val="single" w:sz="4" w:space="0" w:color="auto"/>
            </w:tcBorders>
            <w:noWrap/>
            <w:vAlign w:val="center"/>
            <w:hideMark/>
          </w:tcPr>
          <w:p w14:paraId="69F6F179" w14:textId="569FCC94" w:rsidR="000327B2" w:rsidRPr="004D26D2" w:rsidRDefault="000327B2" w:rsidP="0062597E">
            <w:pPr>
              <w:jc w:val="center"/>
              <w:rPr>
                <w:rFonts w:cstheme="minorHAnsi"/>
                <w:color w:val="000000"/>
                <w:sz w:val="20"/>
                <w:szCs w:val="20"/>
              </w:rPr>
            </w:pPr>
          </w:p>
        </w:tc>
        <w:tc>
          <w:tcPr>
            <w:tcW w:w="648" w:type="dxa"/>
            <w:tcBorders>
              <w:top w:val="nil"/>
              <w:left w:val="nil"/>
              <w:bottom w:val="single" w:sz="4" w:space="0" w:color="auto"/>
              <w:right w:val="single" w:sz="4" w:space="0" w:color="auto"/>
            </w:tcBorders>
            <w:noWrap/>
            <w:vAlign w:val="center"/>
            <w:hideMark/>
          </w:tcPr>
          <w:p w14:paraId="419A916A" w14:textId="2C9E7084" w:rsidR="000327B2" w:rsidRPr="004D26D2" w:rsidRDefault="000327B2" w:rsidP="0062597E">
            <w:pPr>
              <w:jc w:val="center"/>
              <w:rPr>
                <w:rFonts w:cstheme="minorHAnsi"/>
                <w:color w:val="000000"/>
                <w:sz w:val="20"/>
                <w:szCs w:val="20"/>
              </w:rPr>
            </w:pPr>
          </w:p>
        </w:tc>
        <w:tc>
          <w:tcPr>
            <w:tcW w:w="648" w:type="dxa"/>
            <w:tcBorders>
              <w:top w:val="nil"/>
              <w:left w:val="nil"/>
              <w:bottom w:val="single" w:sz="4" w:space="0" w:color="auto"/>
              <w:right w:val="single" w:sz="4" w:space="0" w:color="auto"/>
            </w:tcBorders>
            <w:noWrap/>
            <w:vAlign w:val="center"/>
            <w:hideMark/>
          </w:tcPr>
          <w:p w14:paraId="61C95CE8" w14:textId="5C22D5A9" w:rsidR="000327B2" w:rsidRPr="004D26D2" w:rsidRDefault="000327B2" w:rsidP="0062597E">
            <w:pPr>
              <w:jc w:val="center"/>
              <w:rPr>
                <w:rFonts w:cstheme="minorHAnsi"/>
                <w:color w:val="000000"/>
                <w:sz w:val="20"/>
                <w:szCs w:val="20"/>
              </w:rPr>
            </w:pPr>
          </w:p>
        </w:tc>
        <w:tc>
          <w:tcPr>
            <w:tcW w:w="648" w:type="dxa"/>
            <w:tcBorders>
              <w:top w:val="nil"/>
              <w:left w:val="nil"/>
              <w:bottom w:val="single" w:sz="4" w:space="0" w:color="auto"/>
              <w:right w:val="single" w:sz="4" w:space="0" w:color="auto"/>
            </w:tcBorders>
            <w:noWrap/>
            <w:vAlign w:val="center"/>
            <w:hideMark/>
          </w:tcPr>
          <w:p w14:paraId="04FE227A" w14:textId="6C499D27" w:rsidR="000327B2" w:rsidRPr="004D26D2" w:rsidRDefault="00165D33" w:rsidP="0062597E">
            <w:pPr>
              <w:jc w:val="center"/>
              <w:rPr>
                <w:rFonts w:cstheme="minorHAnsi"/>
                <w:color w:val="000000"/>
                <w:sz w:val="20"/>
                <w:szCs w:val="20"/>
              </w:rPr>
            </w:pPr>
            <w:r>
              <w:rPr>
                <w:rFonts w:cstheme="minorHAnsi"/>
                <w:color w:val="000000"/>
                <w:sz w:val="20"/>
                <w:szCs w:val="20"/>
              </w:rPr>
              <w:t>0,19</w:t>
            </w:r>
          </w:p>
        </w:tc>
        <w:tc>
          <w:tcPr>
            <w:tcW w:w="648" w:type="dxa"/>
            <w:tcBorders>
              <w:top w:val="nil"/>
              <w:left w:val="nil"/>
              <w:bottom w:val="single" w:sz="4" w:space="0" w:color="auto"/>
              <w:right w:val="single" w:sz="4" w:space="0" w:color="auto"/>
            </w:tcBorders>
            <w:noWrap/>
            <w:vAlign w:val="center"/>
            <w:hideMark/>
          </w:tcPr>
          <w:p w14:paraId="247D4EE8" w14:textId="3F6B8B50" w:rsidR="000327B2" w:rsidRPr="004D26D2" w:rsidRDefault="000327B2" w:rsidP="0062597E">
            <w:pPr>
              <w:jc w:val="center"/>
              <w:rPr>
                <w:rFonts w:cstheme="minorHAnsi"/>
                <w:color w:val="000000"/>
                <w:sz w:val="20"/>
                <w:szCs w:val="20"/>
              </w:rPr>
            </w:pPr>
          </w:p>
        </w:tc>
        <w:tc>
          <w:tcPr>
            <w:tcW w:w="850" w:type="dxa"/>
            <w:tcBorders>
              <w:top w:val="nil"/>
              <w:left w:val="nil"/>
              <w:bottom w:val="single" w:sz="4" w:space="0" w:color="auto"/>
              <w:right w:val="single" w:sz="4" w:space="0" w:color="auto"/>
            </w:tcBorders>
            <w:noWrap/>
            <w:vAlign w:val="center"/>
            <w:hideMark/>
          </w:tcPr>
          <w:p w14:paraId="7648D0AD" w14:textId="3C79E520" w:rsidR="000327B2" w:rsidRPr="004D26D2" w:rsidRDefault="000327B2" w:rsidP="0062597E">
            <w:pPr>
              <w:jc w:val="center"/>
              <w:rPr>
                <w:rFonts w:cstheme="minorHAnsi"/>
                <w:color w:val="000000"/>
                <w:sz w:val="20"/>
                <w:szCs w:val="20"/>
              </w:rPr>
            </w:pPr>
            <w:r w:rsidRPr="004D26D2">
              <w:rPr>
                <w:rFonts w:cstheme="minorHAnsi"/>
                <w:color w:val="000000"/>
                <w:sz w:val="20"/>
                <w:szCs w:val="20"/>
              </w:rPr>
              <w:t>0,</w:t>
            </w:r>
            <w:r w:rsidR="00666E7C">
              <w:rPr>
                <w:rFonts w:cstheme="minorHAnsi"/>
                <w:color w:val="000000"/>
                <w:sz w:val="20"/>
                <w:szCs w:val="20"/>
              </w:rPr>
              <w:t>1</w:t>
            </w:r>
            <w:r w:rsidR="00165D33">
              <w:rPr>
                <w:rFonts w:cstheme="minorHAnsi"/>
                <w:color w:val="000000"/>
                <w:sz w:val="20"/>
                <w:szCs w:val="20"/>
              </w:rPr>
              <w:t>9</w:t>
            </w:r>
          </w:p>
        </w:tc>
        <w:tc>
          <w:tcPr>
            <w:tcW w:w="842" w:type="dxa"/>
            <w:tcBorders>
              <w:top w:val="nil"/>
              <w:left w:val="nil"/>
              <w:bottom w:val="single" w:sz="4" w:space="0" w:color="auto"/>
              <w:right w:val="single" w:sz="4" w:space="0" w:color="auto"/>
            </w:tcBorders>
            <w:noWrap/>
            <w:vAlign w:val="center"/>
            <w:hideMark/>
          </w:tcPr>
          <w:p w14:paraId="627A781A" w14:textId="1BCC4A84" w:rsidR="000327B2" w:rsidRPr="004D26D2" w:rsidRDefault="000327B2" w:rsidP="0062597E">
            <w:pPr>
              <w:jc w:val="center"/>
              <w:rPr>
                <w:rFonts w:cstheme="minorHAnsi"/>
                <w:color w:val="000000"/>
                <w:sz w:val="20"/>
                <w:szCs w:val="20"/>
              </w:rPr>
            </w:pPr>
          </w:p>
        </w:tc>
        <w:tc>
          <w:tcPr>
            <w:tcW w:w="821" w:type="dxa"/>
            <w:tcBorders>
              <w:top w:val="nil"/>
              <w:left w:val="nil"/>
              <w:bottom w:val="single" w:sz="4" w:space="0" w:color="auto"/>
              <w:right w:val="single" w:sz="4" w:space="0" w:color="auto"/>
            </w:tcBorders>
            <w:noWrap/>
            <w:vAlign w:val="center"/>
            <w:hideMark/>
          </w:tcPr>
          <w:p w14:paraId="0F5E7602" w14:textId="61CE9BCB" w:rsidR="000327B2" w:rsidRPr="004D26D2" w:rsidRDefault="000327B2" w:rsidP="0062597E">
            <w:pPr>
              <w:jc w:val="center"/>
              <w:rPr>
                <w:rFonts w:cstheme="minorHAnsi"/>
                <w:color w:val="000000"/>
                <w:sz w:val="20"/>
                <w:szCs w:val="20"/>
              </w:rPr>
            </w:pPr>
            <w:r w:rsidRPr="004D26D2">
              <w:rPr>
                <w:rFonts w:cstheme="minorHAnsi"/>
                <w:color w:val="000000"/>
                <w:sz w:val="20"/>
                <w:szCs w:val="20"/>
              </w:rPr>
              <w:t>0,</w:t>
            </w:r>
            <w:r w:rsidR="00666E7C">
              <w:rPr>
                <w:rFonts w:cstheme="minorHAnsi"/>
                <w:color w:val="000000"/>
                <w:sz w:val="20"/>
                <w:szCs w:val="20"/>
              </w:rPr>
              <w:t>1</w:t>
            </w:r>
            <w:r w:rsidR="00165D33">
              <w:rPr>
                <w:rFonts w:cstheme="minorHAnsi"/>
                <w:color w:val="000000"/>
                <w:sz w:val="20"/>
                <w:szCs w:val="20"/>
              </w:rPr>
              <w:t>9</w:t>
            </w:r>
          </w:p>
        </w:tc>
      </w:tr>
      <w:tr w:rsidR="00031507" w:rsidRPr="000327B2" w14:paraId="38077C9B" w14:textId="77777777" w:rsidTr="00A42677">
        <w:trPr>
          <w:trHeight w:val="300"/>
        </w:trPr>
        <w:tc>
          <w:tcPr>
            <w:tcW w:w="916" w:type="dxa"/>
            <w:tcBorders>
              <w:top w:val="nil"/>
              <w:left w:val="single" w:sz="4" w:space="0" w:color="auto"/>
              <w:bottom w:val="single" w:sz="4" w:space="0" w:color="auto"/>
              <w:right w:val="single" w:sz="4" w:space="0" w:color="auto"/>
            </w:tcBorders>
            <w:noWrap/>
            <w:vAlign w:val="bottom"/>
          </w:tcPr>
          <w:p w14:paraId="62E2D3BD" w14:textId="10712F27" w:rsidR="00031507" w:rsidRPr="000327B2" w:rsidRDefault="00031507" w:rsidP="0062597E">
            <w:pPr>
              <w:jc w:val="center"/>
              <w:rPr>
                <w:rFonts w:ascii="Calibri" w:hAnsi="Calibri" w:cs="Calibri"/>
                <w:b/>
                <w:bCs/>
                <w:color w:val="000000"/>
              </w:rPr>
            </w:pPr>
            <w:r w:rsidRPr="000327B2">
              <w:rPr>
                <w:rFonts w:ascii="Calibri" w:hAnsi="Calibri" w:cs="Calibri"/>
                <w:b/>
                <w:bCs/>
                <w:color w:val="000000"/>
              </w:rPr>
              <w:t>Z</w:t>
            </w:r>
            <w:r>
              <w:rPr>
                <w:rFonts w:ascii="Calibri" w:hAnsi="Calibri" w:cs="Calibri"/>
                <w:b/>
                <w:bCs/>
                <w:color w:val="000000"/>
              </w:rPr>
              <w:t>.</w:t>
            </w:r>
            <w:r w:rsidR="00A045C6">
              <w:rPr>
                <w:rFonts w:ascii="Calibri" w:hAnsi="Calibri" w:cs="Calibri"/>
                <w:b/>
                <w:bCs/>
                <w:color w:val="000000"/>
              </w:rPr>
              <w:t>8</w:t>
            </w:r>
          </w:p>
        </w:tc>
        <w:tc>
          <w:tcPr>
            <w:tcW w:w="720" w:type="dxa"/>
            <w:tcBorders>
              <w:top w:val="nil"/>
              <w:left w:val="nil"/>
              <w:bottom w:val="single" w:sz="4" w:space="0" w:color="auto"/>
              <w:right w:val="single" w:sz="4" w:space="0" w:color="auto"/>
            </w:tcBorders>
            <w:noWrap/>
            <w:vAlign w:val="bottom"/>
          </w:tcPr>
          <w:p w14:paraId="32E1ED47" w14:textId="77777777" w:rsidR="00031507" w:rsidRPr="004D26D2" w:rsidRDefault="00031507" w:rsidP="0062597E">
            <w:pPr>
              <w:jc w:val="left"/>
              <w:rPr>
                <w:rFonts w:cstheme="minorHAnsi"/>
                <w:color w:val="000000"/>
                <w:sz w:val="20"/>
                <w:szCs w:val="20"/>
              </w:rPr>
            </w:pPr>
          </w:p>
        </w:tc>
        <w:tc>
          <w:tcPr>
            <w:tcW w:w="851" w:type="dxa"/>
            <w:tcBorders>
              <w:top w:val="nil"/>
              <w:left w:val="nil"/>
              <w:bottom w:val="single" w:sz="4" w:space="0" w:color="auto"/>
              <w:right w:val="single" w:sz="4" w:space="0" w:color="auto"/>
            </w:tcBorders>
            <w:noWrap/>
            <w:vAlign w:val="center"/>
          </w:tcPr>
          <w:p w14:paraId="20587AB0" w14:textId="3889CA14" w:rsidR="00031507" w:rsidRDefault="00031507" w:rsidP="0062597E">
            <w:pPr>
              <w:jc w:val="center"/>
              <w:rPr>
                <w:rFonts w:cstheme="minorHAnsi"/>
                <w:color w:val="000000"/>
                <w:sz w:val="20"/>
                <w:szCs w:val="20"/>
              </w:rPr>
            </w:pPr>
            <w:r>
              <w:rPr>
                <w:rFonts w:cstheme="minorHAnsi"/>
                <w:color w:val="000000"/>
                <w:sz w:val="20"/>
                <w:szCs w:val="20"/>
              </w:rPr>
              <w:t>SV</w:t>
            </w:r>
          </w:p>
        </w:tc>
        <w:tc>
          <w:tcPr>
            <w:tcW w:w="648" w:type="dxa"/>
            <w:tcBorders>
              <w:top w:val="nil"/>
              <w:left w:val="nil"/>
              <w:bottom w:val="single" w:sz="4" w:space="0" w:color="auto"/>
              <w:right w:val="single" w:sz="4" w:space="0" w:color="auto"/>
            </w:tcBorders>
            <w:noWrap/>
            <w:vAlign w:val="center"/>
          </w:tcPr>
          <w:p w14:paraId="7D6766C2" w14:textId="77777777" w:rsidR="00031507" w:rsidRPr="004D26D2" w:rsidRDefault="00031507" w:rsidP="0062597E">
            <w:pPr>
              <w:jc w:val="center"/>
              <w:rPr>
                <w:rFonts w:cstheme="minorHAnsi"/>
                <w:color w:val="000000"/>
                <w:sz w:val="20"/>
                <w:szCs w:val="20"/>
              </w:rPr>
            </w:pPr>
          </w:p>
        </w:tc>
        <w:tc>
          <w:tcPr>
            <w:tcW w:w="648" w:type="dxa"/>
            <w:tcBorders>
              <w:top w:val="nil"/>
              <w:left w:val="nil"/>
              <w:bottom w:val="single" w:sz="4" w:space="0" w:color="auto"/>
              <w:right w:val="single" w:sz="4" w:space="0" w:color="auto"/>
            </w:tcBorders>
            <w:noWrap/>
            <w:vAlign w:val="center"/>
          </w:tcPr>
          <w:p w14:paraId="02DE22DB" w14:textId="77777777" w:rsidR="00031507" w:rsidRPr="004D26D2" w:rsidRDefault="00031507" w:rsidP="0062597E">
            <w:pPr>
              <w:jc w:val="center"/>
              <w:rPr>
                <w:rFonts w:cstheme="minorHAnsi"/>
                <w:color w:val="000000"/>
                <w:sz w:val="20"/>
                <w:szCs w:val="20"/>
              </w:rPr>
            </w:pPr>
          </w:p>
        </w:tc>
        <w:tc>
          <w:tcPr>
            <w:tcW w:w="648" w:type="dxa"/>
            <w:tcBorders>
              <w:top w:val="nil"/>
              <w:left w:val="nil"/>
              <w:bottom w:val="single" w:sz="4" w:space="0" w:color="auto"/>
              <w:right w:val="single" w:sz="4" w:space="0" w:color="auto"/>
            </w:tcBorders>
            <w:noWrap/>
            <w:vAlign w:val="center"/>
          </w:tcPr>
          <w:p w14:paraId="1EEBE122" w14:textId="77777777" w:rsidR="00031507" w:rsidRPr="004D26D2" w:rsidRDefault="00031507" w:rsidP="0062597E">
            <w:pPr>
              <w:jc w:val="center"/>
              <w:rPr>
                <w:rFonts w:cstheme="minorHAnsi"/>
                <w:color w:val="000000"/>
                <w:sz w:val="20"/>
                <w:szCs w:val="20"/>
              </w:rPr>
            </w:pPr>
          </w:p>
        </w:tc>
        <w:tc>
          <w:tcPr>
            <w:tcW w:w="648" w:type="dxa"/>
            <w:tcBorders>
              <w:top w:val="nil"/>
              <w:left w:val="nil"/>
              <w:bottom w:val="single" w:sz="4" w:space="0" w:color="auto"/>
              <w:right w:val="single" w:sz="4" w:space="0" w:color="auto"/>
            </w:tcBorders>
            <w:noWrap/>
            <w:vAlign w:val="center"/>
          </w:tcPr>
          <w:p w14:paraId="5A28AA52" w14:textId="77777777" w:rsidR="00031507" w:rsidRPr="004D26D2" w:rsidRDefault="00031507" w:rsidP="0062597E">
            <w:pPr>
              <w:jc w:val="center"/>
              <w:rPr>
                <w:rFonts w:cstheme="minorHAnsi"/>
                <w:color w:val="000000"/>
                <w:sz w:val="20"/>
                <w:szCs w:val="20"/>
              </w:rPr>
            </w:pPr>
          </w:p>
        </w:tc>
        <w:tc>
          <w:tcPr>
            <w:tcW w:w="648" w:type="dxa"/>
            <w:tcBorders>
              <w:top w:val="nil"/>
              <w:left w:val="nil"/>
              <w:bottom w:val="single" w:sz="4" w:space="0" w:color="auto"/>
              <w:right w:val="single" w:sz="4" w:space="0" w:color="auto"/>
            </w:tcBorders>
            <w:noWrap/>
            <w:vAlign w:val="center"/>
          </w:tcPr>
          <w:p w14:paraId="651AFBE1" w14:textId="77777777" w:rsidR="00031507" w:rsidRPr="004D26D2" w:rsidRDefault="00031507" w:rsidP="0062597E">
            <w:pPr>
              <w:jc w:val="center"/>
              <w:rPr>
                <w:rFonts w:cstheme="minorHAnsi"/>
                <w:color w:val="000000"/>
                <w:sz w:val="20"/>
                <w:szCs w:val="20"/>
              </w:rPr>
            </w:pPr>
          </w:p>
        </w:tc>
        <w:tc>
          <w:tcPr>
            <w:tcW w:w="648" w:type="dxa"/>
            <w:tcBorders>
              <w:top w:val="nil"/>
              <w:left w:val="nil"/>
              <w:bottom w:val="single" w:sz="4" w:space="0" w:color="auto"/>
              <w:right w:val="single" w:sz="4" w:space="0" w:color="auto"/>
            </w:tcBorders>
            <w:noWrap/>
            <w:vAlign w:val="center"/>
          </w:tcPr>
          <w:p w14:paraId="573DDCC0" w14:textId="4570A392" w:rsidR="00031507" w:rsidRDefault="00031507" w:rsidP="0062597E">
            <w:pPr>
              <w:jc w:val="center"/>
              <w:rPr>
                <w:rFonts w:cstheme="minorHAnsi"/>
                <w:color w:val="000000"/>
                <w:sz w:val="20"/>
                <w:szCs w:val="20"/>
              </w:rPr>
            </w:pPr>
            <w:r>
              <w:rPr>
                <w:rFonts w:cstheme="minorHAnsi"/>
                <w:color w:val="000000"/>
                <w:sz w:val="20"/>
                <w:szCs w:val="20"/>
              </w:rPr>
              <w:t>0,11</w:t>
            </w:r>
          </w:p>
        </w:tc>
        <w:tc>
          <w:tcPr>
            <w:tcW w:w="648" w:type="dxa"/>
            <w:tcBorders>
              <w:top w:val="nil"/>
              <w:left w:val="nil"/>
              <w:bottom w:val="single" w:sz="4" w:space="0" w:color="auto"/>
              <w:right w:val="single" w:sz="4" w:space="0" w:color="auto"/>
            </w:tcBorders>
            <w:noWrap/>
            <w:vAlign w:val="center"/>
          </w:tcPr>
          <w:p w14:paraId="7B4A8ECF" w14:textId="77777777" w:rsidR="00031507" w:rsidRPr="004D26D2" w:rsidRDefault="00031507" w:rsidP="0062597E">
            <w:pPr>
              <w:jc w:val="center"/>
              <w:rPr>
                <w:rFonts w:cstheme="minorHAnsi"/>
                <w:color w:val="000000"/>
                <w:sz w:val="20"/>
                <w:szCs w:val="20"/>
              </w:rPr>
            </w:pPr>
          </w:p>
        </w:tc>
        <w:tc>
          <w:tcPr>
            <w:tcW w:w="850" w:type="dxa"/>
            <w:tcBorders>
              <w:top w:val="nil"/>
              <w:left w:val="nil"/>
              <w:bottom w:val="single" w:sz="4" w:space="0" w:color="auto"/>
              <w:right w:val="single" w:sz="4" w:space="0" w:color="auto"/>
            </w:tcBorders>
            <w:noWrap/>
            <w:vAlign w:val="center"/>
          </w:tcPr>
          <w:p w14:paraId="76558BF7" w14:textId="1BACEBBC" w:rsidR="00031507" w:rsidRPr="004D26D2" w:rsidRDefault="00031507" w:rsidP="0062597E">
            <w:pPr>
              <w:jc w:val="center"/>
              <w:rPr>
                <w:rFonts w:cstheme="minorHAnsi"/>
                <w:color w:val="000000"/>
                <w:sz w:val="20"/>
                <w:szCs w:val="20"/>
              </w:rPr>
            </w:pPr>
            <w:r>
              <w:rPr>
                <w:rFonts w:cstheme="minorHAnsi"/>
                <w:color w:val="000000"/>
                <w:sz w:val="20"/>
                <w:szCs w:val="20"/>
              </w:rPr>
              <w:t>0,11</w:t>
            </w:r>
          </w:p>
        </w:tc>
        <w:tc>
          <w:tcPr>
            <w:tcW w:w="842" w:type="dxa"/>
            <w:tcBorders>
              <w:top w:val="nil"/>
              <w:left w:val="nil"/>
              <w:bottom w:val="single" w:sz="4" w:space="0" w:color="auto"/>
              <w:right w:val="single" w:sz="4" w:space="0" w:color="auto"/>
            </w:tcBorders>
            <w:noWrap/>
            <w:vAlign w:val="center"/>
          </w:tcPr>
          <w:p w14:paraId="4AE76ACE" w14:textId="77777777" w:rsidR="00031507" w:rsidRPr="004D26D2" w:rsidRDefault="00031507" w:rsidP="0062597E">
            <w:pPr>
              <w:jc w:val="center"/>
              <w:rPr>
                <w:rFonts w:cstheme="minorHAnsi"/>
                <w:color w:val="000000"/>
                <w:sz w:val="20"/>
                <w:szCs w:val="20"/>
              </w:rPr>
            </w:pPr>
          </w:p>
        </w:tc>
        <w:tc>
          <w:tcPr>
            <w:tcW w:w="821" w:type="dxa"/>
            <w:tcBorders>
              <w:top w:val="nil"/>
              <w:left w:val="nil"/>
              <w:bottom w:val="single" w:sz="4" w:space="0" w:color="auto"/>
              <w:right w:val="single" w:sz="4" w:space="0" w:color="auto"/>
            </w:tcBorders>
            <w:noWrap/>
            <w:vAlign w:val="center"/>
          </w:tcPr>
          <w:p w14:paraId="2AF94637" w14:textId="01C5E606" w:rsidR="00031507" w:rsidRPr="004D26D2" w:rsidRDefault="00031507" w:rsidP="0062597E">
            <w:pPr>
              <w:jc w:val="center"/>
              <w:rPr>
                <w:rFonts w:cstheme="minorHAnsi"/>
                <w:color w:val="000000"/>
                <w:sz w:val="20"/>
                <w:szCs w:val="20"/>
              </w:rPr>
            </w:pPr>
            <w:r>
              <w:rPr>
                <w:rFonts w:cstheme="minorHAnsi"/>
                <w:color w:val="000000"/>
                <w:sz w:val="20"/>
                <w:szCs w:val="20"/>
              </w:rPr>
              <w:t>0,11</w:t>
            </w:r>
          </w:p>
        </w:tc>
      </w:tr>
      <w:tr w:rsidR="00044B3C" w:rsidRPr="000327B2" w14:paraId="6AB76012" w14:textId="77777777" w:rsidTr="00A42677">
        <w:trPr>
          <w:trHeight w:val="300"/>
        </w:trPr>
        <w:tc>
          <w:tcPr>
            <w:tcW w:w="916" w:type="dxa"/>
            <w:tcBorders>
              <w:top w:val="nil"/>
              <w:left w:val="single" w:sz="4" w:space="0" w:color="auto"/>
              <w:bottom w:val="single" w:sz="4" w:space="0" w:color="auto"/>
              <w:right w:val="single" w:sz="4" w:space="0" w:color="auto"/>
            </w:tcBorders>
            <w:noWrap/>
            <w:vAlign w:val="bottom"/>
          </w:tcPr>
          <w:p w14:paraId="6D93BD86" w14:textId="21058BA9" w:rsidR="00044B3C" w:rsidRPr="000327B2" w:rsidRDefault="00044B3C" w:rsidP="00044B3C">
            <w:pPr>
              <w:jc w:val="center"/>
              <w:rPr>
                <w:rFonts w:ascii="Calibri" w:hAnsi="Calibri" w:cs="Calibri"/>
                <w:b/>
                <w:bCs/>
                <w:color w:val="000000"/>
              </w:rPr>
            </w:pPr>
            <w:r w:rsidRPr="000327B2">
              <w:rPr>
                <w:rFonts w:ascii="Calibri" w:hAnsi="Calibri" w:cs="Calibri"/>
                <w:b/>
                <w:bCs/>
                <w:color w:val="000000"/>
              </w:rPr>
              <w:t>Z</w:t>
            </w:r>
            <w:r>
              <w:rPr>
                <w:rFonts w:ascii="Calibri" w:hAnsi="Calibri" w:cs="Calibri"/>
                <w:b/>
                <w:bCs/>
                <w:color w:val="000000"/>
              </w:rPr>
              <w:t>.10</w:t>
            </w:r>
          </w:p>
        </w:tc>
        <w:tc>
          <w:tcPr>
            <w:tcW w:w="720" w:type="dxa"/>
            <w:tcBorders>
              <w:top w:val="nil"/>
              <w:left w:val="nil"/>
              <w:bottom w:val="single" w:sz="4" w:space="0" w:color="auto"/>
              <w:right w:val="single" w:sz="4" w:space="0" w:color="auto"/>
            </w:tcBorders>
            <w:noWrap/>
            <w:vAlign w:val="bottom"/>
          </w:tcPr>
          <w:p w14:paraId="57DAA66E" w14:textId="77777777" w:rsidR="00044B3C" w:rsidRPr="004D26D2" w:rsidRDefault="00044B3C" w:rsidP="00044B3C">
            <w:pPr>
              <w:jc w:val="left"/>
              <w:rPr>
                <w:rFonts w:cstheme="minorHAnsi"/>
                <w:color w:val="000000"/>
                <w:sz w:val="20"/>
                <w:szCs w:val="20"/>
              </w:rPr>
            </w:pPr>
          </w:p>
        </w:tc>
        <w:tc>
          <w:tcPr>
            <w:tcW w:w="851" w:type="dxa"/>
            <w:tcBorders>
              <w:top w:val="nil"/>
              <w:left w:val="nil"/>
              <w:bottom w:val="single" w:sz="4" w:space="0" w:color="auto"/>
              <w:right w:val="single" w:sz="4" w:space="0" w:color="auto"/>
            </w:tcBorders>
            <w:noWrap/>
            <w:vAlign w:val="center"/>
          </w:tcPr>
          <w:p w14:paraId="7A2FA166" w14:textId="5E7F73E1" w:rsidR="00044B3C" w:rsidRDefault="00044B3C" w:rsidP="00044B3C">
            <w:pPr>
              <w:jc w:val="center"/>
              <w:rPr>
                <w:rFonts w:cstheme="minorHAnsi"/>
                <w:color w:val="000000"/>
                <w:sz w:val="20"/>
                <w:szCs w:val="20"/>
              </w:rPr>
            </w:pPr>
            <w:r>
              <w:rPr>
                <w:rFonts w:cstheme="minorHAnsi"/>
                <w:color w:val="000000"/>
                <w:sz w:val="20"/>
                <w:szCs w:val="20"/>
              </w:rPr>
              <w:t>SV</w:t>
            </w:r>
          </w:p>
        </w:tc>
        <w:tc>
          <w:tcPr>
            <w:tcW w:w="648" w:type="dxa"/>
            <w:tcBorders>
              <w:top w:val="nil"/>
              <w:left w:val="nil"/>
              <w:bottom w:val="single" w:sz="4" w:space="0" w:color="auto"/>
              <w:right w:val="single" w:sz="4" w:space="0" w:color="auto"/>
            </w:tcBorders>
            <w:noWrap/>
            <w:vAlign w:val="center"/>
          </w:tcPr>
          <w:p w14:paraId="104FC549" w14:textId="77777777" w:rsidR="00044B3C" w:rsidRPr="004D26D2" w:rsidRDefault="00044B3C" w:rsidP="00044B3C">
            <w:pPr>
              <w:jc w:val="center"/>
              <w:rPr>
                <w:rFonts w:cstheme="minorHAnsi"/>
                <w:color w:val="000000"/>
                <w:sz w:val="20"/>
                <w:szCs w:val="20"/>
              </w:rPr>
            </w:pPr>
          </w:p>
        </w:tc>
        <w:tc>
          <w:tcPr>
            <w:tcW w:w="648" w:type="dxa"/>
            <w:tcBorders>
              <w:top w:val="nil"/>
              <w:left w:val="nil"/>
              <w:bottom w:val="single" w:sz="4" w:space="0" w:color="auto"/>
              <w:right w:val="single" w:sz="4" w:space="0" w:color="auto"/>
            </w:tcBorders>
            <w:noWrap/>
            <w:vAlign w:val="center"/>
          </w:tcPr>
          <w:p w14:paraId="5F50457A" w14:textId="77777777" w:rsidR="00044B3C" w:rsidRPr="004D26D2" w:rsidRDefault="00044B3C" w:rsidP="00044B3C">
            <w:pPr>
              <w:jc w:val="center"/>
              <w:rPr>
                <w:rFonts w:cstheme="minorHAnsi"/>
                <w:color w:val="000000"/>
                <w:sz w:val="20"/>
                <w:szCs w:val="20"/>
              </w:rPr>
            </w:pPr>
          </w:p>
        </w:tc>
        <w:tc>
          <w:tcPr>
            <w:tcW w:w="648" w:type="dxa"/>
            <w:tcBorders>
              <w:top w:val="nil"/>
              <w:left w:val="nil"/>
              <w:bottom w:val="single" w:sz="4" w:space="0" w:color="auto"/>
              <w:right w:val="single" w:sz="4" w:space="0" w:color="auto"/>
            </w:tcBorders>
            <w:noWrap/>
            <w:vAlign w:val="center"/>
          </w:tcPr>
          <w:p w14:paraId="25864FDC" w14:textId="77777777" w:rsidR="00044B3C" w:rsidRPr="004D26D2" w:rsidRDefault="00044B3C" w:rsidP="00044B3C">
            <w:pPr>
              <w:jc w:val="center"/>
              <w:rPr>
                <w:rFonts w:cstheme="minorHAnsi"/>
                <w:color w:val="000000"/>
                <w:sz w:val="20"/>
                <w:szCs w:val="20"/>
              </w:rPr>
            </w:pPr>
          </w:p>
        </w:tc>
        <w:tc>
          <w:tcPr>
            <w:tcW w:w="648" w:type="dxa"/>
            <w:tcBorders>
              <w:top w:val="nil"/>
              <w:left w:val="nil"/>
              <w:bottom w:val="single" w:sz="4" w:space="0" w:color="auto"/>
              <w:right w:val="single" w:sz="4" w:space="0" w:color="auto"/>
            </w:tcBorders>
            <w:noWrap/>
            <w:vAlign w:val="center"/>
          </w:tcPr>
          <w:p w14:paraId="2CB26C09" w14:textId="5BA706C2" w:rsidR="00044B3C" w:rsidRPr="004D26D2" w:rsidRDefault="0051722C" w:rsidP="00044B3C">
            <w:pPr>
              <w:jc w:val="center"/>
              <w:rPr>
                <w:rFonts w:cstheme="minorHAnsi"/>
                <w:color w:val="000000"/>
                <w:sz w:val="20"/>
                <w:szCs w:val="20"/>
              </w:rPr>
            </w:pPr>
            <w:r>
              <w:rPr>
                <w:rFonts w:cstheme="minorHAnsi"/>
                <w:color w:val="000000"/>
                <w:sz w:val="20"/>
                <w:szCs w:val="20"/>
              </w:rPr>
              <w:t>0,38</w:t>
            </w:r>
          </w:p>
        </w:tc>
        <w:tc>
          <w:tcPr>
            <w:tcW w:w="648" w:type="dxa"/>
            <w:tcBorders>
              <w:top w:val="nil"/>
              <w:left w:val="nil"/>
              <w:bottom w:val="single" w:sz="4" w:space="0" w:color="auto"/>
              <w:right w:val="single" w:sz="4" w:space="0" w:color="auto"/>
            </w:tcBorders>
            <w:noWrap/>
            <w:vAlign w:val="center"/>
          </w:tcPr>
          <w:p w14:paraId="53E76930" w14:textId="77777777" w:rsidR="00044B3C" w:rsidRPr="004D26D2" w:rsidRDefault="00044B3C" w:rsidP="00044B3C">
            <w:pPr>
              <w:jc w:val="center"/>
              <w:rPr>
                <w:rFonts w:cstheme="minorHAnsi"/>
                <w:color w:val="000000"/>
                <w:sz w:val="20"/>
                <w:szCs w:val="20"/>
              </w:rPr>
            </w:pPr>
          </w:p>
        </w:tc>
        <w:tc>
          <w:tcPr>
            <w:tcW w:w="648" w:type="dxa"/>
            <w:tcBorders>
              <w:top w:val="nil"/>
              <w:left w:val="nil"/>
              <w:bottom w:val="single" w:sz="4" w:space="0" w:color="auto"/>
              <w:right w:val="single" w:sz="4" w:space="0" w:color="auto"/>
            </w:tcBorders>
            <w:noWrap/>
            <w:vAlign w:val="center"/>
          </w:tcPr>
          <w:p w14:paraId="6FBB410F" w14:textId="241C511F" w:rsidR="00044B3C" w:rsidRDefault="00044B3C" w:rsidP="00044B3C">
            <w:pPr>
              <w:jc w:val="center"/>
              <w:rPr>
                <w:rFonts w:cstheme="minorHAnsi"/>
                <w:color w:val="000000"/>
                <w:sz w:val="20"/>
                <w:szCs w:val="20"/>
              </w:rPr>
            </w:pPr>
          </w:p>
        </w:tc>
        <w:tc>
          <w:tcPr>
            <w:tcW w:w="648" w:type="dxa"/>
            <w:tcBorders>
              <w:top w:val="nil"/>
              <w:left w:val="nil"/>
              <w:bottom w:val="single" w:sz="4" w:space="0" w:color="auto"/>
              <w:right w:val="single" w:sz="4" w:space="0" w:color="auto"/>
            </w:tcBorders>
            <w:noWrap/>
            <w:vAlign w:val="center"/>
          </w:tcPr>
          <w:p w14:paraId="7DBBC87E" w14:textId="77777777" w:rsidR="00044B3C" w:rsidRPr="004D26D2" w:rsidRDefault="00044B3C" w:rsidP="00044B3C">
            <w:pPr>
              <w:jc w:val="center"/>
              <w:rPr>
                <w:rFonts w:cstheme="minorHAnsi"/>
                <w:color w:val="000000"/>
                <w:sz w:val="20"/>
                <w:szCs w:val="20"/>
              </w:rPr>
            </w:pPr>
          </w:p>
        </w:tc>
        <w:tc>
          <w:tcPr>
            <w:tcW w:w="850" w:type="dxa"/>
            <w:tcBorders>
              <w:top w:val="nil"/>
              <w:left w:val="nil"/>
              <w:bottom w:val="single" w:sz="4" w:space="0" w:color="auto"/>
              <w:right w:val="single" w:sz="4" w:space="0" w:color="auto"/>
            </w:tcBorders>
            <w:noWrap/>
            <w:vAlign w:val="center"/>
          </w:tcPr>
          <w:p w14:paraId="28078748" w14:textId="7ED2865C" w:rsidR="00044B3C" w:rsidRDefault="00044B3C" w:rsidP="00044B3C">
            <w:pPr>
              <w:jc w:val="center"/>
              <w:rPr>
                <w:rFonts w:cstheme="minorHAnsi"/>
                <w:color w:val="000000"/>
                <w:sz w:val="20"/>
                <w:szCs w:val="20"/>
              </w:rPr>
            </w:pPr>
            <w:r>
              <w:rPr>
                <w:rFonts w:cstheme="minorHAnsi"/>
                <w:color w:val="000000"/>
                <w:sz w:val="20"/>
                <w:szCs w:val="20"/>
              </w:rPr>
              <w:t>0,</w:t>
            </w:r>
            <w:r w:rsidR="00B8413E">
              <w:rPr>
                <w:rFonts w:cstheme="minorHAnsi"/>
                <w:color w:val="000000"/>
                <w:sz w:val="20"/>
                <w:szCs w:val="20"/>
              </w:rPr>
              <w:t>38</w:t>
            </w:r>
          </w:p>
        </w:tc>
        <w:tc>
          <w:tcPr>
            <w:tcW w:w="842" w:type="dxa"/>
            <w:tcBorders>
              <w:top w:val="nil"/>
              <w:left w:val="nil"/>
              <w:bottom w:val="single" w:sz="4" w:space="0" w:color="auto"/>
              <w:right w:val="single" w:sz="4" w:space="0" w:color="auto"/>
            </w:tcBorders>
            <w:noWrap/>
            <w:vAlign w:val="center"/>
          </w:tcPr>
          <w:p w14:paraId="43DD9239" w14:textId="77777777" w:rsidR="00044B3C" w:rsidRPr="004D26D2" w:rsidRDefault="00044B3C" w:rsidP="00044B3C">
            <w:pPr>
              <w:jc w:val="center"/>
              <w:rPr>
                <w:rFonts w:cstheme="minorHAnsi"/>
                <w:color w:val="000000"/>
                <w:sz w:val="20"/>
                <w:szCs w:val="20"/>
              </w:rPr>
            </w:pPr>
          </w:p>
        </w:tc>
        <w:tc>
          <w:tcPr>
            <w:tcW w:w="821" w:type="dxa"/>
            <w:tcBorders>
              <w:top w:val="nil"/>
              <w:left w:val="nil"/>
              <w:bottom w:val="single" w:sz="4" w:space="0" w:color="auto"/>
              <w:right w:val="single" w:sz="4" w:space="0" w:color="auto"/>
            </w:tcBorders>
            <w:noWrap/>
            <w:vAlign w:val="center"/>
          </w:tcPr>
          <w:p w14:paraId="263F6FF9" w14:textId="1707C158" w:rsidR="00044B3C" w:rsidRDefault="00044B3C" w:rsidP="00044B3C">
            <w:pPr>
              <w:jc w:val="center"/>
              <w:rPr>
                <w:rFonts w:cstheme="minorHAnsi"/>
                <w:color w:val="000000"/>
                <w:sz w:val="20"/>
                <w:szCs w:val="20"/>
              </w:rPr>
            </w:pPr>
            <w:r>
              <w:rPr>
                <w:rFonts w:cstheme="minorHAnsi"/>
                <w:color w:val="000000"/>
                <w:sz w:val="20"/>
                <w:szCs w:val="20"/>
              </w:rPr>
              <w:t>0,</w:t>
            </w:r>
            <w:r w:rsidR="00B8413E">
              <w:rPr>
                <w:rFonts w:cstheme="minorHAnsi"/>
                <w:color w:val="000000"/>
                <w:sz w:val="20"/>
                <w:szCs w:val="20"/>
              </w:rPr>
              <w:t>38</w:t>
            </w:r>
          </w:p>
        </w:tc>
      </w:tr>
      <w:tr w:rsidR="00044B3C" w:rsidRPr="000327B2" w14:paraId="27BC7BF2" w14:textId="77777777" w:rsidTr="00A42677">
        <w:trPr>
          <w:trHeight w:val="300"/>
        </w:trPr>
        <w:tc>
          <w:tcPr>
            <w:tcW w:w="916" w:type="dxa"/>
            <w:tcBorders>
              <w:top w:val="nil"/>
              <w:left w:val="single" w:sz="4" w:space="0" w:color="auto"/>
              <w:bottom w:val="single" w:sz="4" w:space="0" w:color="auto"/>
              <w:right w:val="single" w:sz="4" w:space="0" w:color="auto"/>
            </w:tcBorders>
            <w:noWrap/>
            <w:vAlign w:val="bottom"/>
          </w:tcPr>
          <w:p w14:paraId="39D554C7" w14:textId="69949B94" w:rsidR="00044B3C" w:rsidRPr="000327B2" w:rsidRDefault="00044B3C" w:rsidP="00044B3C">
            <w:pPr>
              <w:jc w:val="center"/>
              <w:rPr>
                <w:rFonts w:ascii="Calibri" w:hAnsi="Calibri" w:cs="Calibri"/>
                <w:b/>
                <w:bCs/>
                <w:color w:val="000000"/>
              </w:rPr>
            </w:pPr>
            <w:r w:rsidRPr="000327B2">
              <w:rPr>
                <w:rFonts w:ascii="Calibri" w:hAnsi="Calibri" w:cs="Calibri"/>
                <w:b/>
                <w:bCs/>
                <w:color w:val="000000"/>
              </w:rPr>
              <w:t>Z</w:t>
            </w:r>
            <w:r>
              <w:rPr>
                <w:rFonts w:ascii="Calibri" w:hAnsi="Calibri" w:cs="Calibri"/>
                <w:b/>
                <w:bCs/>
                <w:color w:val="000000"/>
              </w:rPr>
              <w:t>.</w:t>
            </w:r>
            <w:r w:rsidR="00854AEE">
              <w:rPr>
                <w:rFonts w:ascii="Calibri" w:hAnsi="Calibri" w:cs="Calibri"/>
                <w:b/>
                <w:bCs/>
                <w:color w:val="000000"/>
              </w:rPr>
              <w:t>11</w:t>
            </w:r>
          </w:p>
        </w:tc>
        <w:tc>
          <w:tcPr>
            <w:tcW w:w="720" w:type="dxa"/>
            <w:tcBorders>
              <w:top w:val="nil"/>
              <w:left w:val="nil"/>
              <w:bottom w:val="single" w:sz="4" w:space="0" w:color="auto"/>
              <w:right w:val="single" w:sz="4" w:space="0" w:color="auto"/>
            </w:tcBorders>
            <w:noWrap/>
            <w:vAlign w:val="bottom"/>
          </w:tcPr>
          <w:p w14:paraId="48223095" w14:textId="77777777" w:rsidR="00044B3C" w:rsidRPr="004D26D2" w:rsidRDefault="00044B3C" w:rsidP="00044B3C">
            <w:pPr>
              <w:jc w:val="left"/>
              <w:rPr>
                <w:rFonts w:cstheme="minorHAnsi"/>
                <w:color w:val="000000"/>
                <w:sz w:val="20"/>
                <w:szCs w:val="20"/>
              </w:rPr>
            </w:pPr>
          </w:p>
        </w:tc>
        <w:tc>
          <w:tcPr>
            <w:tcW w:w="851" w:type="dxa"/>
            <w:tcBorders>
              <w:top w:val="nil"/>
              <w:left w:val="nil"/>
              <w:bottom w:val="single" w:sz="4" w:space="0" w:color="auto"/>
              <w:right w:val="single" w:sz="4" w:space="0" w:color="auto"/>
            </w:tcBorders>
            <w:noWrap/>
            <w:vAlign w:val="center"/>
          </w:tcPr>
          <w:p w14:paraId="62AE993F" w14:textId="6BA72FCE" w:rsidR="00044B3C" w:rsidRDefault="00044B3C" w:rsidP="00044B3C">
            <w:pPr>
              <w:jc w:val="center"/>
              <w:rPr>
                <w:rFonts w:cstheme="minorHAnsi"/>
                <w:color w:val="000000"/>
                <w:sz w:val="20"/>
                <w:szCs w:val="20"/>
              </w:rPr>
            </w:pPr>
            <w:r>
              <w:rPr>
                <w:rFonts w:cstheme="minorHAnsi"/>
                <w:color w:val="000000"/>
                <w:sz w:val="20"/>
                <w:szCs w:val="20"/>
              </w:rPr>
              <w:t>SV</w:t>
            </w:r>
          </w:p>
        </w:tc>
        <w:tc>
          <w:tcPr>
            <w:tcW w:w="648" w:type="dxa"/>
            <w:tcBorders>
              <w:top w:val="nil"/>
              <w:left w:val="nil"/>
              <w:bottom w:val="single" w:sz="4" w:space="0" w:color="auto"/>
              <w:right w:val="single" w:sz="4" w:space="0" w:color="auto"/>
            </w:tcBorders>
            <w:noWrap/>
            <w:vAlign w:val="center"/>
          </w:tcPr>
          <w:p w14:paraId="5F39ECE9" w14:textId="77777777" w:rsidR="00044B3C" w:rsidRPr="004D26D2" w:rsidRDefault="00044B3C" w:rsidP="00044B3C">
            <w:pPr>
              <w:jc w:val="center"/>
              <w:rPr>
                <w:rFonts w:cstheme="minorHAnsi"/>
                <w:color w:val="000000"/>
                <w:sz w:val="20"/>
                <w:szCs w:val="20"/>
              </w:rPr>
            </w:pPr>
          </w:p>
        </w:tc>
        <w:tc>
          <w:tcPr>
            <w:tcW w:w="648" w:type="dxa"/>
            <w:tcBorders>
              <w:top w:val="nil"/>
              <w:left w:val="nil"/>
              <w:bottom w:val="single" w:sz="4" w:space="0" w:color="auto"/>
              <w:right w:val="single" w:sz="4" w:space="0" w:color="auto"/>
            </w:tcBorders>
            <w:noWrap/>
            <w:vAlign w:val="center"/>
          </w:tcPr>
          <w:p w14:paraId="4C429D7B" w14:textId="77777777" w:rsidR="00044B3C" w:rsidRPr="004D26D2" w:rsidRDefault="00044B3C" w:rsidP="00044B3C">
            <w:pPr>
              <w:jc w:val="center"/>
              <w:rPr>
                <w:rFonts w:cstheme="minorHAnsi"/>
                <w:color w:val="000000"/>
                <w:sz w:val="20"/>
                <w:szCs w:val="20"/>
              </w:rPr>
            </w:pPr>
          </w:p>
        </w:tc>
        <w:tc>
          <w:tcPr>
            <w:tcW w:w="648" w:type="dxa"/>
            <w:tcBorders>
              <w:top w:val="nil"/>
              <w:left w:val="nil"/>
              <w:bottom w:val="single" w:sz="4" w:space="0" w:color="auto"/>
              <w:right w:val="single" w:sz="4" w:space="0" w:color="auto"/>
            </w:tcBorders>
            <w:noWrap/>
            <w:vAlign w:val="center"/>
          </w:tcPr>
          <w:p w14:paraId="32A054AC" w14:textId="77777777" w:rsidR="00044B3C" w:rsidRPr="004D26D2" w:rsidRDefault="00044B3C" w:rsidP="00044B3C">
            <w:pPr>
              <w:jc w:val="center"/>
              <w:rPr>
                <w:rFonts w:cstheme="minorHAnsi"/>
                <w:color w:val="000000"/>
                <w:sz w:val="20"/>
                <w:szCs w:val="20"/>
              </w:rPr>
            </w:pPr>
          </w:p>
        </w:tc>
        <w:tc>
          <w:tcPr>
            <w:tcW w:w="648" w:type="dxa"/>
            <w:tcBorders>
              <w:top w:val="nil"/>
              <w:left w:val="nil"/>
              <w:bottom w:val="single" w:sz="4" w:space="0" w:color="auto"/>
              <w:right w:val="single" w:sz="4" w:space="0" w:color="auto"/>
            </w:tcBorders>
            <w:noWrap/>
            <w:vAlign w:val="center"/>
          </w:tcPr>
          <w:p w14:paraId="4BDD0DEB" w14:textId="77777777" w:rsidR="00044B3C" w:rsidRPr="004D26D2" w:rsidRDefault="00044B3C" w:rsidP="00044B3C">
            <w:pPr>
              <w:jc w:val="center"/>
              <w:rPr>
                <w:rFonts w:cstheme="minorHAnsi"/>
                <w:color w:val="000000"/>
                <w:sz w:val="20"/>
                <w:szCs w:val="20"/>
              </w:rPr>
            </w:pPr>
          </w:p>
        </w:tc>
        <w:tc>
          <w:tcPr>
            <w:tcW w:w="648" w:type="dxa"/>
            <w:tcBorders>
              <w:top w:val="nil"/>
              <w:left w:val="nil"/>
              <w:bottom w:val="single" w:sz="4" w:space="0" w:color="auto"/>
              <w:right w:val="single" w:sz="4" w:space="0" w:color="auto"/>
            </w:tcBorders>
            <w:noWrap/>
            <w:vAlign w:val="center"/>
          </w:tcPr>
          <w:p w14:paraId="7A6BDC7D" w14:textId="77777777" w:rsidR="00044B3C" w:rsidRPr="004D26D2" w:rsidRDefault="00044B3C" w:rsidP="00044B3C">
            <w:pPr>
              <w:jc w:val="center"/>
              <w:rPr>
                <w:rFonts w:cstheme="minorHAnsi"/>
                <w:color w:val="000000"/>
                <w:sz w:val="20"/>
                <w:szCs w:val="20"/>
              </w:rPr>
            </w:pPr>
          </w:p>
        </w:tc>
        <w:tc>
          <w:tcPr>
            <w:tcW w:w="648" w:type="dxa"/>
            <w:tcBorders>
              <w:top w:val="nil"/>
              <w:left w:val="nil"/>
              <w:bottom w:val="single" w:sz="4" w:space="0" w:color="auto"/>
              <w:right w:val="single" w:sz="4" w:space="0" w:color="auto"/>
            </w:tcBorders>
            <w:noWrap/>
            <w:vAlign w:val="center"/>
          </w:tcPr>
          <w:p w14:paraId="16F6ABBD" w14:textId="2A17669D" w:rsidR="00044B3C" w:rsidRDefault="00044B3C" w:rsidP="00044B3C">
            <w:pPr>
              <w:jc w:val="center"/>
              <w:rPr>
                <w:rFonts w:cstheme="minorHAnsi"/>
                <w:color w:val="000000"/>
                <w:sz w:val="20"/>
                <w:szCs w:val="20"/>
              </w:rPr>
            </w:pPr>
            <w:r>
              <w:rPr>
                <w:rFonts w:cstheme="minorHAnsi"/>
                <w:color w:val="000000"/>
                <w:sz w:val="20"/>
                <w:szCs w:val="20"/>
              </w:rPr>
              <w:t>0,</w:t>
            </w:r>
            <w:r w:rsidR="00FE5A34">
              <w:rPr>
                <w:rFonts w:cstheme="minorHAnsi"/>
                <w:color w:val="000000"/>
                <w:sz w:val="20"/>
                <w:szCs w:val="20"/>
              </w:rPr>
              <w:t>06</w:t>
            </w:r>
          </w:p>
        </w:tc>
        <w:tc>
          <w:tcPr>
            <w:tcW w:w="648" w:type="dxa"/>
            <w:tcBorders>
              <w:top w:val="nil"/>
              <w:left w:val="nil"/>
              <w:bottom w:val="single" w:sz="4" w:space="0" w:color="auto"/>
              <w:right w:val="single" w:sz="4" w:space="0" w:color="auto"/>
            </w:tcBorders>
            <w:noWrap/>
            <w:vAlign w:val="center"/>
          </w:tcPr>
          <w:p w14:paraId="10271CBF" w14:textId="77777777" w:rsidR="00044B3C" w:rsidRPr="004D26D2" w:rsidRDefault="00044B3C" w:rsidP="00044B3C">
            <w:pPr>
              <w:jc w:val="center"/>
              <w:rPr>
                <w:rFonts w:cstheme="minorHAnsi"/>
                <w:color w:val="000000"/>
                <w:sz w:val="20"/>
                <w:szCs w:val="20"/>
              </w:rPr>
            </w:pPr>
          </w:p>
        </w:tc>
        <w:tc>
          <w:tcPr>
            <w:tcW w:w="850" w:type="dxa"/>
            <w:tcBorders>
              <w:top w:val="nil"/>
              <w:left w:val="nil"/>
              <w:bottom w:val="single" w:sz="4" w:space="0" w:color="auto"/>
              <w:right w:val="single" w:sz="4" w:space="0" w:color="auto"/>
            </w:tcBorders>
            <w:noWrap/>
            <w:vAlign w:val="center"/>
          </w:tcPr>
          <w:p w14:paraId="47868FDF" w14:textId="646A430B" w:rsidR="00044B3C" w:rsidRDefault="00044B3C" w:rsidP="00044B3C">
            <w:pPr>
              <w:jc w:val="center"/>
              <w:rPr>
                <w:rFonts w:cstheme="minorHAnsi"/>
                <w:color w:val="000000"/>
                <w:sz w:val="20"/>
                <w:szCs w:val="20"/>
              </w:rPr>
            </w:pPr>
            <w:r>
              <w:rPr>
                <w:rFonts w:cstheme="minorHAnsi"/>
                <w:color w:val="000000"/>
                <w:sz w:val="20"/>
                <w:szCs w:val="20"/>
              </w:rPr>
              <w:t>0,</w:t>
            </w:r>
            <w:r w:rsidR="00FE5A34">
              <w:rPr>
                <w:rFonts w:cstheme="minorHAnsi"/>
                <w:color w:val="000000"/>
                <w:sz w:val="20"/>
                <w:szCs w:val="20"/>
              </w:rPr>
              <w:t>06</w:t>
            </w:r>
          </w:p>
        </w:tc>
        <w:tc>
          <w:tcPr>
            <w:tcW w:w="842" w:type="dxa"/>
            <w:tcBorders>
              <w:top w:val="nil"/>
              <w:left w:val="nil"/>
              <w:bottom w:val="single" w:sz="4" w:space="0" w:color="auto"/>
              <w:right w:val="single" w:sz="4" w:space="0" w:color="auto"/>
            </w:tcBorders>
            <w:noWrap/>
            <w:vAlign w:val="center"/>
          </w:tcPr>
          <w:p w14:paraId="104A389A" w14:textId="77777777" w:rsidR="00044B3C" w:rsidRPr="004D26D2" w:rsidRDefault="00044B3C" w:rsidP="00044B3C">
            <w:pPr>
              <w:jc w:val="center"/>
              <w:rPr>
                <w:rFonts w:cstheme="minorHAnsi"/>
                <w:color w:val="000000"/>
                <w:sz w:val="20"/>
                <w:szCs w:val="20"/>
              </w:rPr>
            </w:pPr>
          </w:p>
        </w:tc>
        <w:tc>
          <w:tcPr>
            <w:tcW w:w="821" w:type="dxa"/>
            <w:tcBorders>
              <w:top w:val="nil"/>
              <w:left w:val="nil"/>
              <w:bottom w:val="single" w:sz="4" w:space="0" w:color="auto"/>
              <w:right w:val="single" w:sz="4" w:space="0" w:color="auto"/>
            </w:tcBorders>
            <w:noWrap/>
            <w:vAlign w:val="center"/>
          </w:tcPr>
          <w:p w14:paraId="0A6A3694" w14:textId="5E8D203B" w:rsidR="00044B3C" w:rsidRDefault="00044B3C" w:rsidP="00044B3C">
            <w:pPr>
              <w:jc w:val="center"/>
              <w:rPr>
                <w:rFonts w:cstheme="minorHAnsi"/>
                <w:color w:val="000000"/>
                <w:sz w:val="20"/>
                <w:szCs w:val="20"/>
              </w:rPr>
            </w:pPr>
            <w:r>
              <w:rPr>
                <w:rFonts w:cstheme="minorHAnsi"/>
                <w:color w:val="000000"/>
                <w:sz w:val="20"/>
                <w:szCs w:val="20"/>
              </w:rPr>
              <w:t>0,</w:t>
            </w:r>
            <w:r w:rsidR="00FE5A34">
              <w:rPr>
                <w:rFonts w:cstheme="minorHAnsi"/>
                <w:color w:val="000000"/>
                <w:sz w:val="20"/>
                <w:szCs w:val="20"/>
              </w:rPr>
              <w:t>06</w:t>
            </w:r>
          </w:p>
        </w:tc>
      </w:tr>
      <w:tr w:rsidR="00854AEE" w:rsidRPr="000327B2" w14:paraId="11A3897E" w14:textId="77777777" w:rsidTr="00A42677">
        <w:trPr>
          <w:trHeight w:val="300"/>
        </w:trPr>
        <w:tc>
          <w:tcPr>
            <w:tcW w:w="916" w:type="dxa"/>
            <w:tcBorders>
              <w:top w:val="nil"/>
              <w:left w:val="single" w:sz="4" w:space="0" w:color="auto"/>
              <w:bottom w:val="single" w:sz="4" w:space="0" w:color="auto"/>
              <w:right w:val="single" w:sz="4" w:space="0" w:color="auto"/>
            </w:tcBorders>
            <w:noWrap/>
            <w:vAlign w:val="bottom"/>
          </w:tcPr>
          <w:p w14:paraId="0C170914" w14:textId="1DE202BA" w:rsidR="00854AEE" w:rsidRPr="000327B2" w:rsidRDefault="0030197C" w:rsidP="00854AEE">
            <w:pPr>
              <w:jc w:val="center"/>
              <w:rPr>
                <w:rFonts w:ascii="Calibri" w:hAnsi="Calibri" w:cs="Calibri"/>
                <w:b/>
                <w:bCs/>
                <w:color w:val="000000"/>
              </w:rPr>
            </w:pPr>
            <w:r>
              <w:rPr>
                <w:rFonts w:ascii="Calibri" w:hAnsi="Calibri" w:cs="Calibri"/>
                <w:b/>
                <w:bCs/>
                <w:color w:val="000000"/>
              </w:rPr>
              <w:t>K</w:t>
            </w:r>
            <w:r w:rsidR="00854AEE">
              <w:rPr>
                <w:rFonts w:ascii="Calibri" w:hAnsi="Calibri" w:cs="Calibri"/>
                <w:b/>
                <w:bCs/>
                <w:color w:val="000000"/>
              </w:rPr>
              <w:t>.1</w:t>
            </w:r>
          </w:p>
        </w:tc>
        <w:tc>
          <w:tcPr>
            <w:tcW w:w="720" w:type="dxa"/>
            <w:tcBorders>
              <w:top w:val="nil"/>
              <w:left w:val="nil"/>
              <w:bottom w:val="single" w:sz="4" w:space="0" w:color="auto"/>
              <w:right w:val="single" w:sz="4" w:space="0" w:color="auto"/>
            </w:tcBorders>
            <w:noWrap/>
            <w:vAlign w:val="bottom"/>
          </w:tcPr>
          <w:p w14:paraId="6AC3FDBC" w14:textId="77777777" w:rsidR="00854AEE" w:rsidRPr="004D26D2" w:rsidRDefault="00854AEE" w:rsidP="00854AEE">
            <w:pPr>
              <w:jc w:val="left"/>
              <w:rPr>
                <w:rFonts w:cstheme="minorHAnsi"/>
                <w:color w:val="000000"/>
                <w:sz w:val="20"/>
                <w:szCs w:val="20"/>
              </w:rPr>
            </w:pPr>
          </w:p>
        </w:tc>
        <w:tc>
          <w:tcPr>
            <w:tcW w:w="851" w:type="dxa"/>
            <w:tcBorders>
              <w:top w:val="nil"/>
              <w:left w:val="nil"/>
              <w:bottom w:val="single" w:sz="4" w:space="0" w:color="auto"/>
              <w:right w:val="single" w:sz="4" w:space="0" w:color="auto"/>
            </w:tcBorders>
            <w:noWrap/>
            <w:vAlign w:val="center"/>
          </w:tcPr>
          <w:p w14:paraId="7BE9FB59" w14:textId="726923B0" w:rsidR="00854AEE" w:rsidRDefault="0030197C" w:rsidP="00854AEE">
            <w:pPr>
              <w:jc w:val="center"/>
              <w:rPr>
                <w:rFonts w:cstheme="minorHAnsi"/>
                <w:color w:val="000000"/>
                <w:sz w:val="20"/>
                <w:szCs w:val="20"/>
              </w:rPr>
            </w:pPr>
            <w:r>
              <w:rPr>
                <w:rFonts w:cstheme="minorHAnsi"/>
                <w:color w:val="000000"/>
                <w:sz w:val="20"/>
                <w:szCs w:val="20"/>
              </w:rPr>
              <w:t>WT</w:t>
            </w:r>
          </w:p>
        </w:tc>
        <w:tc>
          <w:tcPr>
            <w:tcW w:w="648" w:type="dxa"/>
            <w:tcBorders>
              <w:top w:val="nil"/>
              <w:left w:val="nil"/>
              <w:bottom w:val="single" w:sz="4" w:space="0" w:color="auto"/>
              <w:right w:val="single" w:sz="4" w:space="0" w:color="auto"/>
            </w:tcBorders>
            <w:noWrap/>
            <w:vAlign w:val="center"/>
          </w:tcPr>
          <w:p w14:paraId="5A5C6E4E" w14:textId="77777777" w:rsidR="00854AEE" w:rsidRPr="004D26D2" w:rsidRDefault="00854AEE" w:rsidP="00854AEE">
            <w:pPr>
              <w:jc w:val="center"/>
              <w:rPr>
                <w:rFonts w:cstheme="minorHAnsi"/>
                <w:color w:val="000000"/>
                <w:sz w:val="20"/>
                <w:szCs w:val="20"/>
              </w:rPr>
            </w:pPr>
          </w:p>
        </w:tc>
        <w:tc>
          <w:tcPr>
            <w:tcW w:w="648" w:type="dxa"/>
            <w:tcBorders>
              <w:top w:val="nil"/>
              <w:left w:val="nil"/>
              <w:bottom w:val="single" w:sz="4" w:space="0" w:color="auto"/>
              <w:right w:val="single" w:sz="4" w:space="0" w:color="auto"/>
            </w:tcBorders>
            <w:noWrap/>
            <w:vAlign w:val="center"/>
          </w:tcPr>
          <w:p w14:paraId="2700929C" w14:textId="77777777" w:rsidR="00854AEE" w:rsidRPr="004D26D2" w:rsidRDefault="00854AEE" w:rsidP="00854AEE">
            <w:pPr>
              <w:jc w:val="center"/>
              <w:rPr>
                <w:rFonts w:cstheme="minorHAnsi"/>
                <w:color w:val="000000"/>
                <w:sz w:val="20"/>
                <w:szCs w:val="20"/>
              </w:rPr>
            </w:pPr>
          </w:p>
        </w:tc>
        <w:tc>
          <w:tcPr>
            <w:tcW w:w="648" w:type="dxa"/>
            <w:tcBorders>
              <w:top w:val="nil"/>
              <w:left w:val="nil"/>
              <w:bottom w:val="single" w:sz="4" w:space="0" w:color="auto"/>
              <w:right w:val="single" w:sz="4" w:space="0" w:color="auto"/>
            </w:tcBorders>
            <w:noWrap/>
            <w:vAlign w:val="center"/>
          </w:tcPr>
          <w:p w14:paraId="5C053034" w14:textId="77777777" w:rsidR="00854AEE" w:rsidRPr="004D26D2" w:rsidRDefault="00854AEE" w:rsidP="00854AEE">
            <w:pPr>
              <w:jc w:val="center"/>
              <w:rPr>
                <w:rFonts w:cstheme="minorHAnsi"/>
                <w:color w:val="000000"/>
                <w:sz w:val="20"/>
                <w:szCs w:val="20"/>
              </w:rPr>
            </w:pPr>
          </w:p>
        </w:tc>
        <w:tc>
          <w:tcPr>
            <w:tcW w:w="648" w:type="dxa"/>
            <w:tcBorders>
              <w:top w:val="nil"/>
              <w:left w:val="nil"/>
              <w:bottom w:val="single" w:sz="4" w:space="0" w:color="auto"/>
              <w:right w:val="single" w:sz="4" w:space="0" w:color="auto"/>
            </w:tcBorders>
            <w:noWrap/>
            <w:vAlign w:val="center"/>
          </w:tcPr>
          <w:p w14:paraId="4E172A4F" w14:textId="77777777" w:rsidR="00854AEE" w:rsidRPr="004D26D2" w:rsidRDefault="00854AEE" w:rsidP="00854AEE">
            <w:pPr>
              <w:jc w:val="center"/>
              <w:rPr>
                <w:rFonts w:cstheme="minorHAnsi"/>
                <w:color w:val="000000"/>
                <w:sz w:val="20"/>
                <w:szCs w:val="20"/>
              </w:rPr>
            </w:pPr>
          </w:p>
        </w:tc>
        <w:tc>
          <w:tcPr>
            <w:tcW w:w="648" w:type="dxa"/>
            <w:tcBorders>
              <w:top w:val="nil"/>
              <w:left w:val="nil"/>
              <w:bottom w:val="single" w:sz="4" w:space="0" w:color="auto"/>
              <w:right w:val="single" w:sz="4" w:space="0" w:color="auto"/>
            </w:tcBorders>
            <w:noWrap/>
            <w:vAlign w:val="center"/>
          </w:tcPr>
          <w:p w14:paraId="69BEF65B" w14:textId="77777777" w:rsidR="00854AEE" w:rsidRPr="004D26D2" w:rsidRDefault="00854AEE" w:rsidP="00854AEE">
            <w:pPr>
              <w:jc w:val="center"/>
              <w:rPr>
                <w:rFonts w:cstheme="minorHAnsi"/>
                <w:color w:val="000000"/>
                <w:sz w:val="20"/>
                <w:szCs w:val="20"/>
              </w:rPr>
            </w:pPr>
          </w:p>
        </w:tc>
        <w:tc>
          <w:tcPr>
            <w:tcW w:w="648" w:type="dxa"/>
            <w:tcBorders>
              <w:top w:val="nil"/>
              <w:left w:val="nil"/>
              <w:bottom w:val="single" w:sz="4" w:space="0" w:color="auto"/>
              <w:right w:val="single" w:sz="4" w:space="0" w:color="auto"/>
            </w:tcBorders>
            <w:noWrap/>
            <w:vAlign w:val="center"/>
          </w:tcPr>
          <w:p w14:paraId="5DFE0335" w14:textId="148C72F8" w:rsidR="00854AEE" w:rsidRDefault="00854AEE" w:rsidP="00854AEE">
            <w:pPr>
              <w:jc w:val="center"/>
              <w:rPr>
                <w:rFonts w:cstheme="minorHAnsi"/>
                <w:color w:val="000000"/>
                <w:sz w:val="20"/>
                <w:szCs w:val="20"/>
              </w:rPr>
            </w:pPr>
            <w:r>
              <w:rPr>
                <w:rFonts w:cstheme="minorHAnsi"/>
                <w:color w:val="000000"/>
                <w:sz w:val="20"/>
                <w:szCs w:val="20"/>
              </w:rPr>
              <w:t>0,</w:t>
            </w:r>
            <w:r w:rsidR="001D624B">
              <w:rPr>
                <w:rFonts w:cstheme="minorHAnsi"/>
                <w:color w:val="000000"/>
                <w:sz w:val="20"/>
                <w:szCs w:val="20"/>
              </w:rPr>
              <w:t>41</w:t>
            </w:r>
          </w:p>
        </w:tc>
        <w:tc>
          <w:tcPr>
            <w:tcW w:w="648" w:type="dxa"/>
            <w:tcBorders>
              <w:top w:val="nil"/>
              <w:left w:val="nil"/>
              <w:bottom w:val="single" w:sz="4" w:space="0" w:color="auto"/>
              <w:right w:val="single" w:sz="4" w:space="0" w:color="auto"/>
            </w:tcBorders>
            <w:noWrap/>
            <w:vAlign w:val="center"/>
          </w:tcPr>
          <w:p w14:paraId="74CDF5A5" w14:textId="77777777" w:rsidR="00854AEE" w:rsidRPr="004D26D2" w:rsidRDefault="00854AEE" w:rsidP="00854AEE">
            <w:pPr>
              <w:jc w:val="center"/>
              <w:rPr>
                <w:rFonts w:cstheme="minorHAnsi"/>
                <w:color w:val="000000"/>
                <w:sz w:val="20"/>
                <w:szCs w:val="20"/>
              </w:rPr>
            </w:pPr>
          </w:p>
        </w:tc>
        <w:tc>
          <w:tcPr>
            <w:tcW w:w="850" w:type="dxa"/>
            <w:tcBorders>
              <w:top w:val="nil"/>
              <w:left w:val="nil"/>
              <w:bottom w:val="single" w:sz="4" w:space="0" w:color="auto"/>
              <w:right w:val="single" w:sz="4" w:space="0" w:color="auto"/>
            </w:tcBorders>
            <w:noWrap/>
            <w:vAlign w:val="center"/>
          </w:tcPr>
          <w:p w14:paraId="1C55C2A4" w14:textId="489888EF" w:rsidR="00854AEE" w:rsidRDefault="00854AEE" w:rsidP="00854AEE">
            <w:pPr>
              <w:jc w:val="center"/>
              <w:rPr>
                <w:rFonts w:cstheme="minorHAnsi"/>
                <w:color w:val="000000"/>
                <w:sz w:val="20"/>
                <w:szCs w:val="20"/>
              </w:rPr>
            </w:pPr>
            <w:r>
              <w:rPr>
                <w:rFonts w:cstheme="minorHAnsi"/>
                <w:color w:val="000000"/>
                <w:sz w:val="20"/>
                <w:szCs w:val="20"/>
              </w:rPr>
              <w:t>0,</w:t>
            </w:r>
            <w:r w:rsidR="001D624B">
              <w:rPr>
                <w:rFonts w:cstheme="minorHAnsi"/>
                <w:color w:val="000000"/>
                <w:sz w:val="20"/>
                <w:szCs w:val="20"/>
              </w:rPr>
              <w:t>41</w:t>
            </w:r>
          </w:p>
        </w:tc>
        <w:tc>
          <w:tcPr>
            <w:tcW w:w="842" w:type="dxa"/>
            <w:tcBorders>
              <w:top w:val="nil"/>
              <w:left w:val="nil"/>
              <w:bottom w:val="single" w:sz="4" w:space="0" w:color="auto"/>
              <w:right w:val="single" w:sz="4" w:space="0" w:color="auto"/>
            </w:tcBorders>
            <w:noWrap/>
            <w:vAlign w:val="center"/>
          </w:tcPr>
          <w:p w14:paraId="2118BF42" w14:textId="77777777" w:rsidR="00854AEE" w:rsidRPr="004D26D2" w:rsidRDefault="00854AEE" w:rsidP="00854AEE">
            <w:pPr>
              <w:jc w:val="center"/>
              <w:rPr>
                <w:rFonts w:cstheme="minorHAnsi"/>
                <w:color w:val="000000"/>
                <w:sz w:val="20"/>
                <w:szCs w:val="20"/>
              </w:rPr>
            </w:pPr>
          </w:p>
        </w:tc>
        <w:tc>
          <w:tcPr>
            <w:tcW w:w="821" w:type="dxa"/>
            <w:tcBorders>
              <w:top w:val="nil"/>
              <w:left w:val="nil"/>
              <w:bottom w:val="single" w:sz="4" w:space="0" w:color="auto"/>
              <w:right w:val="single" w:sz="4" w:space="0" w:color="auto"/>
            </w:tcBorders>
            <w:noWrap/>
            <w:vAlign w:val="center"/>
          </w:tcPr>
          <w:p w14:paraId="4D6E0ADC" w14:textId="6158BB9C" w:rsidR="00854AEE" w:rsidRDefault="00854AEE" w:rsidP="00854AEE">
            <w:pPr>
              <w:jc w:val="center"/>
              <w:rPr>
                <w:rFonts w:cstheme="minorHAnsi"/>
                <w:color w:val="000000"/>
                <w:sz w:val="20"/>
                <w:szCs w:val="20"/>
              </w:rPr>
            </w:pPr>
            <w:r>
              <w:rPr>
                <w:rFonts w:cstheme="minorHAnsi"/>
                <w:color w:val="000000"/>
                <w:sz w:val="20"/>
                <w:szCs w:val="20"/>
              </w:rPr>
              <w:t>0,</w:t>
            </w:r>
            <w:r w:rsidR="001D624B">
              <w:rPr>
                <w:rFonts w:cstheme="minorHAnsi"/>
                <w:color w:val="000000"/>
                <w:sz w:val="20"/>
                <w:szCs w:val="20"/>
              </w:rPr>
              <w:t>41</w:t>
            </w:r>
          </w:p>
        </w:tc>
      </w:tr>
      <w:tr w:rsidR="00854AEE" w:rsidRPr="000327B2" w14:paraId="618D264D" w14:textId="77777777" w:rsidTr="00A42677">
        <w:trPr>
          <w:trHeight w:val="315"/>
        </w:trPr>
        <w:tc>
          <w:tcPr>
            <w:tcW w:w="2487" w:type="dxa"/>
            <w:gridSpan w:val="3"/>
            <w:tcBorders>
              <w:top w:val="single" w:sz="8" w:space="0" w:color="auto"/>
              <w:left w:val="single" w:sz="8" w:space="0" w:color="auto"/>
              <w:bottom w:val="single" w:sz="8" w:space="0" w:color="auto"/>
              <w:right w:val="nil"/>
            </w:tcBorders>
            <w:shd w:val="clear" w:color="000000" w:fill="F2DDDC"/>
            <w:noWrap/>
            <w:vAlign w:val="bottom"/>
            <w:hideMark/>
          </w:tcPr>
          <w:p w14:paraId="0A8214A2" w14:textId="77777777" w:rsidR="00854AEE" w:rsidRPr="003047D6" w:rsidRDefault="00854AEE" w:rsidP="00854AEE">
            <w:pPr>
              <w:jc w:val="center"/>
              <w:rPr>
                <w:rFonts w:ascii="Calibri" w:hAnsi="Calibri" w:cs="Calibri"/>
                <w:b/>
                <w:bCs/>
              </w:rPr>
            </w:pPr>
            <w:r w:rsidRPr="003047D6">
              <w:rPr>
                <w:rFonts w:ascii="Calibri" w:hAnsi="Calibri" w:cs="Calibri"/>
                <w:b/>
                <w:bCs/>
              </w:rPr>
              <w:t>CELKEM</w:t>
            </w:r>
          </w:p>
        </w:tc>
        <w:tc>
          <w:tcPr>
            <w:tcW w:w="648" w:type="dxa"/>
            <w:tcBorders>
              <w:top w:val="single" w:sz="8" w:space="0" w:color="auto"/>
              <w:left w:val="single" w:sz="4" w:space="0" w:color="auto"/>
              <w:bottom w:val="single" w:sz="8" w:space="0" w:color="auto"/>
              <w:right w:val="nil"/>
            </w:tcBorders>
            <w:shd w:val="clear" w:color="000000" w:fill="F2DDDC"/>
            <w:noWrap/>
            <w:vAlign w:val="center"/>
            <w:hideMark/>
          </w:tcPr>
          <w:p w14:paraId="3B5E4B5E" w14:textId="38B44780" w:rsidR="00854AEE" w:rsidRPr="003047D6" w:rsidRDefault="00854AEE" w:rsidP="00854AEE">
            <w:pPr>
              <w:jc w:val="center"/>
              <w:rPr>
                <w:rFonts w:ascii="Calibri" w:hAnsi="Calibri" w:cs="Calibri"/>
              </w:rPr>
            </w:pPr>
            <w:r>
              <w:rPr>
                <w:rFonts w:ascii="Calibri" w:hAnsi="Calibri" w:cs="Calibri"/>
              </w:rPr>
              <w:t>0,16</w:t>
            </w:r>
          </w:p>
        </w:tc>
        <w:tc>
          <w:tcPr>
            <w:tcW w:w="648" w:type="dxa"/>
            <w:tcBorders>
              <w:top w:val="single" w:sz="8" w:space="0" w:color="auto"/>
              <w:left w:val="single" w:sz="4" w:space="0" w:color="auto"/>
              <w:bottom w:val="single" w:sz="8" w:space="0" w:color="auto"/>
              <w:right w:val="nil"/>
            </w:tcBorders>
            <w:shd w:val="clear" w:color="000000" w:fill="F2DDDC"/>
            <w:noWrap/>
            <w:vAlign w:val="center"/>
            <w:hideMark/>
          </w:tcPr>
          <w:p w14:paraId="2B7E17B0" w14:textId="7A7748D5" w:rsidR="00854AEE" w:rsidRPr="003047D6" w:rsidRDefault="00854AEE" w:rsidP="00854AEE">
            <w:pPr>
              <w:jc w:val="center"/>
              <w:rPr>
                <w:rFonts w:ascii="Calibri" w:hAnsi="Calibri" w:cs="Calibri"/>
              </w:rPr>
            </w:pPr>
            <w:r>
              <w:rPr>
                <w:rFonts w:ascii="Calibri" w:hAnsi="Calibri" w:cs="Calibri"/>
              </w:rPr>
              <w:t>0</w:t>
            </w:r>
          </w:p>
        </w:tc>
        <w:tc>
          <w:tcPr>
            <w:tcW w:w="648" w:type="dxa"/>
            <w:tcBorders>
              <w:top w:val="single" w:sz="8" w:space="0" w:color="auto"/>
              <w:left w:val="single" w:sz="4" w:space="0" w:color="auto"/>
              <w:bottom w:val="single" w:sz="8" w:space="0" w:color="auto"/>
              <w:right w:val="nil"/>
            </w:tcBorders>
            <w:shd w:val="clear" w:color="000000" w:fill="F2DDDC"/>
            <w:noWrap/>
            <w:vAlign w:val="center"/>
            <w:hideMark/>
          </w:tcPr>
          <w:p w14:paraId="1F5F79CE" w14:textId="592534FD" w:rsidR="00854AEE" w:rsidRPr="003047D6" w:rsidRDefault="00854AEE" w:rsidP="00854AEE">
            <w:pPr>
              <w:jc w:val="center"/>
              <w:rPr>
                <w:rFonts w:ascii="Calibri" w:hAnsi="Calibri" w:cs="Calibri"/>
              </w:rPr>
            </w:pPr>
            <w:r>
              <w:rPr>
                <w:rFonts w:ascii="Calibri" w:hAnsi="Calibri" w:cs="Calibri"/>
              </w:rPr>
              <w:t>0</w:t>
            </w:r>
          </w:p>
        </w:tc>
        <w:tc>
          <w:tcPr>
            <w:tcW w:w="648" w:type="dxa"/>
            <w:tcBorders>
              <w:top w:val="single" w:sz="8" w:space="0" w:color="auto"/>
              <w:left w:val="single" w:sz="4" w:space="0" w:color="auto"/>
              <w:bottom w:val="single" w:sz="8" w:space="0" w:color="auto"/>
              <w:right w:val="nil"/>
            </w:tcBorders>
            <w:shd w:val="clear" w:color="000000" w:fill="F2DDDC"/>
            <w:noWrap/>
            <w:vAlign w:val="center"/>
            <w:hideMark/>
          </w:tcPr>
          <w:p w14:paraId="2CD09686" w14:textId="3087B19B" w:rsidR="00854AEE" w:rsidRPr="003047D6" w:rsidRDefault="00854AEE" w:rsidP="00854AEE">
            <w:pPr>
              <w:jc w:val="center"/>
              <w:rPr>
                <w:rFonts w:ascii="Calibri" w:hAnsi="Calibri" w:cs="Calibri"/>
              </w:rPr>
            </w:pPr>
            <w:r>
              <w:rPr>
                <w:rFonts w:ascii="Calibri" w:hAnsi="Calibri" w:cs="Calibri"/>
              </w:rPr>
              <w:t>1,</w:t>
            </w:r>
            <w:r w:rsidR="00181E30">
              <w:rPr>
                <w:rFonts w:ascii="Calibri" w:hAnsi="Calibri" w:cs="Calibri"/>
              </w:rPr>
              <w:t>65</w:t>
            </w:r>
            <w:r>
              <w:rPr>
                <w:rFonts w:ascii="Calibri" w:hAnsi="Calibri" w:cs="Calibri"/>
              </w:rPr>
              <w:t xml:space="preserve"> </w:t>
            </w:r>
          </w:p>
        </w:tc>
        <w:tc>
          <w:tcPr>
            <w:tcW w:w="648" w:type="dxa"/>
            <w:tcBorders>
              <w:top w:val="single" w:sz="8" w:space="0" w:color="auto"/>
              <w:left w:val="single" w:sz="4" w:space="0" w:color="auto"/>
              <w:bottom w:val="single" w:sz="8" w:space="0" w:color="auto"/>
              <w:right w:val="nil"/>
            </w:tcBorders>
            <w:shd w:val="clear" w:color="000000" w:fill="F2DDDC"/>
            <w:noWrap/>
            <w:vAlign w:val="center"/>
            <w:hideMark/>
          </w:tcPr>
          <w:p w14:paraId="592B5F7B" w14:textId="0483E46B" w:rsidR="00854AEE" w:rsidRPr="003047D6" w:rsidRDefault="00854AEE" w:rsidP="00854AEE">
            <w:pPr>
              <w:jc w:val="center"/>
              <w:rPr>
                <w:rFonts w:ascii="Calibri" w:hAnsi="Calibri" w:cs="Calibri"/>
              </w:rPr>
            </w:pPr>
            <w:r w:rsidRPr="003047D6">
              <w:rPr>
                <w:rFonts w:ascii="Calibri" w:hAnsi="Calibri" w:cs="Calibri"/>
              </w:rPr>
              <w:t>0</w:t>
            </w:r>
          </w:p>
        </w:tc>
        <w:tc>
          <w:tcPr>
            <w:tcW w:w="648" w:type="dxa"/>
            <w:tcBorders>
              <w:top w:val="single" w:sz="8" w:space="0" w:color="auto"/>
              <w:left w:val="single" w:sz="4" w:space="0" w:color="auto"/>
              <w:bottom w:val="single" w:sz="8" w:space="0" w:color="auto"/>
              <w:right w:val="nil"/>
            </w:tcBorders>
            <w:shd w:val="clear" w:color="000000" w:fill="F2DDDC"/>
            <w:noWrap/>
            <w:vAlign w:val="center"/>
            <w:hideMark/>
          </w:tcPr>
          <w:p w14:paraId="6FFAD27D" w14:textId="50030AAA" w:rsidR="00854AEE" w:rsidRPr="003047D6" w:rsidRDefault="00854AEE" w:rsidP="00854AEE">
            <w:pPr>
              <w:jc w:val="center"/>
              <w:rPr>
                <w:rFonts w:ascii="Calibri" w:hAnsi="Calibri" w:cs="Calibri"/>
              </w:rPr>
            </w:pPr>
            <w:r>
              <w:rPr>
                <w:rFonts w:ascii="Calibri" w:hAnsi="Calibri" w:cs="Calibri"/>
              </w:rPr>
              <w:t>0,</w:t>
            </w:r>
            <w:r w:rsidR="005B33A0">
              <w:rPr>
                <w:rFonts w:ascii="Calibri" w:hAnsi="Calibri" w:cs="Calibri"/>
              </w:rPr>
              <w:t>82</w:t>
            </w:r>
          </w:p>
        </w:tc>
        <w:tc>
          <w:tcPr>
            <w:tcW w:w="648" w:type="dxa"/>
            <w:tcBorders>
              <w:top w:val="single" w:sz="8" w:space="0" w:color="auto"/>
              <w:left w:val="single" w:sz="4" w:space="0" w:color="auto"/>
              <w:bottom w:val="single" w:sz="8" w:space="0" w:color="auto"/>
              <w:right w:val="nil"/>
            </w:tcBorders>
            <w:shd w:val="clear" w:color="000000" w:fill="F2DDDC"/>
            <w:noWrap/>
            <w:vAlign w:val="center"/>
            <w:hideMark/>
          </w:tcPr>
          <w:p w14:paraId="0469F954" w14:textId="77777777" w:rsidR="00854AEE" w:rsidRPr="003047D6" w:rsidRDefault="00854AEE" w:rsidP="00854AEE">
            <w:pPr>
              <w:jc w:val="center"/>
              <w:rPr>
                <w:rFonts w:ascii="Calibri" w:hAnsi="Calibri" w:cs="Calibri"/>
              </w:rPr>
            </w:pPr>
            <w:r w:rsidRPr="003047D6">
              <w:rPr>
                <w:rFonts w:ascii="Calibri" w:hAnsi="Calibri" w:cs="Calibri"/>
              </w:rPr>
              <w:t>0</w:t>
            </w:r>
          </w:p>
        </w:tc>
        <w:tc>
          <w:tcPr>
            <w:tcW w:w="850" w:type="dxa"/>
            <w:tcBorders>
              <w:top w:val="single" w:sz="8" w:space="0" w:color="auto"/>
              <w:left w:val="single" w:sz="4" w:space="0" w:color="auto"/>
              <w:bottom w:val="single" w:sz="8" w:space="0" w:color="auto"/>
              <w:right w:val="nil"/>
            </w:tcBorders>
            <w:shd w:val="clear" w:color="000000" w:fill="F2DDDC"/>
            <w:noWrap/>
            <w:vAlign w:val="center"/>
            <w:hideMark/>
          </w:tcPr>
          <w:p w14:paraId="708EBEFD" w14:textId="06C4FDDD" w:rsidR="00854AEE" w:rsidRPr="003047D6" w:rsidRDefault="005C2D92" w:rsidP="00854AEE">
            <w:pPr>
              <w:jc w:val="center"/>
              <w:rPr>
                <w:rFonts w:ascii="Calibri" w:hAnsi="Calibri" w:cs="Calibri"/>
              </w:rPr>
            </w:pPr>
            <w:r>
              <w:rPr>
                <w:rFonts w:ascii="Calibri" w:hAnsi="Calibri" w:cs="Calibri"/>
              </w:rPr>
              <w:t>2,</w:t>
            </w:r>
            <w:r w:rsidR="00181E30">
              <w:rPr>
                <w:rFonts w:ascii="Calibri" w:hAnsi="Calibri" w:cs="Calibri"/>
              </w:rPr>
              <w:t>45</w:t>
            </w:r>
            <w:r w:rsidR="00854AEE">
              <w:rPr>
                <w:rFonts w:ascii="Calibri" w:hAnsi="Calibri" w:cs="Calibri"/>
              </w:rPr>
              <w:t xml:space="preserve"> </w:t>
            </w:r>
          </w:p>
        </w:tc>
        <w:tc>
          <w:tcPr>
            <w:tcW w:w="842" w:type="dxa"/>
            <w:tcBorders>
              <w:top w:val="single" w:sz="8" w:space="0" w:color="auto"/>
              <w:left w:val="single" w:sz="4" w:space="0" w:color="auto"/>
              <w:bottom w:val="single" w:sz="8" w:space="0" w:color="auto"/>
              <w:right w:val="nil"/>
            </w:tcBorders>
            <w:shd w:val="clear" w:color="000000" w:fill="F2DDDC"/>
            <w:noWrap/>
            <w:vAlign w:val="center"/>
            <w:hideMark/>
          </w:tcPr>
          <w:p w14:paraId="2F41E7F2" w14:textId="6B04D12F" w:rsidR="00854AEE" w:rsidRPr="003047D6" w:rsidRDefault="00854AEE" w:rsidP="00854AEE">
            <w:pPr>
              <w:jc w:val="center"/>
              <w:rPr>
                <w:rFonts w:ascii="Calibri" w:hAnsi="Calibri" w:cs="Calibri"/>
              </w:rPr>
            </w:pPr>
            <w:r>
              <w:rPr>
                <w:rFonts w:ascii="Calibri" w:hAnsi="Calibri" w:cs="Calibri"/>
              </w:rPr>
              <w:t>0,16</w:t>
            </w:r>
          </w:p>
        </w:tc>
        <w:tc>
          <w:tcPr>
            <w:tcW w:w="821" w:type="dxa"/>
            <w:tcBorders>
              <w:top w:val="single" w:sz="8" w:space="0" w:color="auto"/>
              <w:left w:val="single" w:sz="4" w:space="0" w:color="auto"/>
              <w:bottom w:val="single" w:sz="8" w:space="0" w:color="auto"/>
              <w:right w:val="single" w:sz="8" w:space="0" w:color="auto"/>
            </w:tcBorders>
            <w:shd w:val="clear" w:color="000000" w:fill="F2DDDC"/>
            <w:noWrap/>
            <w:vAlign w:val="center"/>
            <w:hideMark/>
          </w:tcPr>
          <w:p w14:paraId="0E6C0875" w14:textId="4ECB1053" w:rsidR="00854AEE" w:rsidRPr="003047D6" w:rsidRDefault="00010F04" w:rsidP="00854AEE">
            <w:pPr>
              <w:jc w:val="center"/>
              <w:rPr>
                <w:rFonts w:ascii="Calibri" w:hAnsi="Calibri" w:cs="Calibri"/>
                <w:b/>
                <w:bCs/>
              </w:rPr>
            </w:pPr>
            <w:r>
              <w:rPr>
                <w:rFonts w:ascii="Calibri" w:hAnsi="Calibri" w:cs="Calibri"/>
                <w:b/>
                <w:bCs/>
              </w:rPr>
              <w:t>2,</w:t>
            </w:r>
            <w:r w:rsidR="00181E30">
              <w:rPr>
                <w:rFonts w:ascii="Calibri" w:hAnsi="Calibri" w:cs="Calibri"/>
                <w:b/>
                <w:bCs/>
              </w:rPr>
              <w:t>61</w:t>
            </w:r>
            <w:r w:rsidR="00854AEE">
              <w:rPr>
                <w:rFonts w:ascii="Calibri" w:hAnsi="Calibri" w:cs="Calibri"/>
                <w:b/>
                <w:bCs/>
              </w:rPr>
              <w:t xml:space="preserve"> </w:t>
            </w:r>
          </w:p>
        </w:tc>
      </w:tr>
    </w:tbl>
    <w:p w14:paraId="534A85D8" w14:textId="77777777" w:rsidR="00E55F01" w:rsidRDefault="00E55F01" w:rsidP="00350E75">
      <w:pPr>
        <w:pStyle w:val="Zkladntext60"/>
        <w:shd w:val="clear" w:color="auto" w:fill="auto"/>
        <w:spacing w:line="240" w:lineRule="auto"/>
        <w:ind w:left="0"/>
        <w:rPr>
          <w:rFonts w:asciiTheme="minorHAnsi" w:hAnsiTheme="minorHAnsi" w:cstheme="minorHAnsi"/>
          <w:b/>
          <w:i/>
          <w:iCs/>
        </w:rPr>
      </w:pPr>
    </w:p>
    <w:p w14:paraId="3B01EE8F" w14:textId="4B0F836C" w:rsidR="000327B2" w:rsidRPr="00EC10C7" w:rsidRDefault="000327B2" w:rsidP="0062597E">
      <w:pPr>
        <w:pStyle w:val="Zkladntext60"/>
        <w:shd w:val="clear" w:color="auto" w:fill="auto"/>
        <w:spacing w:after="160" w:line="240" w:lineRule="auto"/>
        <w:ind w:left="0"/>
        <w:rPr>
          <w:rFonts w:asciiTheme="minorHAnsi" w:hAnsiTheme="minorHAnsi" w:cstheme="minorHAnsi"/>
          <w:b/>
          <w:sz w:val="18"/>
          <w:szCs w:val="18"/>
        </w:rPr>
      </w:pPr>
      <w:r w:rsidRPr="00EC10C7">
        <w:rPr>
          <w:rFonts w:asciiTheme="minorHAnsi" w:hAnsiTheme="minorHAnsi" w:cstheme="minorHAnsi"/>
          <w:b/>
          <w:i/>
          <w:iCs/>
          <w:sz w:val="18"/>
          <w:szCs w:val="18"/>
        </w:rPr>
        <w:t>Vysvětlivky:</w:t>
      </w:r>
    </w:p>
    <w:p w14:paraId="5429BDCA" w14:textId="655236EB" w:rsidR="000327B2" w:rsidRPr="00EC10C7" w:rsidRDefault="000327B2" w:rsidP="0062597E">
      <w:pPr>
        <w:pStyle w:val="Zkladntext40"/>
        <w:shd w:val="clear" w:color="auto" w:fill="auto"/>
        <w:rPr>
          <w:rFonts w:cstheme="minorHAnsi"/>
          <w:b/>
          <w:bCs/>
          <w:i/>
          <w:iCs/>
          <w:sz w:val="16"/>
          <w:szCs w:val="16"/>
        </w:rPr>
      </w:pPr>
      <w:r w:rsidRPr="00EC10C7">
        <w:rPr>
          <w:rFonts w:cstheme="minorHAnsi"/>
          <w:i/>
          <w:iCs/>
          <w:sz w:val="16"/>
          <w:szCs w:val="16"/>
        </w:rPr>
        <w:t>označení plochy:</w:t>
      </w:r>
      <w:r w:rsidRPr="00EC10C7">
        <w:rPr>
          <w:rFonts w:cstheme="minorHAnsi"/>
          <w:i/>
          <w:iCs/>
          <w:sz w:val="16"/>
          <w:szCs w:val="16"/>
        </w:rPr>
        <w:tab/>
      </w:r>
      <w:r w:rsidRPr="00EC10C7">
        <w:rPr>
          <w:rFonts w:cstheme="minorHAnsi"/>
          <w:i/>
          <w:iCs/>
          <w:sz w:val="16"/>
          <w:szCs w:val="16"/>
        </w:rPr>
        <w:tab/>
        <w:t>Z</w:t>
      </w:r>
      <w:r w:rsidR="00651633">
        <w:rPr>
          <w:rFonts w:cstheme="minorHAnsi"/>
          <w:i/>
          <w:iCs/>
          <w:sz w:val="16"/>
          <w:szCs w:val="16"/>
        </w:rPr>
        <w:t>.</w:t>
      </w:r>
      <w:r w:rsidR="008F2531" w:rsidRPr="00EC10C7">
        <w:rPr>
          <w:rFonts w:cstheme="minorHAnsi"/>
          <w:i/>
          <w:iCs/>
          <w:sz w:val="16"/>
          <w:szCs w:val="16"/>
        </w:rPr>
        <w:t>2</w:t>
      </w:r>
      <w:r w:rsidR="00F409B9" w:rsidRPr="00EC10C7">
        <w:rPr>
          <w:rFonts w:cstheme="minorHAnsi"/>
          <w:i/>
          <w:iCs/>
          <w:sz w:val="16"/>
          <w:szCs w:val="16"/>
        </w:rPr>
        <w:tab/>
      </w:r>
      <w:r w:rsidRPr="00EC10C7">
        <w:rPr>
          <w:rFonts w:cstheme="minorHAnsi"/>
          <w:i/>
          <w:iCs/>
          <w:sz w:val="16"/>
          <w:szCs w:val="16"/>
        </w:rPr>
        <w:t xml:space="preserve"> zastavitelná plocha</w:t>
      </w:r>
    </w:p>
    <w:p w14:paraId="3004869D" w14:textId="77777777" w:rsidR="008F2531" w:rsidRPr="00EC10C7" w:rsidRDefault="000327B2" w:rsidP="0062597E">
      <w:pPr>
        <w:pStyle w:val="Zkladntext40"/>
        <w:shd w:val="clear" w:color="auto" w:fill="auto"/>
        <w:rPr>
          <w:rFonts w:cstheme="minorHAnsi"/>
          <w:b/>
          <w:bCs/>
          <w:i/>
          <w:iCs/>
          <w:sz w:val="16"/>
          <w:szCs w:val="16"/>
        </w:rPr>
      </w:pPr>
      <w:r w:rsidRPr="00EC10C7">
        <w:rPr>
          <w:rFonts w:cstheme="minorHAnsi"/>
          <w:i/>
          <w:iCs/>
          <w:sz w:val="16"/>
          <w:szCs w:val="16"/>
        </w:rPr>
        <w:t>poznámka:</w:t>
      </w:r>
      <w:r w:rsidRPr="00EC10C7">
        <w:rPr>
          <w:rFonts w:cstheme="minorHAnsi"/>
          <w:i/>
          <w:iCs/>
          <w:sz w:val="16"/>
          <w:szCs w:val="16"/>
        </w:rPr>
        <w:tab/>
      </w:r>
      <w:r w:rsidRPr="00EC10C7">
        <w:rPr>
          <w:rFonts w:cstheme="minorHAnsi"/>
          <w:i/>
          <w:iCs/>
          <w:sz w:val="16"/>
          <w:szCs w:val="16"/>
        </w:rPr>
        <w:tab/>
      </w:r>
      <w:r w:rsidRPr="00EC10C7">
        <w:rPr>
          <w:rFonts w:cstheme="minorHAnsi"/>
          <w:i/>
          <w:iCs/>
          <w:sz w:val="16"/>
          <w:szCs w:val="16"/>
        </w:rPr>
        <w:tab/>
        <w:t>Z</w:t>
      </w:r>
      <w:r w:rsidR="00F409B9" w:rsidRPr="00EC10C7">
        <w:rPr>
          <w:rFonts w:cstheme="minorHAnsi"/>
          <w:i/>
          <w:iCs/>
          <w:sz w:val="16"/>
          <w:szCs w:val="16"/>
        </w:rPr>
        <w:tab/>
      </w:r>
      <w:r w:rsidRPr="00EC10C7">
        <w:rPr>
          <w:rFonts w:cstheme="minorHAnsi"/>
          <w:i/>
          <w:iCs/>
          <w:sz w:val="16"/>
          <w:szCs w:val="16"/>
        </w:rPr>
        <w:t>plocha leží v</w:t>
      </w:r>
      <w:r w:rsidR="009E238D" w:rsidRPr="00EC10C7">
        <w:rPr>
          <w:rFonts w:cstheme="minorHAnsi"/>
          <w:i/>
          <w:iCs/>
          <w:sz w:val="16"/>
          <w:szCs w:val="16"/>
        </w:rPr>
        <w:t xml:space="preserve"> </w:t>
      </w:r>
      <w:r w:rsidRPr="00EC10C7">
        <w:rPr>
          <w:rFonts w:cstheme="minorHAnsi"/>
          <w:i/>
          <w:iCs/>
          <w:sz w:val="16"/>
          <w:szCs w:val="16"/>
        </w:rPr>
        <w:t>zastavěném území</w:t>
      </w:r>
    </w:p>
    <w:p w14:paraId="600F90D7" w14:textId="54E31A61" w:rsidR="000327B2" w:rsidRPr="00EC10C7" w:rsidRDefault="000327B2" w:rsidP="0062597E">
      <w:pPr>
        <w:pStyle w:val="Zkladntext40"/>
        <w:shd w:val="clear" w:color="auto" w:fill="auto"/>
        <w:rPr>
          <w:rFonts w:cstheme="minorHAnsi"/>
          <w:b/>
          <w:bCs/>
          <w:i/>
          <w:iCs/>
          <w:sz w:val="16"/>
          <w:szCs w:val="16"/>
        </w:rPr>
      </w:pPr>
      <w:r w:rsidRPr="00EC10C7">
        <w:rPr>
          <w:rFonts w:cstheme="minorHAnsi"/>
          <w:i/>
          <w:iCs/>
          <w:sz w:val="16"/>
          <w:szCs w:val="16"/>
        </w:rPr>
        <w:t>navržené využití:</w:t>
      </w:r>
      <w:r w:rsidRPr="00EC10C7">
        <w:rPr>
          <w:rFonts w:cstheme="minorHAnsi"/>
          <w:i/>
          <w:iCs/>
          <w:sz w:val="16"/>
          <w:szCs w:val="16"/>
        </w:rPr>
        <w:tab/>
      </w:r>
      <w:r w:rsidRPr="00EC10C7">
        <w:rPr>
          <w:rFonts w:cstheme="minorHAnsi"/>
          <w:i/>
          <w:iCs/>
          <w:sz w:val="16"/>
          <w:szCs w:val="16"/>
        </w:rPr>
        <w:tab/>
      </w:r>
      <w:r w:rsidR="007A5DE5" w:rsidRPr="00EC10C7">
        <w:rPr>
          <w:rFonts w:cstheme="minorHAnsi"/>
          <w:i/>
          <w:iCs/>
          <w:sz w:val="16"/>
          <w:szCs w:val="16"/>
        </w:rPr>
        <w:t>SV</w:t>
      </w:r>
      <w:r w:rsidR="00F409B9" w:rsidRPr="00EC10C7">
        <w:rPr>
          <w:rFonts w:cstheme="minorHAnsi"/>
          <w:i/>
          <w:iCs/>
          <w:sz w:val="16"/>
          <w:szCs w:val="16"/>
        </w:rPr>
        <w:tab/>
      </w:r>
      <w:r w:rsidRPr="00EC10C7">
        <w:rPr>
          <w:rFonts w:cstheme="minorHAnsi"/>
          <w:i/>
          <w:iCs/>
          <w:sz w:val="16"/>
          <w:szCs w:val="16"/>
        </w:rPr>
        <w:t>bydlení smíšené</w:t>
      </w:r>
      <w:r w:rsidR="00F1325D" w:rsidRPr="00EC10C7">
        <w:rPr>
          <w:rFonts w:cstheme="minorHAnsi"/>
          <w:i/>
          <w:iCs/>
          <w:sz w:val="16"/>
          <w:szCs w:val="16"/>
        </w:rPr>
        <w:t xml:space="preserve"> </w:t>
      </w:r>
      <w:r w:rsidR="00750F13">
        <w:rPr>
          <w:rFonts w:cstheme="minorHAnsi"/>
          <w:i/>
          <w:iCs/>
          <w:sz w:val="16"/>
          <w:szCs w:val="16"/>
        </w:rPr>
        <w:t xml:space="preserve">– obytné </w:t>
      </w:r>
      <w:r w:rsidR="00F1325D" w:rsidRPr="00EC10C7">
        <w:rPr>
          <w:rFonts w:cstheme="minorHAnsi"/>
          <w:i/>
          <w:iCs/>
          <w:sz w:val="16"/>
          <w:szCs w:val="16"/>
        </w:rPr>
        <w:t>venkovské</w:t>
      </w:r>
    </w:p>
    <w:p w14:paraId="50347EDE" w14:textId="5D159EC4" w:rsidR="00F1325D" w:rsidRPr="00EC10C7" w:rsidRDefault="00F1325D" w:rsidP="0062597E">
      <w:pPr>
        <w:pStyle w:val="Zkladntext40"/>
        <w:shd w:val="clear" w:color="auto" w:fill="auto"/>
        <w:rPr>
          <w:rFonts w:cstheme="minorHAnsi"/>
          <w:b/>
          <w:bCs/>
          <w:i/>
          <w:iCs/>
          <w:sz w:val="16"/>
          <w:szCs w:val="16"/>
        </w:rPr>
      </w:pPr>
      <w:r w:rsidRPr="00EC10C7">
        <w:rPr>
          <w:rFonts w:cstheme="minorHAnsi"/>
          <w:i/>
          <w:iCs/>
          <w:sz w:val="16"/>
          <w:szCs w:val="16"/>
        </w:rPr>
        <w:tab/>
      </w:r>
      <w:r w:rsidRPr="00EC10C7">
        <w:rPr>
          <w:rFonts w:cstheme="minorHAnsi"/>
          <w:i/>
          <w:iCs/>
          <w:sz w:val="16"/>
          <w:szCs w:val="16"/>
        </w:rPr>
        <w:tab/>
      </w:r>
      <w:r w:rsidRPr="00EC10C7">
        <w:rPr>
          <w:rFonts w:cstheme="minorHAnsi"/>
          <w:i/>
          <w:iCs/>
          <w:sz w:val="16"/>
          <w:szCs w:val="16"/>
        </w:rPr>
        <w:tab/>
      </w:r>
      <w:r w:rsidRPr="00EC10C7">
        <w:rPr>
          <w:rFonts w:cstheme="minorHAnsi"/>
          <w:i/>
          <w:iCs/>
          <w:sz w:val="16"/>
          <w:szCs w:val="16"/>
        </w:rPr>
        <w:tab/>
        <w:t>BV</w:t>
      </w:r>
      <w:r w:rsidRPr="00EC10C7">
        <w:rPr>
          <w:rFonts w:cstheme="minorHAnsi"/>
          <w:i/>
          <w:iCs/>
          <w:sz w:val="16"/>
          <w:szCs w:val="16"/>
        </w:rPr>
        <w:tab/>
        <w:t xml:space="preserve">bydlení </w:t>
      </w:r>
      <w:r w:rsidR="007D1053">
        <w:rPr>
          <w:rFonts w:cstheme="minorHAnsi"/>
          <w:i/>
          <w:iCs/>
          <w:sz w:val="16"/>
          <w:szCs w:val="16"/>
        </w:rPr>
        <w:t xml:space="preserve">- </w:t>
      </w:r>
      <w:r w:rsidRPr="00EC10C7">
        <w:rPr>
          <w:rFonts w:cstheme="minorHAnsi"/>
          <w:i/>
          <w:iCs/>
          <w:sz w:val="16"/>
          <w:szCs w:val="16"/>
        </w:rPr>
        <w:t>venkovské</w:t>
      </w:r>
    </w:p>
    <w:p w14:paraId="08F3E0AB" w14:textId="15FA137B" w:rsidR="000327B2" w:rsidRPr="00EC10C7" w:rsidRDefault="000327B2" w:rsidP="0062597E">
      <w:pPr>
        <w:pStyle w:val="Zkladntext40"/>
        <w:shd w:val="clear" w:color="auto" w:fill="auto"/>
        <w:rPr>
          <w:rFonts w:cstheme="minorHAnsi"/>
          <w:b/>
          <w:bCs/>
          <w:i/>
          <w:iCs/>
          <w:sz w:val="16"/>
          <w:szCs w:val="16"/>
        </w:rPr>
      </w:pPr>
      <w:r w:rsidRPr="00EC10C7">
        <w:rPr>
          <w:rFonts w:cstheme="minorHAnsi"/>
          <w:i/>
          <w:iCs/>
          <w:sz w:val="16"/>
          <w:szCs w:val="16"/>
        </w:rPr>
        <w:tab/>
      </w:r>
      <w:r w:rsidRPr="00EC10C7">
        <w:rPr>
          <w:rFonts w:cstheme="minorHAnsi"/>
          <w:i/>
          <w:iCs/>
          <w:sz w:val="16"/>
          <w:szCs w:val="16"/>
        </w:rPr>
        <w:tab/>
      </w:r>
      <w:r w:rsidRPr="00EC10C7">
        <w:rPr>
          <w:rFonts w:cstheme="minorHAnsi"/>
          <w:i/>
          <w:iCs/>
          <w:sz w:val="16"/>
          <w:szCs w:val="16"/>
        </w:rPr>
        <w:tab/>
      </w:r>
      <w:r w:rsidRPr="00EC10C7">
        <w:rPr>
          <w:rFonts w:cstheme="minorHAnsi"/>
          <w:i/>
          <w:iCs/>
          <w:sz w:val="16"/>
          <w:szCs w:val="16"/>
        </w:rPr>
        <w:tab/>
      </w:r>
      <w:r w:rsidR="003C0732">
        <w:rPr>
          <w:rFonts w:cstheme="minorHAnsi"/>
          <w:i/>
          <w:iCs/>
          <w:sz w:val="16"/>
          <w:szCs w:val="16"/>
        </w:rPr>
        <w:t>RI</w:t>
      </w:r>
      <w:r w:rsidR="00F409B9" w:rsidRPr="00EC10C7">
        <w:rPr>
          <w:rFonts w:cstheme="minorHAnsi"/>
          <w:i/>
          <w:iCs/>
          <w:sz w:val="16"/>
          <w:szCs w:val="16"/>
        </w:rPr>
        <w:tab/>
      </w:r>
      <w:r w:rsidR="00D2452E">
        <w:rPr>
          <w:rFonts w:cstheme="minorHAnsi"/>
          <w:i/>
          <w:iCs/>
          <w:sz w:val="16"/>
          <w:szCs w:val="16"/>
        </w:rPr>
        <w:t>rekreace - individuální</w:t>
      </w:r>
    </w:p>
    <w:p w14:paraId="0EFEC7AE" w14:textId="20237F26" w:rsidR="000327B2" w:rsidRPr="00EC10C7" w:rsidRDefault="000327B2" w:rsidP="0062597E">
      <w:pPr>
        <w:pStyle w:val="Zkladntext40"/>
        <w:shd w:val="clear" w:color="auto" w:fill="auto"/>
        <w:rPr>
          <w:rFonts w:cstheme="minorHAnsi"/>
          <w:b/>
          <w:bCs/>
          <w:i/>
          <w:iCs/>
          <w:sz w:val="16"/>
          <w:szCs w:val="16"/>
        </w:rPr>
      </w:pPr>
      <w:r w:rsidRPr="00EC10C7">
        <w:rPr>
          <w:rFonts w:cstheme="minorHAnsi"/>
          <w:i/>
          <w:iCs/>
          <w:sz w:val="16"/>
          <w:szCs w:val="16"/>
        </w:rPr>
        <w:tab/>
      </w:r>
      <w:r w:rsidRPr="00EC10C7">
        <w:rPr>
          <w:rFonts w:cstheme="minorHAnsi"/>
          <w:i/>
          <w:iCs/>
          <w:sz w:val="16"/>
          <w:szCs w:val="16"/>
        </w:rPr>
        <w:tab/>
      </w:r>
      <w:r w:rsidRPr="00EC10C7">
        <w:rPr>
          <w:rFonts w:cstheme="minorHAnsi"/>
          <w:i/>
          <w:iCs/>
          <w:sz w:val="16"/>
          <w:szCs w:val="16"/>
        </w:rPr>
        <w:tab/>
      </w:r>
      <w:r w:rsidRPr="00EC10C7">
        <w:rPr>
          <w:rFonts w:cstheme="minorHAnsi"/>
          <w:i/>
          <w:iCs/>
          <w:sz w:val="16"/>
          <w:szCs w:val="16"/>
        </w:rPr>
        <w:tab/>
      </w:r>
      <w:r w:rsidR="00F543A3">
        <w:rPr>
          <w:rFonts w:cstheme="minorHAnsi"/>
          <w:i/>
          <w:iCs/>
          <w:sz w:val="16"/>
          <w:szCs w:val="16"/>
        </w:rPr>
        <w:t>V</w:t>
      </w:r>
      <w:r w:rsidR="005B41EC">
        <w:rPr>
          <w:rFonts w:cstheme="minorHAnsi"/>
          <w:i/>
          <w:iCs/>
          <w:sz w:val="16"/>
          <w:szCs w:val="16"/>
        </w:rPr>
        <w:t>Z</w:t>
      </w:r>
      <w:r w:rsidR="00420476" w:rsidRPr="00EC10C7">
        <w:rPr>
          <w:rFonts w:cstheme="minorHAnsi"/>
          <w:i/>
          <w:iCs/>
          <w:sz w:val="16"/>
          <w:szCs w:val="16"/>
        </w:rPr>
        <w:tab/>
      </w:r>
      <w:r w:rsidR="00F409B9" w:rsidRPr="00EC10C7">
        <w:rPr>
          <w:rFonts w:cstheme="minorHAnsi"/>
          <w:i/>
          <w:iCs/>
          <w:sz w:val="16"/>
          <w:szCs w:val="16"/>
        </w:rPr>
        <w:t xml:space="preserve">výroba </w:t>
      </w:r>
      <w:r w:rsidR="005B41EC">
        <w:rPr>
          <w:rFonts w:cstheme="minorHAnsi"/>
          <w:i/>
          <w:iCs/>
          <w:sz w:val="16"/>
          <w:szCs w:val="16"/>
        </w:rPr>
        <w:t>zemědělská a lesnická</w:t>
      </w:r>
    </w:p>
    <w:p w14:paraId="5F3F2398" w14:textId="3A279CCB" w:rsidR="00F409B9" w:rsidRPr="00EC10C7" w:rsidRDefault="00F409B9" w:rsidP="0062597E">
      <w:pPr>
        <w:pStyle w:val="Zkladntext40"/>
        <w:shd w:val="clear" w:color="auto" w:fill="auto"/>
        <w:rPr>
          <w:rFonts w:cstheme="minorHAnsi"/>
          <w:b/>
          <w:bCs/>
          <w:i/>
          <w:iCs/>
          <w:sz w:val="16"/>
          <w:szCs w:val="16"/>
        </w:rPr>
      </w:pPr>
      <w:r w:rsidRPr="00EC10C7">
        <w:rPr>
          <w:rFonts w:cstheme="minorHAnsi"/>
          <w:i/>
          <w:iCs/>
          <w:sz w:val="16"/>
          <w:szCs w:val="16"/>
        </w:rPr>
        <w:tab/>
      </w:r>
      <w:r w:rsidRPr="00EC10C7">
        <w:rPr>
          <w:rFonts w:cstheme="minorHAnsi"/>
          <w:i/>
          <w:iCs/>
          <w:sz w:val="16"/>
          <w:szCs w:val="16"/>
        </w:rPr>
        <w:tab/>
      </w:r>
      <w:r w:rsidRPr="00EC10C7">
        <w:rPr>
          <w:rFonts w:cstheme="minorHAnsi"/>
          <w:i/>
          <w:iCs/>
          <w:sz w:val="16"/>
          <w:szCs w:val="16"/>
        </w:rPr>
        <w:tab/>
      </w:r>
      <w:r w:rsidRPr="00EC10C7">
        <w:rPr>
          <w:rFonts w:cstheme="minorHAnsi"/>
          <w:i/>
          <w:iCs/>
          <w:sz w:val="16"/>
          <w:szCs w:val="16"/>
        </w:rPr>
        <w:tab/>
      </w:r>
      <w:r w:rsidR="00F1325D" w:rsidRPr="00EC10C7">
        <w:rPr>
          <w:rFonts w:cstheme="minorHAnsi"/>
          <w:i/>
          <w:iCs/>
          <w:sz w:val="16"/>
          <w:szCs w:val="16"/>
        </w:rPr>
        <w:t>T</w:t>
      </w:r>
      <w:r w:rsidR="00992A27">
        <w:rPr>
          <w:rFonts w:cstheme="minorHAnsi"/>
          <w:i/>
          <w:iCs/>
          <w:sz w:val="16"/>
          <w:szCs w:val="16"/>
        </w:rPr>
        <w:t>W</w:t>
      </w:r>
      <w:r w:rsidRPr="00EC10C7">
        <w:rPr>
          <w:rFonts w:cstheme="minorHAnsi"/>
          <w:i/>
          <w:iCs/>
          <w:sz w:val="16"/>
          <w:szCs w:val="16"/>
        </w:rPr>
        <w:tab/>
        <w:t xml:space="preserve"> </w:t>
      </w:r>
      <w:r w:rsidR="00F1325D" w:rsidRPr="00EC10C7">
        <w:rPr>
          <w:rFonts w:cstheme="minorHAnsi"/>
          <w:i/>
          <w:iCs/>
          <w:sz w:val="16"/>
          <w:szCs w:val="16"/>
        </w:rPr>
        <w:t xml:space="preserve">technická infrastruktura – </w:t>
      </w:r>
      <w:r w:rsidR="007058A4">
        <w:rPr>
          <w:rFonts w:cstheme="minorHAnsi"/>
          <w:i/>
          <w:iCs/>
          <w:sz w:val="16"/>
          <w:szCs w:val="16"/>
        </w:rPr>
        <w:t>vodohospodářská</w:t>
      </w:r>
    </w:p>
    <w:p w14:paraId="14455FB4" w14:textId="77777777" w:rsidR="000327B2" w:rsidRPr="00EC10C7" w:rsidRDefault="00F409B9" w:rsidP="0062597E">
      <w:pPr>
        <w:pStyle w:val="Zkladntext40"/>
        <w:shd w:val="clear" w:color="auto" w:fill="auto"/>
        <w:rPr>
          <w:rFonts w:cstheme="minorHAnsi"/>
          <w:sz w:val="16"/>
          <w:szCs w:val="16"/>
        </w:rPr>
      </w:pPr>
      <w:r w:rsidRPr="00EC10C7">
        <w:rPr>
          <w:rFonts w:cstheme="minorHAnsi"/>
          <w:i/>
          <w:iCs/>
          <w:sz w:val="16"/>
          <w:szCs w:val="16"/>
        </w:rPr>
        <w:tab/>
      </w:r>
      <w:r w:rsidRPr="00EC10C7">
        <w:rPr>
          <w:rFonts w:cstheme="minorHAnsi"/>
          <w:i/>
          <w:iCs/>
          <w:sz w:val="16"/>
          <w:szCs w:val="16"/>
        </w:rPr>
        <w:tab/>
      </w:r>
      <w:r w:rsidRPr="00EC10C7">
        <w:rPr>
          <w:rFonts w:cstheme="minorHAnsi"/>
          <w:i/>
          <w:iCs/>
          <w:sz w:val="16"/>
          <w:szCs w:val="16"/>
        </w:rPr>
        <w:tab/>
      </w:r>
      <w:r w:rsidRPr="00EC10C7">
        <w:rPr>
          <w:rFonts w:cstheme="minorHAnsi"/>
          <w:i/>
          <w:iCs/>
          <w:sz w:val="16"/>
          <w:szCs w:val="16"/>
        </w:rPr>
        <w:tab/>
      </w:r>
    </w:p>
    <w:p w14:paraId="44753BEE" w14:textId="3ED15B77" w:rsidR="000327B2" w:rsidRPr="00EC10C7" w:rsidRDefault="000327B2" w:rsidP="0062597E">
      <w:pPr>
        <w:pStyle w:val="Zkladntext60"/>
        <w:shd w:val="clear" w:color="auto" w:fill="auto"/>
        <w:spacing w:line="240" w:lineRule="auto"/>
        <w:ind w:left="0" w:firstLine="420"/>
        <w:rPr>
          <w:rFonts w:asciiTheme="minorHAnsi" w:hAnsiTheme="minorHAnsi" w:cstheme="minorHAnsi"/>
          <w:sz w:val="16"/>
          <w:szCs w:val="16"/>
        </w:rPr>
      </w:pPr>
      <w:r w:rsidRPr="00EC10C7">
        <w:rPr>
          <w:rFonts w:asciiTheme="minorHAnsi" w:hAnsiTheme="minorHAnsi" w:cstheme="minorHAnsi"/>
          <w:i/>
          <w:iCs/>
          <w:sz w:val="16"/>
          <w:szCs w:val="16"/>
        </w:rPr>
        <w:t>druhy pozemků:</w:t>
      </w:r>
      <w:r w:rsidR="00F409B9" w:rsidRPr="00EC10C7">
        <w:rPr>
          <w:rFonts w:asciiTheme="minorHAnsi" w:hAnsiTheme="minorHAnsi" w:cstheme="minorHAnsi"/>
          <w:i/>
          <w:iCs/>
          <w:sz w:val="16"/>
          <w:szCs w:val="16"/>
        </w:rPr>
        <w:tab/>
      </w:r>
      <w:r w:rsidR="00F409B9" w:rsidRPr="00EC10C7">
        <w:rPr>
          <w:rFonts w:asciiTheme="minorHAnsi" w:hAnsiTheme="minorHAnsi" w:cstheme="minorHAnsi"/>
          <w:i/>
          <w:iCs/>
          <w:sz w:val="16"/>
          <w:szCs w:val="16"/>
        </w:rPr>
        <w:tab/>
      </w:r>
      <w:r w:rsidRPr="00EC10C7">
        <w:rPr>
          <w:rFonts w:asciiTheme="minorHAnsi" w:hAnsiTheme="minorHAnsi" w:cstheme="minorHAnsi"/>
          <w:i/>
          <w:iCs/>
          <w:sz w:val="16"/>
          <w:szCs w:val="16"/>
        </w:rPr>
        <w:t>LE</w:t>
      </w:r>
      <w:r w:rsidRPr="00EC10C7">
        <w:rPr>
          <w:rFonts w:asciiTheme="minorHAnsi" w:hAnsiTheme="minorHAnsi" w:cstheme="minorHAnsi"/>
          <w:i/>
          <w:iCs/>
          <w:sz w:val="16"/>
          <w:szCs w:val="16"/>
        </w:rPr>
        <w:tab/>
        <w:t>les</w:t>
      </w:r>
    </w:p>
    <w:p w14:paraId="6088F47F" w14:textId="77777777" w:rsidR="000327B2" w:rsidRPr="00EC10C7" w:rsidRDefault="00F409B9" w:rsidP="0062597E">
      <w:pPr>
        <w:pStyle w:val="Zkladntext60"/>
        <w:shd w:val="clear" w:color="auto" w:fill="auto"/>
        <w:tabs>
          <w:tab w:val="left" w:pos="523"/>
        </w:tabs>
        <w:spacing w:line="240" w:lineRule="auto"/>
        <w:ind w:left="0"/>
        <w:rPr>
          <w:rFonts w:asciiTheme="minorHAnsi" w:hAnsiTheme="minorHAnsi" w:cstheme="minorHAnsi"/>
          <w:sz w:val="16"/>
          <w:szCs w:val="16"/>
        </w:rPr>
      </w:pPr>
      <w:r w:rsidRPr="00EC10C7">
        <w:rPr>
          <w:rFonts w:asciiTheme="minorHAnsi" w:hAnsiTheme="minorHAnsi" w:cstheme="minorHAnsi"/>
          <w:i/>
          <w:iCs/>
          <w:sz w:val="16"/>
          <w:szCs w:val="16"/>
        </w:rPr>
        <w:tab/>
      </w:r>
      <w:r w:rsidRPr="00EC10C7">
        <w:rPr>
          <w:rFonts w:asciiTheme="minorHAnsi" w:hAnsiTheme="minorHAnsi" w:cstheme="minorHAnsi"/>
          <w:i/>
          <w:iCs/>
          <w:sz w:val="16"/>
          <w:szCs w:val="16"/>
        </w:rPr>
        <w:tab/>
      </w:r>
      <w:r w:rsidRPr="00EC10C7">
        <w:rPr>
          <w:rFonts w:asciiTheme="minorHAnsi" w:hAnsiTheme="minorHAnsi" w:cstheme="minorHAnsi"/>
          <w:i/>
          <w:iCs/>
          <w:sz w:val="16"/>
          <w:szCs w:val="16"/>
        </w:rPr>
        <w:tab/>
      </w:r>
      <w:r w:rsidRPr="00EC10C7">
        <w:rPr>
          <w:rFonts w:asciiTheme="minorHAnsi" w:hAnsiTheme="minorHAnsi" w:cstheme="minorHAnsi"/>
          <w:i/>
          <w:iCs/>
          <w:sz w:val="16"/>
          <w:szCs w:val="16"/>
        </w:rPr>
        <w:tab/>
      </w:r>
      <w:r w:rsidRPr="00EC10C7">
        <w:rPr>
          <w:rFonts w:asciiTheme="minorHAnsi" w:hAnsiTheme="minorHAnsi" w:cstheme="minorHAnsi"/>
          <w:i/>
          <w:iCs/>
          <w:sz w:val="16"/>
          <w:szCs w:val="16"/>
        </w:rPr>
        <w:tab/>
      </w:r>
      <w:r w:rsidR="000327B2" w:rsidRPr="00EC10C7">
        <w:rPr>
          <w:rFonts w:asciiTheme="minorHAnsi" w:hAnsiTheme="minorHAnsi" w:cstheme="minorHAnsi"/>
          <w:i/>
          <w:iCs/>
          <w:sz w:val="16"/>
          <w:szCs w:val="16"/>
        </w:rPr>
        <w:t>OS</w:t>
      </w:r>
      <w:r w:rsidR="000327B2" w:rsidRPr="00EC10C7">
        <w:rPr>
          <w:rFonts w:asciiTheme="minorHAnsi" w:hAnsiTheme="minorHAnsi" w:cstheme="minorHAnsi"/>
          <w:i/>
          <w:iCs/>
          <w:sz w:val="16"/>
          <w:szCs w:val="16"/>
        </w:rPr>
        <w:tab/>
        <w:t>ostatní plochy</w:t>
      </w:r>
    </w:p>
    <w:p w14:paraId="0118A094" w14:textId="77777777" w:rsidR="000327B2" w:rsidRPr="00EC10C7" w:rsidRDefault="00F409B9" w:rsidP="0062597E">
      <w:pPr>
        <w:pStyle w:val="Zkladntext60"/>
        <w:shd w:val="clear" w:color="auto" w:fill="auto"/>
        <w:tabs>
          <w:tab w:val="left" w:pos="523"/>
        </w:tabs>
        <w:spacing w:line="240" w:lineRule="auto"/>
        <w:ind w:left="0"/>
        <w:rPr>
          <w:rFonts w:asciiTheme="minorHAnsi" w:hAnsiTheme="minorHAnsi" w:cstheme="minorHAnsi"/>
          <w:sz w:val="16"/>
          <w:szCs w:val="16"/>
        </w:rPr>
      </w:pPr>
      <w:r w:rsidRPr="00EC10C7">
        <w:rPr>
          <w:rFonts w:asciiTheme="minorHAnsi" w:hAnsiTheme="minorHAnsi" w:cstheme="minorHAnsi"/>
          <w:i/>
          <w:iCs/>
          <w:sz w:val="16"/>
          <w:szCs w:val="16"/>
        </w:rPr>
        <w:tab/>
      </w:r>
      <w:r w:rsidRPr="00EC10C7">
        <w:rPr>
          <w:rFonts w:asciiTheme="minorHAnsi" w:hAnsiTheme="minorHAnsi" w:cstheme="minorHAnsi"/>
          <w:i/>
          <w:iCs/>
          <w:sz w:val="16"/>
          <w:szCs w:val="16"/>
        </w:rPr>
        <w:tab/>
      </w:r>
      <w:r w:rsidRPr="00EC10C7">
        <w:rPr>
          <w:rFonts w:asciiTheme="minorHAnsi" w:hAnsiTheme="minorHAnsi" w:cstheme="minorHAnsi"/>
          <w:i/>
          <w:iCs/>
          <w:sz w:val="16"/>
          <w:szCs w:val="16"/>
        </w:rPr>
        <w:tab/>
      </w:r>
      <w:r w:rsidRPr="00EC10C7">
        <w:rPr>
          <w:rFonts w:asciiTheme="minorHAnsi" w:hAnsiTheme="minorHAnsi" w:cstheme="minorHAnsi"/>
          <w:i/>
          <w:iCs/>
          <w:sz w:val="16"/>
          <w:szCs w:val="16"/>
        </w:rPr>
        <w:tab/>
      </w:r>
      <w:r w:rsidRPr="00EC10C7">
        <w:rPr>
          <w:rFonts w:asciiTheme="minorHAnsi" w:hAnsiTheme="minorHAnsi" w:cstheme="minorHAnsi"/>
          <w:i/>
          <w:iCs/>
          <w:sz w:val="16"/>
          <w:szCs w:val="16"/>
        </w:rPr>
        <w:tab/>
      </w:r>
      <w:r w:rsidR="000327B2" w:rsidRPr="00EC10C7">
        <w:rPr>
          <w:rFonts w:asciiTheme="minorHAnsi" w:hAnsiTheme="minorHAnsi" w:cstheme="minorHAnsi"/>
          <w:i/>
          <w:iCs/>
          <w:sz w:val="16"/>
          <w:szCs w:val="16"/>
        </w:rPr>
        <w:t>OZ</w:t>
      </w:r>
      <w:r w:rsidR="000327B2" w:rsidRPr="00EC10C7">
        <w:rPr>
          <w:rFonts w:asciiTheme="minorHAnsi" w:hAnsiTheme="minorHAnsi" w:cstheme="minorHAnsi"/>
          <w:i/>
          <w:iCs/>
          <w:sz w:val="16"/>
          <w:szCs w:val="16"/>
        </w:rPr>
        <w:tab/>
        <w:t>ostatní zeleň</w:t>
      </w:r>
    </w:p>
    <w:p w14:paraId="28D50B95" w14:textId="77777777" w:rsidR="000327B2" w:rsidRPr="00EC10C7" w:rsidRDefault="00F409B9" w:rsidP="0062597E">
      <w:pPr>
        <w:pStyle w:val="Zkladntext60"/>
        <w:shd w:val="clear" w:color="auto" w:fill="auto"/>
        <w:tabs>
          <w:tab w:val="left" w:pos="523"/>
        </w:tabs>
        <w:spacing w:line="240" w:lineRule="auto"/>
        <w:ind w:left="0"/>
        <w:rPr>
          <w:rFonts w:asciiTheme="minorHAnsi" w:hAnsiTheme="minorHAnsi" w:cstheme="minorHAnsi"/>
          <w:sz w:val="16"/>
          <w:szCs w:val="16"/>
        </w:rPr>
      </w:pPr>
      <w:r w:rsidRPr="00EC10C7">
        <w:rPr>
          <w:rFonts w:asciiTheme="minorHAnsi" w:hAnsiTheme="minorHAnsi" w:cstheme="minorHAnsi"/>
          <w:i/>
          <w:iCs/>
          <w:sz w:val="16"/>
          <w:szCs w:val="16"/>
        </w:rPr>
        <w:tab/>
      </w:r>
      <w:r w:rsidRPr="00EC10C7">
        <w:rPr>
          <w:rFonts w:asciiTheme="minorHAnsi" w:hAnsiTheme="minorHAnsi" w:cstheme="minorHAnsi"/>
          <w:i/>
          <w:iCs/>
          <w:sz w:val="16"/>
          <w:szCs w:val="16"/>
        </w:rPr>
        <w:tab/>
      </w:r>
      <w:r w:rsidRPr="00EC10C7">
        <w:rPr>
          <w:rFonts w:asciiTheme="minorHAnsi" w:hAnsiTheme="minorHAnsi" w:cstheme="minorHAnsi"/>
          <w:i/>
          <w:iCs/>
          <w:sz w:val="16"/>
          <w:szCs w:val="16"/>
        </w:rPr>
        <w:tab/>
      </w:r>
      <w:r w:rsidRPr="00EC10C7">
        <w:rPr>
          <w:rFonts w:asciiTheme="minorHAnsi" w:hAnsiTheme="minorHAnsi" w:cstheme="minorHAnsi"/>
          <w:i/>
          <w:iCs/>
          <w:sz w:val="16"/>
          <w:szCs w:val="16"/>
        </w:rPr>
        <w:tab/>
      </w:r>
      <w:r w:rsidRPr="00EC10C7">
        <w:rPr>
          <w:rFonts w:asciiTheme="minorHAnsi" w:hAnsiTheme="minorHAnsi" w:cstheme="minorHAnsi"/>
          <w:i/>
          <w:iCs/>
          <w:sz w:val="16"/>
          <w:szCs w:val="16"/>
        </w:rPr>
        <w:tab/>
      </w:r>
      <w:r w:rsidR="000327B2" w:rsidRPr="00EC10C7">
        <w:rPr>
          <w:rFonts w:asciiTheme="minorHAnsi" w:hAnsiTheme="minorHAnsi" w:cstheme="minorHAnsi"/>
          <w:i/>
          <w:iCs/>
          <w:sz w:val="16"/>
          <w:szCs w:val="16"/>
        </w:rPr>
        <w:t>PU</w:t>
      </w:r>
      <w:r w:rsidR="000327B2" w:rsidRPr="00EC10C7">
        <w:rPr>
          <w:rFonts w:asciiTheme="minorHAnsi" w:hAnsiTheme="minorHAnsi" w:cstheme="minorHAnsi"/>
          <w:i/>
          <w:iCs/>
          <w:sz w:val="16"/>
          <w:szCs w:val="16"/>
        </w:rPr>
        <w:tab/>
        <w:t>orná půda</w:t>
      </w:r>
    </w:p>
    <w:p w14:paraId="102A275A" w14:textId="77777777" w:rsidR="000327B2" w:rsidRPr="00EC10C7" w:rsidRDefault="00F409B9" w:rsidP="0062597E">
      <w:pPr>
        <w:pStyle w:val="Zkladntext60"/>
        <w:shd w:val="clear" w:color="auto" w:fill="auto"/>
        <w:tabs>
          <w:tab w:val="left" w:pos="523"/>
        </w:tabs>
        <w:spacing w:line="240" w:lineRule="auto"/>
        <w:ind w:left="0"/>
        <w:rPr>
          <w:rFonts w:asciiTheme="minorHAnsi" w:hAnsiTheme="minorHAnsi" w:cstheme="minorHAnsi"/>
          <w:sz w:val="16"/>
          <w:szCs w:val="16"/>
        </w:rPr>
      </w:pPr>
      <w:r w:rsidRPr="00EC10C7">
        <w:rPr>
          <w:rFonts w:asciiTheme="minorHAnsi" w:hAnsiTheme="minorHAnsi" w:cstheme="minorHAnsi"/>
          <w:i/>
          <w:iCs/>
          <w:sz w:val="16"/>
          <w:szCs w:val="16"/>
        </w:rPr>
        <w:tab/>
      </w:r>
      <w:r w:rsidRPr="00EC10C7">
        <w:rPr>
          <w:rFonts w:asciiTheme="minorHAnsi" w:hAnsiTheme="minorHAnsi" w:cstheme="minorHAnsi"/>
          <w:i/>
          <w:iCs/>
          <w:sz w:val="16"/>
          <w:szCs w:val="16"/>
        </w:rPr>
        <w:tab/>
      </w:r>
      <w:r w:rsidRPr="00EC10C7">
        <w:rPr>
          <w:rFonts w:asciiTheme="minorHAnsi" w:hAnsiTheme="minorHAnsi" w:cstheme="minorHAnsi"/>
          <w:i/>
          <w:iCs/>
          <w:sz w:val="16"/>
          <w:szCs w:val="16"/>
        </w:rPr>
        <w:tab/>
      </w:r>
      <w:r w:rsidRPr="00EC10C7">
        <w:rPr>
          <w:rFonts w:asciiTheme="minorHAnsi" w:hAnsiTheme="minorHAnsi" w:cstheme="minorHAnsi"/>
          <w:i/>
          <w:iCs/>
          <w:sz w:val="16"/>
          <w:szCs w:val="16"/>
        </w:rPr>
        <w:tab/>
      </w:r>
      <w:r w:rsidRPr="00EC10C7">
        <w:rPr>
          <w:rFonts w:asciiTheme="minorHAnsi" w:hAnsiTheme="minorHAnsi" w:cstheme="minorHAnsi"/>
          <w:i/>
          <w:iCs/>
          <w:sz w:val="16"/>
          <w:szCs w:val="16"/>
        </w:rPr>
        <w:tab/>
      </w:r>
      <w:r w:rsidR="000327B2" w:rsidRPr="00EC10C7">
        <w:rPr>
          <w:rFonts w:asciiTheme="minorHAnsi" w:hAnsiTheme="minorHAnsi" w:cstheme="minorHAnsi"/>
          <w:i/>
          <w:iCs/>
          <w:sz w:val="16"/>
          <w:szCs w:val="16"/>
        </w:rPr>
        <w:t>SZ</w:t>
      </w:r>
      <w:r w:rsidR="000327B2" w:rsidRPr="00EC10C7">
        <w:rPr>
          <w:rFonts w:asciiTheme="minorHAnsi" w:hAnsiTheme="minorHAnsi" w:cstheme="minorHAnsi"/>
          <w:i/>
          <w:iCs/>
          <w:sz w:val="16"/>
          <w:szCs w:val="16"/>
        </w:rPr>
        <w:tab/>
        <w:t>sady, zahrady</w:t>
      </w:r>
    </w:p>
    <w:p w14:paraId="3C346CF8" w14:textId="77777777" w:rsidR="000327B2" w:rsidRPr="00EC10C7" w:rsidRDefault="00F409B9" w:rsidP="0062597E">
      <w:pPr>
        <w:pStyle w:val="Zkladntext60"/>
        <w:shd w:val="clear" w:color="auto" w:fill="auto"/>
        <w:spacing w:line="240" w:lineRule="auto"/>
        <w:ind w:left="0"/>
        <w:rPr>
          <w:rFonts w:asciiTheme="minorHAnsi" w:hAnsiTheme="minorHAnsi" w:cstheme="minorHAnsi"/>
          <w:sz w:val="16"/>
          <w:szCs w:val="16"/>
        </w:rPr>
      </w:pPr>
      <w:r w:rsidRPr="00EC10C7">
        <w:rPr>
          <w:rFonts w:asciiTheme="minorHAnsi" w:hAnsiTheme="minorHAnsi" w:cstheme="minorHAnsi"/>
          <w:i/>
          <w:iCs/>
          <w:sz w:val="16"/>
          <w:szCs w:val="16"/>
        </w:rPr>
        <w:tab/>
      </w:r>
      <w:r w:rsidRPr="00EC10C7">
        <w:rPr>
          <w:rFonts w:asciiTheme="minorHAnsi" w:hAnsiTheme="minorHAnsi" w:cstheme="minorHAnsi"/>
          <w:i/>
          <w:iCs/>
          <w:sz w:val="16"/>
          <w:szCs w:val="16"/>
        </w:rPr>
        <w:tab/>
      </w:r>
      <w:r w:rsidRPr="00EC10C7">
        <w:rPr>
          <w:rFonts w:asciiTheme="minorHAnsi" w:hAnsiTheme="minorHAnsi" w:cstheme="minorHAnsi"/>
          <w:i/>
          <w:iCs/>
          <w:sz w:val="16"/>
          <w:szCs w:val="16"/>
        </w:rPr>
        <w:tab/>
      </w:r>
      <w:r w:rsidRPr="00EC10C7">
        <w:rPr>
          <w:rFonts w:asciiTheme="minorHAnsi" w:hAnsiTheme="minorHAnsi" w:cstheme="minorHAnsi"/>
          <w:i/>
          <w:iCs/>
          <w:sz w:val="16"/>
          <w:szCs w:val="16"/>
        </w:rPr>
        <w:tab/>
      </w:r>
      <w:r w:rsidR="000327B2" w:rsidRPr="00EC10C7">
        <w:rPr>
          <w:rFonts w:asciiTheme="minorHAnsi" w:hAnsiTheme="minorHAnsi" w:cstheme="minorHAnsi"/>
          <w:i/>
          <w:iCs/>
          <w:sz w:val="16"/>
          <w:szCs w:val="16"/>
        </w:rPr>
        <w:t xml:space="preserve">TT </w:t>
      </w:r>
      <w:r w:rsidRPr="00EC10C7">
        <w:rPr>
          <w:rFonts w:asciiTheme="minorHAnsi" w:hAnsiTheme="minorHAnsi" w:cstheme="minorHAnsi"/>
          <w:i/>
          <w:iCs/>
          <w:sz w:val="16"/>
          <w:szCs w:val="16"/>
        </w:rPr>
        <w:tab/>
      </w:r>
      <w:r w:rsidR="000327B2" w:rsidRPr="00EC10C7">
        <w:rPr>
          <w:rFonts w:asciiTheme="minorHAnsi" w:hAnsiTheme="minorHAnsi" w:cstheme="minorHAnsi"/>
          <w:i/>
          <w:iCs/>
          <w:sz w:val="16"/>
          <w:szCs w:val="16"/>
        </w:rPr>
        <w:t>trvalý travní porost</w:t>
      </w:r>
    </w:p>
    <w:p w14:paraId="424529F1" w14:textId="77777777" w:rsidR="000327B2" w:rsidRPr="00EC10C7" w:rsidRDefault="00F409B9" w:rsidP="0062597E">
      <w:pPr>
        <w:pStyle w:val="Zkladntext60"/>
        <w:shd w:val="clear" w:color="auto" w:fill="auto"/>
        <w:tabs>
          <w:tab w:val="left" w:pos="523"/>
        </w:tabs>
        <w:spacing w:line="240" w:lineRule="auto"/>
        <w:ind w:left="0"/>
        <w:rPr>
          <w:rFonts w:asciiTheme="minorHAnsi" w:hAnsiTheme="minorHAnsi" w:cstheme="minorHAnsi"/>
          <w:sz w:val="16"/>
          <w:szCs w:val="16"/>
        </w:rPr>
      </w:pPr>
      <w:r w:rsidRPr="00EC10C7">
        <w:rPr>
          <w:rFonts w:asciiTheme="minorHAnsi" w:hAnsiTheme="minorHAnsi" w:cstheme="minorHAnsi"/>
          <w:i/>
          <w:iCs/>
          <w:sz w:val="16"/>
          <w:szCs w:val="16"/>
        </w:rPr>
        <w:tab/>
      </w:r>
      <w:r w:rsidRPr="00EC10C7">
        <w:rPr>
          <w:rFonts w:asciiTheme="minorHAnsi" w:hAnsiTheme="minorHAnsi" w:cstheme="minorHAnsi"/>
          <w:i/>
          <w:iCs/>
          <w:sz w:val="16"/>
          <w:szCs w:val="16"/>
        </w:rPr>
        <w:tab/>
      </w:r>
      <w:r w:rsidRPr="00EC10C7">
        <w:rPr>
          <w:rFonts w:asciiTheme="minorHAnsi" w:hAnsiTheme="minorHAnsi" w:cstheme="minorHAnsi"/>
          <w:i/>
          <w:iCs/>
          <w:sz w:val="16"/>
          <w:szCs w:val="16"/>
        </w:rPr>
        <w:tab/>
      </w:r>
      <w:r w:rsidRPr="00EC10C7">
        <w:rPr>
          <w:rFonts w:asciiTheme="minorHAnsi" w:hAnsiTheme="minorHAnsi" w:cstheme="minorHAnsi"/>
          <w:i/>
          <w:iCs/>
          <w:sz w:val="16"/>
          <w:szCs w:val="16"/>
        </w:rPr>
        <w:tab/>
      </w:r>
      <w:r w:rsidRPr="00EC10C7">
        <w:rPr>
          <w:rFonts w:asciiTheme="minorHAnsi" w:hAnsiTheme="minorHAnsi" w:cstheme="minorHAnsi"/>
          <w:i/>
          <w:iCs/>
          <w:sz w:val="16"/>
          <w:szCs w:val="16"/>
        </w:rPr>
        <w:tab/>
      </w:r>
      <w:r w:rsidR="000327B2" w:rsidRPr="00EC10C7">
        <w:rPr>
          <w:rFonts w:asciiTheme="minorHAnsi" w:hAnsiTheme="minorHAnsi" w:cstheme="minorHAnsi"/>
          <w:i/>
          <w:iCs/>
          <w:sz w:val="16"/>
          <w:szCs w:val="16"/>
        </w:rPr>
        <w:t>VP</w:t>
      </w:r>
      <w:r w:rsidR="000327B2" w:rsidRPr="00EC10C7">
        <w:rPr>
          <w:rFonts w:asciiTheme="minorHAnsi" w:hAnsiTheme="minorHAnsi" w:cstheme="minorHAnsi"/>
          <w:i/>
          <w:iCs/>
          <w:sz w:val="16"/>
          <w:szCs w:val="16"/>
        </w:rPr>
        <w:tab/>
        <w:t>vodní plocha</w:t>
      </w:r>
    </w:p>
    <w:p w14:paraId="7266DB6A" w14:textId="77777777" w:rsidR="000327B2" w:rsidRPr="00EC10C7" w:rsidRDefault="00F409B9" w:rsidP="0062597E">
      <w:pPr>
        <w:pStyle w:val="Zkladntext60"/>
        <w:shd w:val="clear" w:color="auto" w:fill="auto"/>
        <w:spacing w:after="280" w:line="240" w:lineRule="auto"/>
        <w:ind w:left="0"/>
        <w:rPr>
          <w:rFonts w:asciiTheme="minorHAnsi" w:hAnsiTheme="minorHAnsi" w:cstheme="minorHAnsi"/>
          <w:i/>
          <w:iCs/>
          <w:sz w:val="16"/>
          <w:szCs w:val="16"/>
        </w:rPr>
      </w:pPr>
      <w:r w:rsidRPr="00EC10C7">
        <w:rPr>
          <w:rFonts w:asciiTheme="minorHAnsi" w:hAnsiTheme="minorHAnsi" w:cstheme="minorHAnsi"/>
          <w:i/>
          <w:iCs/>
          <w:sz w:val="16"/>
          <w:szCs w:val="16"/>
        </w:rPr>
        <w:tab/>
      </w:r>
      <w:r w:rsidRPr="00EC10C7">
        <w:rPr>
          <w:rFonts w:asciiTheme="minorHAnsi" w:hAnsiTheme="minorHAnsi" w:cstheme="minorHAnsi"/>
          <w:i/>
          <w:iCs/>
          <w:sz w:val="16"/>
          <w:szCs w:val="16"/>
        </w:rPr>
        <w:tab/>
      </w:r>
      <w:r w:rsidRPr="00EC10C7">
        <w:rPr>
          <w:rFonts w:asciiTheme="minorHAnsi" w:hAnsiTheme="minorHAnsi" w:cstheme="minorHAnsi"/>
          <w:i/>
          <w:iCs/>
          <w:sz w:val="16"/>
          <w:szCs w:val="16"/>
        </w:rPr>
        <w:tab/>
      </w:r>
      <w:r w:rsidRPr="00EC10C7">
        <w:rPr>
          <w:rFonts w:asciiTheme="minorHAnsi" w:hAnsiTheme="minorHAnsi" w:cstheme="minorHAnsi"/>
          <w:i/>
          <w:iCs/>
          <w:sz w:val="16"/>
          <w:szCs w:val="16"/>
        </w:rPr>
        <w:tab/>
      </w:r>
      <w:r w:rsidR="000327B2" w:rsidRPr="00EC10C7">
        <w:rPr>
          <w:rFonts w:asciiTheme="minorHAnsi" w:hAnsiTheme="minorHAnsi" w:cstheme="minorHAnsi"/>
          <w:i/>
          <w:iCs/>
          <w:sz w:val="16"/>
          <w:szCs w:val="16"/>
        </w:rPr>
        <w:t>ZPF</w:t>
      </w:r>
      <w:r w:rsidRPr="00EC10C7">
        <w:rPr>
          <w:rFonts w:asciiTheme="minorHAnsi" w:hAnsiTheme="minorHAnsi" w:cstheme="minorHAnsi"/>
          <w:i/>
          <w:iCs/>
          <w:sz w:val="16"/>
          <w:szCs w:val="16"/>
        </w:rPr>
        <w:tab/>
      </w:r>
      <w:r w:rsidR="000327B2" w:rsidRPr="00EC10C7">
        <w:rPr>
          <w:rFonts w:asciiTheme="minorHAnsi" w:hAnsiTheme="minorHAnsi" w:cstheme="minorHAnsi"/>
          <w:i/>
          <w:iCs/>
          <w:sz w:val="16"/>
          <w:szCs w:val="16"/>
        </w:rPr>
        <w:t xml:space="preserve"> zemědělský půdní fond</w:t>
      </w:r>
    </w:p>
    <w:p w14:paraId="6EFC5BAE" w14:textId="635F0028" w:rsidR="0090373B" w:rsidRPr="003047D6" w:rsidRDefault="0090373B" w:rsidP="0062597E">
      <w:pPr>
        <w:pStyle w:val="Zkladntext1"/>
        <w:shd w:val="clear" w:color="auto" w:fill="auto"/>
        <w:rPr>
          <w:rFonts w:asciiTheme="minorHAnsi" w:hAnsiTheme="minorHAnsi" w:cstheme="minorHAnsi"/>
          <w:sz w:val="22"/>
        </w:rPr>
      </w:pPr>
      <w:r w:rsidRPr="003047D6">
        <w:rPr>
          <w:rFonts w:asciiTheme="minorHAnsi" w:hAnsiTheme="minorHAnsi" w:cstheme="minorHAnsi"/>
          <w:sz w:val="22"/>
        </w:rPr>
        <w:t xml:space="preserve">Všechny návrhové plochy, které jsou předmětem záboru půdního fondu, představují celkem </w:t>
      </w:r>
      <w:r w:rsidR="00C51D27">
        <w:rPr>
          <w:rFonts w:asciiTheme="minorHAnsi" w:hAnsiTheme="minorHAnsi" w:cstheme="minorHAnsi"/>
          <w:b/>
          <w:bCs/>
          <w:sz w:val="22"/>
        </w:rPr>
        <w:t>2</w:t>
      </w:r>
      <w:r w:rsidR="00024711">
        <w:rPr>
          <w:rFonts w:asciiTheme="minorHAnsi" w:hAnsiTheme="minorHAnsi" w:cstheme="minorHAnsi"/>
          <w:b/>
          <w:bCs/>
          <w:sz w:val="22"/>
        </w:rPr>
        <w:t>,</w:t>
      </w:r>
      <w:r w:rsidR="00181E30">
        <w:rPr>
          <w:rFonts w:asciiTheme="minorHAnsi" w:hAnsiTheme="minorHAnsi" w:cstheme="minorHAnsi"/>
          <w:b/>
          <w:bCs/>
          <w:sz w:val="22"/>
        </w:rPr>
        <w:t>61</w:t>
      </w:r>
      <w:r w:rsidR="00365FA9">
        <w:rPr>
          <w:rFonts w:asciiTheme="minorHAnsi" w:hAnsiTheme="minorHAnsi" w:cstheme="minorHAnsi"/>
          <w:sz w:val="22"/>
        </w:rPr>
        <w:t xml:space="preserve"> </w:t>
      </w:r>
      <w:r w:rsidRPr="003047D6">
        <w:rPr>
          <w:rFonts w:asciiTheme="minorHAnsi" w:hAnsiTheme="minorHAnsi" w:cstheme="minorHAnsi"/>
          <w:b/>
          <w:bCs/>
          <w:sz w:val="22"/>
        </w:rPr>
        <w:t xml:space="preserve"> ha</w:t>
      </w:r>
      <w:r w:rsidRPr="003047D6">
        <w:rPr>
          <w:rFonts w:asciiTheme="minorHAnsi" w:hAnsiTheme="minorHAnsi" w:cstheme="minorHAnsi"/>
          <w:sz w:val="22"/>
        </w:rPr>
        <w:t xml:space="preserve">; z toho zemědělská půda činí </w:t>
      </w:r>
      <w:r w:rsidR="00CA50AE">
        <w:rPr>
          <w:rFonts w:asciiTheme="minorHAnsi" w:hAnsiTheme="minorHAnsi" w:cstheme="minorHAnsi"/>
          <w:b/>
          <w:bCs/>
          <w:sz w:val="22"/>
        </w:rPr>
        <w:t>2,</w:t>
      </w:r>
      <w:r w:rsidR="00181E30">
        <w:rPr>
          <w:rFonts w:asciiTheme="minorHAnsi" w:hAnsiTheme="minorHAnsi" w:cstheme="minorHAnsi"/>
          <w:b/>
          <w:bCs/>
          <w:sz w:val="22"/>
        </w:rPr>
        <w:t>45</w:t>
      </w:r>
      <w:r w:rsidR="007C633B">
        <w:rPr>
          <w:rFonts w:asciiTheme="minorHAnsi" w:hAnsiTheme="minorHAnsi" w:cstheme="minorHAnsi"/>
          <w:b/>
          <w:bCs/>
          <w:sz w:val="22"/>
        </w:rPr>
        <w:t xml:space="preserve"> ha</w:t>
      </w:r>
      <w:r w:rsidRPr="003047D6">
        <w:rPr>
          <w:rFonts w:asciiTheme="minorHAnsi" w:hAnsiTheme="minorHAnsi" w:cstheme="minorHAnsi"/>
          <w:b/>
          <w:bCs/>
          <w:sz w:val="22"/>
        </w:rPr>
        <w:t>.</w:t>
      </w:r>
    </w:p>
    <w:p w14:paraId="0EED24AD" w14:textId="77777777" w:rsidR="0082794B" w:rsidRDefault="0082794B" w:rsidP="0062597E">
      <w:pPr>
        <w:pStyle w:val="Zkladntext1"/>
        <w:shd w:val="clear" w:color="auto" w:fill="auto"/>
        <w:rPr>
          <w:rFonts w:asciiTheme="minorHAnsi" w:hAnsiTheme="minorHAnsi" w:cstheme="minorHAnsi"/>
          <w:b/>
          <w:bCs/>
          <w:sz w:val="22"/>
        </w:rPr>
      </w:pPr>
    </w:p>
    <w:p w14:paraId="1F98D24E" w14:textId="686B1719" w:rsidR="0090373B" w:rsidRDefault="0090373B" w:rsidP="0062597E">
      <w:pPr>
        <w:pStyle w:val="Zkladntext1"/>
        <w:shd w:val="clear" w:color="auto" w:fill="auto"/>
        <w:spacing w:after="120"/>
        <w:rPr>
          <w:rFonts w:asciiTheme="minorHAnsi" w:hAnsiTheme="minorHAnsi" w:cstheme="minorHAnsi"/>
          <w:b/>
          <w:bCs/>
          <w:sz w:val="22"/>
        </w:rPr>
      </w:pPr>
      <w:r w:rsidRPr="0090373B">
        <w:rPr>
          <w:rFonts w:asciiTheme="minorHAnsi" w:hAnsiTheme="minorHAnsi" w:cstheme="minorHAnsi"/>
          <w:b/>
          <w:bCs/>
          <w:sz w:val="22"/>
        </w:rPr>
        <w:t>Údaje o zařazení jednotlivých ploch záborů do tříd ochrany ZPF:</w:t>
      </w:r>
    </w:p>
    <w:tbl>
      <w:tblPr>
        <w:tblW w:w="9519" w:type="dxa"/>
        <w:tblInd w:w="55" w:type="dxa"/>
        <w:tblLayout w:type="fixed"/>
        <w:tblCellMar>
          <w:left w:w="70" w:type="dxa"/>
          <w:right w:w="70" w:type="dxa"/>
        </w:tblCellMar>
        <w:tblLook w:val="04A0" w:firstRow="1" w:lastRow="0" w:firstColumn="1" w:lastColumn="0" w:noHBand="0" w:noVBand="1"/>
      </w:tblPr>
      <w:tblGrid>
        <w:gridCol w:w="903"/>
        <w:gridCol w:w="875"/>
        <w:gridCol w:w="992"/>
        <w:gridCol w:w="426"/>
        <w:gridCol w:w="567"/>
        <w:gridCol w:w="708"/>
        <w:gridCol w:w="567"/>
        <w:gridCol w:w="567"/>
        <w:gridCol w:w="851"/>
        <w:gridCol w:w="992"/>
        <w:gridCol w:w="1134"/>
        <w:gridCol w:w="937"/>
      </w:tblGrid>
      <w:tr w:rsidR="00BB3485" w:rsidRPr="0090373B" w14:paraId="187A5C67" w14:textId="4BF5460F" w:rsidTr="004C5D88">
        <w:trPr>
          <w:trHeight w:val="300"/>
        </w:trPr>
        <w:tc>
          <w:tcPr>
            <w:tcW w:w="903" w:type="dxa"/>
            <w:vMerge w:val="restart"/>
            <w:tcBorders>
              <w:top w:val="single" w:sz="8" w:space="0" w:color="auto"/>
              <w:left w:val="single" w:sz="8" w:space="0" w:color="auto"/>
              <w:bottom w:val="single" w:sz="4" w:space="0" w:color="auto"/>
              <w:right w:val="nil"/>
            </w:tcBorders>
            <w:shd w:val="clear" w:color="000000" w:fill="D8D8D8"/>
            <w:vAlign w:val="center"/>
            <w:hideMark/>
          </w:tcPr>
          <w:p w14:paraId="44C8C1E4" w14:textId="77777777" w:rsidR="00BB3485" w:rsidRPr="00325BEB" w:rsidRDefault="00BB3485" w:rsidP="0062597E">
            <w:pPr>
              <w:jc w:val="center"/>
              <w:rPr>
                <w:rFonts w:ascii="Calibri" w:hAnsi="Calibri" w:cs="Calibri"/>
                <w:b/>
                <w:bCs/>
                <w:color w:val="000000"/>
                <w:sz w:val="16"/>
                <w:szCs w:val="16"/>
              </w:rPr>
            </w:pPr>
            <w:r w:rsidRPr="00325BEB">
              <w:rPr>
                <w:rFonts w:ascii="Calibri" w:hAnsi="Calibri" w:cs="Calibri"/>
                <w:b/>
                <w:bCs/>
                <w:color w:val="000000"/>
                <w:sz w:val="16"/>
                <w:szCs w:val="16"/>
              </w:rPr>
              <w:t>OZN. PLOCHY</w:t>
            </w:r>
          </w:p>
        </w:tc>
        <w:tc>
          <w:tcPr>
            <w:tcW w:w="875" w:type="dxa"/>
            <w:vMerge w:val="restart"/>
            <w:tcBorders>
              <w:top w:val="single" w:sz="8" w:space="0" w:color="auto"/>
              <w:left w:val="single" w:sz="4" w:space="0" w:color="auto"/>
              <w:bottom w:val="single" w:sz="4" w:space="0" w:color="auto"/>
              <w:right w:val="single" w:sz="4" w:space="0" w:color="auto"/>
            </w:tcBorders>
            <w:shd w:val="clear" w:color="000000" w:fill="D8D8D8"/>
            <w:vAlign w:val="center"/>
          </w:tcPr>
          <w:p w14:paraId="3FF1D623" w14:textId="2CA7D08D" w:rsidR="00BB3485" w:rsidRPr="00325BEB" w:rsidRDefault="00BB3485" w:rsidP="00901C2F">
            <w:pPr>
              <w:jc w:val="center"/>
              <w:rPr>
                <w:rFonts w:ascii="Calibri" w:hAnsi="Calibri" w:cs="Calibri"/>
                <w:b/>
                <w:bCs/>
                <w:color w:val="000000"/>
                <w:sz w:val="16"/>
                <w:szCs w:val="16"/>
              </w:rPr>
            </w:pPr>
            <w:r w:rsidRPr="00325BEB">
              <w:rPr>
                <w:rFonts w:ascii="Calibri" w:hAnsi="Calibri" w:cs="Calibri"/>
                <w:b/>
                <w:bCs/>
                <w:color w:val="000000"/>
                <w:sz w:val="16"/>
                <w:szCs w:val="16"/>
              </w:rPr>
              <w:t>NAVRŽENÉ</w:t>
            </w:r>
          </w:p>
          <w:p w14:paraId="0408FEED" w14:textId="3BB0C76B" w:rsidR="00BB3485" w:rsidRPr="00325BEB" w:rsidRDefault="00BB3485" w:rsidP="00901C2F">
            <w:pPr>
              <w:jc w:val="center"/>
              <w:rPr>
                <w:rFonts w:ascii="Calibri" w:hAnsi="Calibri" w:cs="Calibri"/>
                <w:b/>
                <w:bCs/>
                <w:color w:val="000000"/>
                <w:sz w:val="16"/>
                <w:szCs w:val="16"/>
              </w:rPr>
            </w:pPr>
            <w:r w:rsidRPr="00325BEB">
              <w:rPr>
                <w:rFonts w:ascii="Calibri" w:hAnsi="Calibri" w:cs="Calibri"/>
                <w:b/>
                <w:bCs/>
                <w:color w:val="000000"/>
                <w:sz w:val="16"/>
                <w:szCs w:val="16"/>
              </w:rPr>
              <w:t>VYUŽITÍ</w:t>
            </w:r>
          </w:p>
        </w:tc>
        <w:tc>
          <w:tcPr>
            <w:tcW w:w="992" w:type="dxa"/>
            <w:vMerge w:val="restart"/>
            <w:tcBorders>
              <w:top w:val="single" w:sz="8" w:space="0" w:color="auto"/>
              <w:left w:val="single" w:sz="4" w:space="0" w:color="auto"/>
              <w:bottom w:val="single" w:sz="4" w:space="0" w:color="auto"/>
              <w:right w:val="nil"/>
            </w:tcBorders>
            <w:shd w:val="clear" w:color="000000" w:fill="D8D8D8"/>
            <w:vAlign w:val="center"/>
            <w:hideMark/>
          </w:tcPr>
          <w:p w14:paraId="64C33393" w14:textId="253023CB" w:rsidR="00BB3485" w:rsidRPr="00E82C2B" w:rsidRDefault="00BB3485" w:rsidP="0062597E">
            <w:pPr>
              <w:jc w:val="center"/>
              <w:rPr>
                <w:rFonts w:ascii="Calibri" w:hAnsi="Calibri" w:cs="Calibri"/>
                <w:b/>
                <w:bCs/>
                <w:color w:val="000000"/>
                <w:sz w:val="18"/>
                <w:szCs w:val="18"/>
              </w:rPr>
            </w:pPr>
            <w:r w:rsidRPr="00325BEB">
              <w:rPr>
                <w:rFonts w:ascii="Calibri" w:hAnsi="Calibri" w:cs="Calibri"/>
                <w:b/>
                <w:bCs/>
                <w:color w:val="000000"/>
                <w:sz w:val="16"/>
                <w:szCs w:val="16"/>
              </w:rPr>
              <w:t>VÝMĚRA ZÁBORU PODLE TŘÍDY OCHRANY</w:t>
            </w:r>
          </w:p>
        </w:tc>
        <w:tc>
          <w:tcPr>
            <w:tcW w:w="2835" w:type="dxa"/>
            <w:gridSpan w:val="5"/>
            <w:tcBorders>
              <w:top w:val="single" w:sz="8" w:space="0" w:color="auto"/>
              <w:left w:val="single" w:sz="4" w:space="0" w:color="auto"/>
              <w:bottom w:val="single" w:sz="4" w:space="0" w:color="auto"/>
              <w:right w:val="nil"/>
            </w:tcBorders>
            <w:shd w:val="clear" w:color="000000" w:fill="D8D8D8"/>
            <w:noWrap/>
            <w:vAlign w:val="center"/>
            <w:hideMark/>
          </w:tcPr>
          <w:p w14:paraId="2F9E6FE3" w14:textId="4C6882C6" w:rsidR="00BB3485" w:rsidRPr="00325BEB" w:rsidRDefault="00BB3485" w:rsidP="00174D33">
            <w:pPr>
              <w:jc w:val="center"/>
              <w:rPr>
                <w:rFonts w:ascii="Calibri" w:hAnsi="Calibri" w:cs="Calibri"/>
                <w:b/>
                <w:bCs/>
                <w:color w:val="000000"/>
                <w:sz w:val="16"/>
                <w:szCs w:val="16"/>
              </w:rPr>
            </w:pPr>
            <w:r w:rsidRPr="00325BEB">
              <w:rPr>
                <w:rFonts w:ascii="Calibri" w:hAnsi="Calibri" w:cs="Calibri"/>
                <w:b/>
                <w:bCs/>
                <w:color w:val="000000"/>
                <w:sz w:val="16"/>
                <w:szCs w:val="16"/>
              </w:rPr>
              <w:t>VÝMĚRA ZÁBORU PODLE TŘÍDY OCHRANY (HA)</w:t>
            </w:r>
          </w:p>
        </w:tc>
        <w:tc>
          <w:tcPr>
            <w:tcW w:w="851" w:type="dxa"/>
            <w:vMerge w:val="restart"/>
            <w:tcBorders>
              <w:top w:val="single" w:sz="8" w:space="0" w:color="auto"/>
              <w:left w:val="single" w:sz="4" w:space="0" w:color="auto"/>
              <w:bottom w:val="single" w:sz="4" w:space="0" w:color="auto"/>
              <w:right w:val="single" w:sz="4" w:space="0" w:color="auto"/>
            </w:tcBorders>
            <w:shd w:val="clear" w:color="000000" w:fill="D8D8D8"/>
            <w:vAlign w:val="center"/>
            <w:hideMark/>
          </w:tcPr>
          <w:p w14:paraId="25FC82BE" w14:textId="77777777" w:rsidR="00791FE6" w:rsidRDefault="00791FE6" w:rsidP="00791FE6">
            <w:pPr>
              <w:jc w:val="center"/>
              <w:rPr>
                <w:rFonts w:ascii="Calibri" w:hAnsi="Calibri" w:cs="Calibri"/>
                <w:b/>
                <w:bCs/>
                <w:color w:val="000000"/>
                <w:sz w:val="14"/>
                <w:szCs w:val="14"/>
              </w:rPr>
            </w:pPr>
            <w:proofErr w:type="spellStart"/>
            <w:r w:rsidRPr="005703D9">
              <w:rPr>
                <w:rFonts w:ascii="Calibri" w:hAnsi="Calibri" w:cs="Calibri"/>
                <w:b/>
                <w:bCs/>
                <w:color w:val="000000"/>
                <w:sz w:val="14"/>
                <w:szCs w:val="14"/>
              </w:rPr>
              <w:t>INFOR</w:t>
            </w:r>
            <w:proofErr w:type="spellEnd"/>
            <w:r>
              <w:rPr>
                <w:rFonts w:ascii="Calibri" w:hAnsi="Calibri" w:cs="Calibri"/>
                <w:b/>
                <w:bCs/>
                <w:color w:val="000000"/>
                <w:sz w:val="14"/>
                <w:szCs w:val="14"/>
              </w:rPr>
              <w:t>-</w:t>
            </w:r>
          </w:p>
          <w:p w14:paraId="6C371700" w14:textId="633082BF" w:rsidR="00BB3485" w:rsidRPr="0090373B" w:rsidRDefault="00791FE6" w:rsidP="00791FE6">
            <w:pPr>
              <w:jc w:val="center"/>
              <w:rPr>
                <w:rFonts w:ascii="Calibri" w:hAnsi="Calibri" w:cs="Calibri"/>
                <w:b/>
                <w:bCs/>
                <w:color w:val="000000"/>
                <w:sz w:val="18"/>
                <w:szCs w:val="18"/>
              </w:rPr>
            </w:pPr>
            <w:r w:rsidRPr="005703D9">
              <w:rPr>
                <w:rFonts w:ascii="Calibri" w:hAnsi="Calibri" w:cs="Calibri"/>
                <w:b/>
                <w:bCs/>
                <w:color w:val="000000"/>
                <w:sz w:val="14"/>
                <w:szCs w:val="14"/>
              </w:rPr>
              <w:t>MACE O EXISTENCI ZÁVLAH</w:t>
            </w:r>
          </w:p>
        </w:tc>
        <w:tc>
          <w:tcPr>
            <w:tcW w:w="992" w:type="dxa"/>
            <w:vMerge w:val="restart"/>
            <w:tcBorders>
              <w:top w:val="single" w:sz="8" w:space="0" w:color="auto"/>
              <w:left w:val="single" w:sz="4" w:space="0" w:color="auto"/>
              <w:right w:val="single" w:sz="4" w:space="0" w:color="auto"/>
            </w:tcBorders>
            <w:shd w:val="clear" w:color="auto" w:fill="D9D9D9" w:themeFill="background1" w:themeFillShade="D9"/>
            <w:vAlign w:val="center"/>
          </w:tcPr>
          <w:p w14:paraId="0B82D8A5" w14:textId="77777777" w:rsidR="00854E9F" w:rsidRDefault="00D7572A" w:rsidP="00B304BC">
            <w:pPr>
              <w:jc w:val="center"/>
              <w:rPr>
                <w:rFonts w:ascii="Calibri" w:hAnsi="Calibri" w:cs="Calibri"/>
                <w:b/>
                <w:bCs/>
                <w:color w:val="000000"/>
                <w:sz w:val="14"/>
                <w:szCs w:val="14"/>
              </w:rPr>
            </w:pPr>
            <w:proofErr w:type="spellStart"/>
            <w:r w:rsidRPr="005703D9">
              <w:rPr>
                <w:rFonts w:ascii="Calibri" w:hAnsi="Calibri" w:cs="Calibri"/>
                <w:b/>
                <w:bCs/>
                <w:color w:val="000000"/>
                <w:sz w:val="14"/>
                <w:szCs w:val="14"/>
              </w:rPr>
              <w:t>INFOR</w:t>
            </w:r>
            <w:proofErr w:type="spellEnd"/>
            <w:r w:rsidR="00854E9F">
              <w:rPr>
                <w:rFonts w:ascii="Calibri" w:hAnsi="Calibri" w:cs="Calibri"/>
                <w:b/>
                <w:bCs/>
                <w:color w:val="000000"/>
                <w:sz w:val="14"/>
                <w:szCs w:val="14"/>
              </w:rPr>
              <w:t xml:space="preserve">- </w:t>
            </w:r>
          </w:p>
          <w:p w14:paraId="67C20A31" w14:textId="16851BA9" w:rsidR="00854E9F" w:rsidRDefault="00D7572A" w:rsidP="00B304BC">
            <w:pPr>
              <w:jc w:val="center"/>
              <w:rPr>
                <w:rFonts w:ascii="Calibri" w:hAnsi="Calibri" w:cs="Calibri"/>
                <w:b/>
                <w:bCs/>
                <w:color w:val="000000"/>
                <w:sz w:val="14"/>
                <w:szCs w:val="14"/>
              </w:rPr>
            </w:pPr>
            <w:r w:rsidRPr="005703D9">
              <w:rPr>
                <w:rFonts w:ascii="Calibri" w:hAnsi="Calibri" w:cs="Calibri"/>
                <w:b/>
                <w:bCs/>
                <w:color w:val="000000"/>
                <w:sz w:val="14"/>
                <w:szCs w:val="14"/>
              </w:rPr>
              <w:t xml:space="preserve">MACE </w:t>
            </w:r>
          </w:p>
          <w:p w14:paraId="211D5BCE" w14:textId="77777777" w:rsidR="00C1044D" w:rsidRDefault="00D7572A" w:rsidP="00B304BC">
            <w:pPr>
              <w:jc w:val="center"/>
              <w:rPr>
                <w:rFonts w:ascii="Calibri" w:hAnsi="Calibri" w:cs="Calibri"/>
                <w:b/>
                <w:bCs/>
                <w:color w:val="000000"/>
                <w:sz w:val="14"/>
                <w:szCs w:val="14"/>
              </w:rPr>
            </w:pPr>
            <w:r w:rsidRPr="005703D9">
              <w:rPr>
                <w:rFonts w:ascii="Calibri" w:hAnsi="Calibri" w:cs="Calibri"/>
                <w:b/>
                <w:bCs/>
                <w:color w:val="000000"/>
                <w:sz w:val="14"/>
                <w:szCs w:val="14"/>
              </w:rPr>
              <w:t xml:space="preserve">O </w:t>
            </w:r>
            <w:proofErr w:type="spellStart"/>
            <w:r w:rsidRPr="005703D9">
              <w:rPr>
                <w:rFonts w:ascii="Calibri" w:hAnsi="Calibri" w:cs="Calibri"/>
                <w:b/>
                <w:bCs/>
                <w:color w:val="000000"/>
                <w:sz w:val="14"/>
                <w:szCs w:val="14"/>
              </w:rPr>
              <w:t>EXIS</w:t>
            </w:r>
            <w:proofErr w:type="spellEnd"/>
            <w:r w:rsidR="00C1044D">
              <w:rPr>
                <w:rFonts w:ascii="Calibri" w:hAnsi="Calibri" w:cs="Calibri"/>
                <w:b/>
                <w:bCs/>
                <w:color w:val="000000"/>
                <w:sz w:val="14"/>
                <w:szCs w:val="14"/>
              </w:rPr>
              <w:t>-</w:t>
            </w:r>
          </w:p>
          <w:p w14:paraId="07E9FF07" w14:textId="77777777" w:rsidR="00C1044D" w:rsidRDefault="00D7572A" w:rsidP="00B304BC">
            <w:pPr>
              <w:jc w:val="center"/>
              <w:rPr>
                <w:rFonts w:ascii="Calibri" w:hAnsi="Calibri" w:cs="Calibri"/>
                <w:b/>
                <w:bCs/>
                <w:color w:val="000000"/>
                <w:sz w:val="14"/>
                <w:szCs w:val="14"/>
              </w:rPr>
            </w:pPr>
            <w:proofErr w:type="spellStart"/>
            <w:r w:rsidRPr="005703D9">
              <w:rPr>
                <w:rFonts w:ascii="Calibri" w:hAnsi="Calibri" w:cs="Calibri"/>
                <w:b/>
                <w:bCs/>
                <w:color w:val="000000"/>
                <w:sz w:val="14"/>
                <w:szCs w:val="14"/>
              </w:rPr>
              <w:t>TENCI</w:t>
            </w:r>
            <w:proofErr w:type="spellEnd"/>
            <w:r w:rsidRPr="005703D9">
              <w:rPr>
                <w:rFonts w:ascii="Calibri" w:hAnsi="Calibri" w:cs="Calibri"/>
                <w:b/>
                <w:bCs/>
                <w:color w:val="000000"/>
                <w:sz w:val="14"/>
                <w:szCs w:val="14"/>
              </w:rPr>
              <w:t xml:space="preserve"> </w:t>
            </w:r>
            <w:r>
              <w:rPr>
                <w:rFonts w:ascii="Calibri" w:hAnsi="Calibri" w:cs="Calibri"/>
                <w:b/>
                <w:bCs/>
                <w:color w:val="000000"/>
                <w:sz w:val="14"/>
                <w:szCs w:val="14"/>
              </w:rPr>
              <w:t>ODVOD</w:t>
            </w:r>
            <w:r w:rsidR="00C1044D">
              <w:rPr>
                <w:rFonts w:ascii="Calibri" w:hAnsi="Calibri" w:cs="Calibri"/>
                <w:b/>
                <w:bCs/>
                <w:color w:val="000000"/>
                <w:sz w:val="14"/>
                <w:szCs w:val="14"/>
              </w:rPr>
              <w:t>-</w:t>
            </w:r>
          </w:p>
          <w:p w14:paraId="64560202" w14:textId="029ACE53" w:rsidR="00BB3485" w:rsidRPr="005703D9" w:rsidRDefault="00D7572A" w:rsidP="00B304BC">
            <w:pPr>
              <w:jc w:val="center"/>
              <w:rPr>
                <w:rFonts w:ascii="Calibri" w:hAnsi="Calibri" w:cs="Calibri"/>
                <w:b/>
                <w:bCs/>
                <w:color w:val="000000"/>
                <w:sz w:val="14"/>
                <w:szCs w:val="14"/>
              </w:rPr>
            </w:pPr>
            <w:proofErr w:type="spellStart"/>
            <w:r>
              <w:rPr>
                <w:rFonts w:ascii="Calibri" w:hAnsi="Calibri" w:cs="Calibri"/>
                <w:b/>
                <w:bCs/>
                <w:color w:val="000000"/>
                <w:sz w:val="14"/>
                <w:szCs w:val="14"/>
              </w:rPr>
              <w:t>NĚNÍ</w:t>
            </w:r>
            <w:proofErr w:type="spellEnd"/>
          </w:p>
        </w:tc>
        <w:tc>
          <w:tcPr>
            <w:tcW w:w="1134" w:type="dxa"/>
            <w:vMerge w:val="restart"/>
            <w:tcBorders>
              <w:top w:val="single" w:sz="8" w:space="0" w:color="auto"/>
              <w:left w:val="single" w:sz="4" w:space="0" w:color="auto"/>
              <w:right w:val="single" w:sz="4" w:space="0" w:color="auto"/>
            </w:tcBorders>
            <w:shd w:val="clear" w:color="auto" w:fill="D9D9D9" w:themeFill="background1" w:themeFillShade="D9"/>
            <w:vAlign w:val="center"/>
          </w:tcPr>
          <w:p w14:paraId="5E70D275" w14:textId="53432B71" w:rsidR="00BB3485" w:rsidRPr="005703D9" w:rsidRDefault="00D7572A" w:rsidP="00B304BC">
            <w:pPr>
              <w:jc w:val="center"/>
              <w:rPr>
                <w:rFonts w:ascii="Calibri" w:hAnsi="Calibri" w:cs="Calibri"/>
                <w:b/>
                <w:bCs/>
                <w:color w:val="000000"/>
                <w:sz w:val="14"/>
                <w:szCs w:val="14"/>
              </w:rPr>
            </w:pPr>
            <w:r w:rsidRPr="005703D9">
              <w:rPr>
                <w:rFonts w:ascii="Calibri" w:hAnsi="Calibri" w:cs="Calibri"/>
                <w:b/>
                <w:bCs/>
                <w:color w:val="000000"/>
                <w:sz w:val="14"/>
                <w:szCs w:val="14"/>
              </w:rPr>
              <w:t xml:space="preserve">INFORMACE O EXISTENCI </w:t>
            </w:r>
            <w:r>
              <w:rPr>
                <w:rFonts w:ascii="Calibri" w:hAnsi="Calibri" w:cs="Calibri"/>
                <w:b/>
                <w:bCs/>
                <w:color w:val="000000"/>
                <w:sz w:val="14"/>
                <w:szCs w:val="14"/>
              </w:rPr>
              <w:t>STAVEB K OCHRANĚ POZEMKŮ PŘED EROZNÍ ČINNOSTÍ VODY</w:t>
            </w:r>
          </w:p>
        </w:tc>
        <w:tc>
          <w:tcPr>
            <w:tcW w:w="937" w:type="dxa"/>
            <w:vMerge w:val="restart"/>
            <w:tcBorders>
              <w:top w:val="single" w:sz="8" w:space="0" w:color="auto"/>
              <w:left w:val="single" w:sz="4" w:space="0" w:color="auto"/>
              <w:right w:val="single" w:sz="8" w:space="0" w:color="auto"/>
            </w:tcBorders>
            <w:shd w:val="clear" w:color="auto" w:fill="D9D9D9" w:themeFill="background1" w:themeFillShade="D9"/>
            <w:vAlign w:val="center"/>
          </w:tcPr>
          <w:p w14:paraId="20ED83A6" w14:textId="76735E61" w:rsidR="00BB3485" w:rsidRPr="001A020A" w:rsidRDefault="00B304BC" w:rsidP="00791FE6">
            <w:pPr>
              <w:jc w:val="center"/>
              <w:rPr>
                <w:rFonts w:ascii="Calibri" w:hAnsi="Calibri" w:cs="Calibri"/>
                <w:b/>
                <w:bCs/>
                <w:color w:val="000000"/>
                <w:sz w:val="14"/>
                <w:szCs w:val="14"/>
              </w:rPr>
            </w:pPr>
            <w:r w:rsidRPr="001A020A">
              <w:rPr>
                <w:rFonts w:ascii="Calibri" w:hAnsi="Calibri" w:cs="Calibri"/>
                <w:b/>
                <w:bCs/>
                <w:color w:val="000000"/>
                <w:sz w:val="14"/>
                <w:szCs w:val="14"/>
              </w:rPr>
              <w:t xml:space="preserve">INFORMACE PODLE USTANOVENÍ </w:t>
            </w:r>
            <w:r w:rsidR="001A020A" w:rsidRPr="001A020A">
              <w:rPr>
                <w:rFonts w:ascii="Calibri" w:hAnsi="Calibri" w:cs="Calibri"/>
                <w:b/>
                <w:bCs/>
                <w:color w:val="000000"/>
                <w:sz w:val="14"/>
                <w:szCs w:val="14"/>
              </w:rPr>
              <w:t>§3, ODST. 2, PÍSM. G)</w:t>
            </w:r>
          </w:p>
        </w:tc>
      </w:tr>
      <w:tr w:rsidR="004C5D88" w:rsidRPr="0090373B" w14:paraId="75566BBC" w14:textId="3DD60280" w:rsidTr="004C5D88">
        <w:trPr>
          <w:trHeight w:val="20"/>
        </w:trPr>
        <w:tc>
          <w:tcPr>
            <w:tcW w:w="903" w:type="dxa"/>
            <w:vMerge/>
            <w:tcBorders>
              <w:top w:val="single" w:sz="8" w:space="0" w:color="auto"/>
              <w:left w:val="single" w:sz="8" w:space="0" w:color="auto"/>
              <w:bottom w:val="single" w:sz="4" w:space="0" w:color="auto"/>
              <w:right w:val="nil"/>
            </w:tcBorders>
            <w:vAlign w:val="center"/>
            <w:hideMark/>
          </w:tcPr>
          <w:p w14:paraId="2937A992" w14:textId="77777777" w:rsidR="004C5D88" w:rsidRPr="00E82C2B" w:rsidRDefault="004C5D88" w:rsidP="0062597E">
            <w:pPr>
              <w:jc w:val="left"/>
              <w:rPr>
                <w:rFonts w:ascii="Calibri" w:hAnsi="Calibri" w:cs="Calibri"/>
                <w:b/>
                <w:bCs/>
                <w:color w:val="000000"/>
                <w:sz w:val="18"/>
                <w:szCs w:val="18"/>
              </w:rPr>
            </w:pPr>
          </w:p>
        </w:tc>
        <w:tc>
          <w:tcPr>
            <w:tcW w:w="875" w:type="dxa"/>
            <w:vMerge/>
            <w:tcBorders>
              <w:top w:val="single" w:sz="4" w:space="0" w:color="auto"/>
              <w:left w:val="single" w:sz="4" w:space="0" w:color="auto"/>
              <w:bottom w:val="single" w:sz="4" w:space="0" w:color="auto"/>
              <w:right w:val="single" w:sz="4" w:space="0" w:color="auto"/>
            </w:tcBorders>
            <w:vAlign w:val="center"/>
          </w:tcPr>
          <w:p w14:paraId="50D16E59" w14:textId="77777777" w:rsidR="004C5D88" w:rsidRPr="00E82C2B" w:rsidRDefault="004C5D88" w:rsidP="00901C2F">
            <w:pPr>
              <w:jc w:val="center"/>
              <w:rPr>
                <w:rFonts w:ascii="Calibri" w:hAnsi="Calibri" w:cs="Calibri"/>
                <w:b/>
                <w:bCs/>
                <w:color w:val="000000"/>
                <w:sz w:val="18"/>
                <w:szCs w:val="18"/>
              </w:rPr>
            </w:pPr>
          </w:p>
        </w:tc>
        <w:tc>
          <w:tcPr>
            <w:tcW w:w="992" w:type="dxa"/>
            <w:vMerge/>
            <w:tcBorders>
              <w:top w:val="single" w:sz="8" w:space="0" w:color="auto"/>
              <w:left w:val="single" w:sz="4" w:space="0" w:color="auto"/>
              <w:bottom w:val="single" w:sz="4" w:space="0" w:color="auto"/>
              <w:right w:val="nil"/>
            </w:tcBorders>
            <w:vAlign w:val="center"/>
            <w:hideMark/>
          </w:tcPr>
          <w:p w14:paraId="57710AD2" w14:textId="2FA10F37" w:rsidR="004C5D88" w:rsidRPr="00E82C2B" w:rsidRDefault="004C5D88" w:rsidP="0062597E">
            <w:pPr>
              <w:jc w:val="left"/>
              <w:rPr>
                <w:rFonts w:ascii="Calibri" w:hAnsi="Calibri" w:cs="Calibri"/>
                <w:b/>
                <w:bCs/>
                <w:color w:val="000000"/>
                <w:sz w:val="18"/>
                <w:szCs w:val="18"/>
              </w:rPr>
            </w:pPr>
          </w:p>
        </w:tc>
        <w:tc>
          <w:tcPr>
            <w:tcW w:w="426"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14:paraId="24C47642" w14:textId="77777777" w:rsidR="004C5D88" w:rsidRPr="00E82C2B" w:rsidRDefault="004C5D88" w:rsidP="0062597E">
            <w:pPr>
              <w:jc w:val="center"/>
              <w:rPr>
                <w:rFonts w:ascii="Calibri" w:hAnsi="Calibri" w:cs="Calibri"/>
                <w:b/>
                <w:bCs/>
                <w:color w:val="000000"/>
                <w:sz w:val="18"/>
                <w:szCs w:val="18"/>
              </w:rPr>
            </w:pPr>
            <w:r w:rsidRPr="00E82C2B">
              <w:rPr>
                <w:rFonts w:ascii="Calibri" w:hAnsi="Calibri" w:cs="Calibri"/>
                <w:b/>
                <w:bCs/>
                <w:color w:val="000000"/>
                <w:sz w:val="18"/>
                <w:szCs w:val="18"/>
              </w:rPr>
              <w:t>I.</w:t>
            </w:r>
          </w:p>
        </w:tc>
        <w:tc>
          <w:tcPr>
            <w:tcW w:w="567" w:type="dxa"/>
            <w:tcBorders>
              <w:top w:val="nil"/>
              <w:left w:val="single" w:sz="4" w:space="0" w:color="auto"/>
              <w:bottom w:val="single" w:sz="4" w:space="0" w:color="auto"/>
              <w:right w:val="single" w:sz="4" w:space="0" w:color="auto"/>
            </w:tcBorders>
            <w:shd w:val="clear" w:color="000000" w:fill="D8D8D8"/>
            <w:noWrap/>
            <w:vAlign w:val="center"/>
            <w:hideMark/>
          </w:tcPr>
          <w:p w14:paraId="1FF99A05" w14:textId="77777777" w:rsidR="004C5D88" w:rsidRPr="00E82C2B" w:rsidRDefault="004C5D88" w:rsidP="0062597E">
            <w:pPr>
              <w:jc w:val="center"/>
              <w:rPr>
                <w:rFonts w:ascii="Calibri" w:hAnsi="Calibri" w:cs="Calibri"/>
                <w:b/>
                <w:bCs/>
                <w:color w:val="000000"/>
                <w:sz w:val="18"/>
                <w:szCs w:val="18"/>
              </w:rPr>
            </w:pPr>
            <w:r w:rsidRPr="00E82C2B">
              <w:rPr>
                <w:rFonts w:ascii="Calibri" w:hAnsi="Calibri" w:cs="Calibri"/>
                <w:b/>
                <w:bCs/>
                <w:color w:val="000000"/>
                <w:sz w:val="18"/>
                <w:szCs w:val="18"/>
              </w:rPr>
              <w:t>II.</w:t>
            </w:r>
          </w:p>
        </w:tc>
        <w:tc>
          <w:tcPr>
            <w:tcW w:w="708" w:type="dxa"/>
            <w:tcBorders>
              <w:top w:val="nil"/>
              <w:left w:val="single" w:sz="4" w:space="0" w:color="auto"/>
              <w:bottom w:val="single" w:sz="4" w:space="0" w:color="auto"/>
              <w:right w:val="nil"/>
            </w:tcBorders>
            <w:shd w:val="clear" w:color="000000" w:fill="D8D8D8"/>
            <w:noWrap/>
            <w:vAlign w:val="center"/>
            <w:hideMark/>
          </w:tcPr>
          <w:p w14:paraId="459675B4" w14:textId="77777777" w:rsidR="004C5D88" w:rsidRPr="00E82C2B" w:rsidRDefault="004C5D88" w:rsidP="0062597E">
            <w:pPr>
              <w:jc w:val="center"/>
              <w:rPr>
                <w:rFonts w:ascii="Calibri" w:hAnsi="Calibri" w:cs="Calibri"/>
                <w:b/>
                <w:bCs/>
                <w:color w:val="000000"/>
                <w:sz w:val="18"/>
                <w:szCs w:val="18"/>
              </w:rPr>
            </w:pPr>
            <w:r w:rsidRPr="00E82C2B">
              <w:rPr>
                <w:rFonts w:ascii="Calibri" w:hAnsi="Calibri" w:cs="Calibri"/>
                <w:b/>
                <w:bCs/>
                <w:color w:val="000000"/>
                <w:sz w:val="18"/>
                <w:szCs w:val="18"/>
              </w:rPr>
              <w:t>III.</w:t>
            </w:r>
          </w:p>
        </w:tc>
        <w:tc>
          <w:tcPr>
            <w:tcW w:w="567" w:type="dxa"/>
            <w:tcBorders>
              <w:top w:val="nil"/>
              <w:left w:val="single" w:sz="4" w:space="0" w:color="auto"/>
              <w:bottom w:val="single" w:sz="4" w:space="0" w:color="auto"/>
              <w:right w:val="single" w:sz="4" w:space="0" w:color="auto"/>
            </w:tcBorders>
            <w:shd w:val="clear" w:color="000000" w:fill="D8D8D8"/>
            <w:noWrap/>
            <w:vAlign w:val="center"/>
            <w:hideMark/>
          </w:tcPr>
          <w:p w14:paraId="382E4399" w14:textId="77777777" w:rsidR="004C5D88" w:rsidRPr="00E82C2B" w:rsidRDefault="004C5D88" w:rsidP="0062597E">
            <w:pPr>
              <w:jc w:val="center"/>
              <w:rPr>
                <w:rFonts w:ascii="Calibri" w:hAnsi="Calibri" w:cs="Calibri"/>
                <w:b/>
                <w:bCs/>
                <w:color w:val="000000"/>
                <w:sz w:val="18"/>
                <w:szCs w:val="18"/>
              </w:rPr>
            </w:pPr>
            <w:r w:rsidRPr="00E82C2B">
              <w:rPr>
                <w:rFonts w:ascii="Calibri" w:hAnsi="Calibri" w:cs="Calibri"/>
                <w:b/>
                <w:bCs/>
                <w:color w:val="000000"/>
                <w:sz w:val="18"/>
                <w:szCs w:val="18"/>
              </w:rPr>
              <w:t>IV.</w:t>
            </w:r>
          </w:p>
        </w:tc>
        <w:tc>
          <w:tcPr>
            <w:tcW w:w="567" w:type="dxa"/>
            <w:tcBorders>
              <w:top w:val="nil"/>
              <w:left w:val="single" w:sz="4" w:space="0" w:color="auto"/>
              <w:bottom w:val="single" w:sz="4" w:space="0" w:color="auto"/>
              <w:right w:val="nil"/>
            </w:tcBorders>
            <w:shd w:val="clear" w:color="000000" w:fill="D8D8D8"/>
            <w:noWrap/>
            <w:vAlign w:val="center"/>
            <w:hideMark/>
          </w:tcPr>
          <w:p w14:paraId="61E409D0" w14:textId="77777777" w:rsidR="004C5D88" w:rsidRPr="00E82C2B" w:rsidRDefault="004C5D88" w:rsidP="0062597E">
            <w:pPr>
              <w:jc w:val="center"/>
              <w:rPr>
                <w:rFonts w:ascii="Calibri" w:hAnsi="Calibri" w:cs="Calibri"/>
                <w:b/>
                <w:bCs/>
                <w:color w:val="000000"/>
                <w:sz w:val="18"/>
                <w:szCs w:val="18"/>
              </w:rPr>
            </w:pPr>
            <w:r w:rsidRPr="00E82C2B">
              <w:rPr>
                <w:rFonts w:ascii="Calibri" w:hAnsi="Calibri" w:cs="Calibri"/>
                <w:b/>
                <w:bCs/>
                <w:color w:val="000000"/>
                <w:sz w:val="18"/>
                <w:szCs w:val="18"/>
              </w:rPr>
              <w:t>V.</w:t>
            </w:r>
          </w:p>
        </w:tc>
        <w:tc>
          <w:tcPr>
            <w:tcW w:w="851" w:type="dxa"/>
            <w:vMerge/>
            <w:tcBorders>
              <w:left w:val="single" w:sz="4" w:space="0" w:color="auto"/>
              <w:bottom w:val="single" w:sz="4" w:space="0" w:color="auto"/>
              <w:right w:val="single" w:sz="4" w:space="0" w:color="auto"/>
            </w:tcBorders>
            <w:vAlign w:val="center"/>
            <w:hideMark/>
          </w:tcPr>
          <w:p w14:paraId="04596A7A" w14:textId="77777777" w:rsidR="004C5D88" w:rsidRPr="0090373B" w:rsidRDefault="004C5D88" w:rsidP="0062597E">
            <w:pPr>
              <w:jc w:val="left"/>
              <w:rPr>
                <w:rFonts w:ascii="Calibri" w:hAnsi="Calibri" w:cs="Calibri"/>
                <w:b/>
                <w:bCs/>
                <w:color w:val="000000"/>
                <w:sz w:val="18"/>
                <w:szCs w:val="18"/>
              </w:rPr>
            </w:pPr>
          </w:p>
        </w:tc>
        <w:tc>
          <w:tcPr>
            <w:tcW w:w="992" w:type="dxa"/>
            <w:vMerge/>
            <w:tcBorders>
              <w:left w:val="single" w:sz="4" w:space="0" w:color="auto"/>
              <w:bottom w:val="single" w:sz="4" w:space="0" w:color="auto"/>
              <w:right w:val="single" w:sz="4" w:space="0" w:color="auto"/>
            </w:tcBorders>
            <w:shd w:val="clear" w:color="auto" w:fill="D9D9D9" w:themeFill="background1" w:themeFillShade="D9"/>
          </w:tcPr>
          <w:p w14:paraId="14386E9F" w14:textId="4D3F2C43" w:rsidR="004C5D88" w:rsidRPr="0090373B" w:rsidRDefault="004C5D88" w:rsidP="00B11F67">
            <w:pPr>
              <w:jc w:val="left"/>
              <w:rPr>
                <w:rFonts w:ascii="Calibri" w:hAnsi="Calibri" w:cs="Calibri"/>
                <w:b/>
                <w:bCs/>
                <w:color w:val="000000"/>
                <w:sz w:val="18"/>
                <w:szCs w:val="18"/>
              </w:rPr>
            </w:pPr>
          </w:p>
        </w:tc>
        <w:tc>
          <w:tcPr>
            <w:tcW w:w="1134" w:type="dxa"/>
            <w:vMerge/>
            <w:tcBorders>
              <w:left w:val="single" w:sz="4" w:space="0" w:color="auto"/>
              <w:bottom w:val="single" w:sz="4" w:space="0" w:color="auto"/>
              <w:right w:val="single" w:sz="4" w:space="0" w:color="auto"/>
            </w:tcBorders>
            <w:shd w:val="clear" w:color="auto" w:fill="D9D9D9" w:themeFill="background1" w:themeFillShade="D9"/>
          </w:tcPr>
          <w:p w14:paraId="64891E3D" w14:textId="0AF92CCD" w:rsidR="004C5D88" w:rsidRPr="0090373B" w:rsidRDefault="004C5D88" w:rsidP="0062597E">
            <w:pPr>
              <w:jc w:val="left"/>
              <w:rPr>
                <w:rFonts w:ascii="Calibri" w:hAnsi="Calibri" w:cs="Calibri"/>
                <w:b/>
                <w:bCs/>
                <w:color w:val="000000"/>
                <w:sz w:val="18"/>
                <w:szCs w:val="18"/>
              </w:rPr>
            </w:pPr>
          </w:p>
        </w:tc>
        <w:tc>
          <w:tcPr>
            <w:tcW w:w="937" w:type="dxa"/>
            <w:vMerge/>
            <w:tcBorders>
              <w:left w:val="single" w:sz="4" w:space="0" w:color="auto"/>
              <w:bottom w:val="single" w:sz="4" w:space="0" w:color="auto"/>
              <w:right w:val="single" w:sz="8" w:space="0" w:color="auto"/>
            </w:tcBorders>
            <w:shd w:val="clear" w:color="auto" w:fill="D9D9D9" w:themeFill="background1" w:themeFillShade="D9"/>
          </w:tcPr>
          <w:p w14:paraId="3EFBBCEF" w14:textId="2700CB6F" w:rsidR="004C5D88" w:rsidRPr="0090373B" w:rsidRDefault="004C5D88" w:rsidP="0062597E">
            <w:pPr>
              <w:jc w:val="left"/>
              <w:rPr>
                <w:rFonts w:ascii="Calibri" w:hAnsi="Calibri" w:cs="Calibri"/>
                <w:b/>
                <w:bCs/>
                <w:color w:val="000000"/>
                <w:sz w:val="18"/>
                <w:szCs w:val="18"/>
              </w:rPr>
            </w:pPr>
          </w:p>
        </w:tc>
      </w:tr>
      <w:tr w:rsidR="004C5D88" w:rsidRPr="0090373B" w14:paraId="6D4EE3CF" w14:textId="24B91896" w:rsidTr="004C5D88">
        <w:trPr>
          <w:trHeight w:val="20"/>
        </w:trPr>
        <w:tc>
          <w:tcPr>
            <w:tcW w:w="903" w:type="dxa"/>
            <w:tcBorders>
              <w:top w:val="single" w:sz="4" w:space="0" w:color="auto"/>
              <w:left w:val="single" w:sz="8" w:space="0" w:color="auto"/>
              <w:bottom w:val="single" w:sz="4" w:space="0" w:color="auto"/>
              <w:right w:val="single" w:sz="4" w:space="0" w:color="auto"/>
            </w:tcBorders>
            <w:shd w:val="clear" w:color="auto" w:fill="EAF1DD" w:themeFill="accent3" w:themeFillTint="33"/>
            <w:noWrap/>
            <w:vAlign w:val="bottom"/>
            <w:hideMark/>
          </w:tcPr>
          <w:p w14:paraId="6F9264D9" w14:textId="2715EC92" w:rsidR="004C5D88" w:rsidRPr="0090373B" w:rsidRDefault="004C5D88" w:rsidP="0062597E">
            <w:pPr>
              <w:jc w:val="center"/>
              <w:rPr>
                <w:rFonts w:ascii="Calibri" w:hAnsi="Calibri" w:cs="Calibri"/>
                <w:b/>
                <w:bCs/>
                <w:color w:val="000000"/>
              </w:rPr>
            </w:pPr>
            <w:r w:rsidRPr="0090373B">
              <w:rPr>
                <w:rFonts w:ascii="Calibri" w:hAnsi="Calibri" w:cs="Calibri"/>
                <w:b/>
                <w:bCs/>
                <w:color w:val="000000"/>
              </w:rPr>
              <w:t>Z</w:t>
            </w:r>
            <w:r>
              <w:rPr>
                <w:rFonts w:ascii="Calibri" w:hAnsi="Calibri" w:cs="Calibri"/>
                <w:b/>
                <w:bCs/>
                <w:color w:val="000000"/>
              </w:rPr>
              <w:t>.2</w:t>
            </w:r>
          </w:p>
        </w:tc>
        <w:tc>
          <w:tcPr>
            <w:tcW w:w="875" w:type="dxa"/>
            <w:tcBorders>
              <w:top w:val="single" w:sz="4" w:space="0" w:color="auto"/>
              <w:left w:val="nil"/>
              <w:bottom w:val="single" w:sz="4" w:space="0" w:color="auto"/>
              <w:right w:val="single" w:sz="4" w:space="0" w:color="auto"/>
            </w:tcBorders>
            <w:vAlign w:val="center"/>
          </w:tcPr>
          <w:p w14:paraId="195D7786" w14:textId="01EC2E38" w:rsidR="004C5D88" w:rsidRDefault="004C5D88" w:rsidP="00901C2F">
            <w:pPr>
              <w:jc w:val="center"/>
              <w:rPr>
                <w:rFonts w:cstheme="minorHAnsi"/>
                <w:color w:val="000000"/>
                <w:sz w:val="20"/>
                <w:szCs w:val="20"/>
              </w:rPr>
            </w:pPr>
            <w:r>
              <w:rPr>
                <w:rFonts w:cstheme="minorHAnsi"/>
                <w:color w:val="000000"/>
                <w:sz w:val="20"/>
                <w:szCs w:val="20"/>
              </w:rPr>
              <w:t>TW</w:t>
            </w:r>
          </w:p>
        </w:tc>
        <w:tc>
          <w:tcPr>
            <w:tcW w:w="992" w:type="dxa"/>
            <w:tcBorders>
              <w:top w:val="nil"/>
              <w:left w:val="single" w:sz="4" w:space="0" w:color="auto"/>
              <w:bottom w:val="single" w:sz="4" w:space="0" w:color="auto"/>
              <w:right w:val="single" w:sz="4" w:space="0" w:color="auto"/>
            </w:tcBorders>
            <w:noWrap/>
            <w:vAlign w:val="center"/>
            <w:hideMark/>
          </w:tcPr>
          <w:p w14:paraId="5E33BDC2" w14:textId="7AD94412" w:rsidR="004C5D88" w:rsidRPr="004D26D2" w:rsidRDefault="004C5D88" w:rsidP="0062597E">
            <w:pPr>
              <w:jc w:val="center"/>
              <w:rPr>
                <w:rFonts w:cstheme="minorHAnsi"/>
                <w:color w:val="000000"/>
                <w:sz w:val="20"/>
                <w:szCs w:val="20"/>
              </w:rPr>
            </w:pPr>
            <w:r w:rsidRPr="004D26D2">
              <w:rPr>
                <w:rFonts w:cstheme="minorHAnsi"/>
                <w:color w:val="000000"/>
                <w:sz w:val="20"/>
                <w:szCs w:val="20"/>
              </w:rPr>
              <w:t>0,</w:t>
            </w:r>
            <w:r>
              <w:rPr>
                <w:rFonts w:cstheme="minorHAnsi"/>
                <w:color w:val="000000"/>
                <w:sz w:val="20"/>
                <w:szCs w:val="20"/>
              </w:rPr>
              <w:t>05</w:t>
            </w:r>
          </w:p>
        </w:tc>
        <w:tc>
          <w:tcPr>
            <w:tcW w:w="426" w:type="dxa"/>
            <w:tcBorders>
              <w:top w:val="nil"/>
              <w:left w:val="nil"/>
              <w:bottom w:val="single" w:sz="4" w:space="0" w:color="auto"/>
              <w:right w:val="single" w:sz="4" w:space="0" w:color="auto"/>
            </w:tcBorders>
            <w:noWrap/>
            <w:vAlign w:val="center"/>
            <w:hideMark/>
          </w:tcPr>
          <w:p w14:paraId="6260E99C" w14:textId="7515F3A7" w:rsidR="004C5D88" w:rsidRPr="004D26D2" w:rsidRDefault="004C5D88" w:rsidP="0062597E">
            <w:pPr>
              <w:jc w:val="center"/>
              <w:rPr>
                <w:rFonts w:cstheme="minorHAnsi"/>
                <w:color w:val="000000"/>
                <w:sz w:val="20"/>
                <w:szCs w:val="20"/>
              </w:rPr>
            </w:pPr>
          </w:p>
        </w:tc>
        <w:tc>
          <w:tcPr>
            <w:tcW w:w="567" w:type="dxa"/>
            <w:tcBorders>
              <w:top w:val="nil"/>
              <w:left w:val="nil"/>
              <w:bottom w:val="single" w:sz="4" w:space="0" w:color="auto"/>
              <w:right w:val="single" w:sz="4" w:space="0" w:color="auto"/>
            </w:tcBorders>
            <w:noWrap/>
            <w:vAlign w:val="center"/>
            <w:hideMark/>
          </w:tcPr>
          <w:p w14:paraId="3AEEE0DD" w14:textId="663148C6" w:rsidR="004C5D88" w:rsidRPr="004D26D2" w:rsidRDefault="004C5D88" w:rsidP="0062597E">
            <w:pPr>
              <w:jc w:val="center"/>
              <w:rPr>
                <w:rFonts w:cstheme="minorHAnsi"/>
                <w:color w:val="000000"/>
                <w:sz w:val="20"/>
                <w:szCs w:val="20"/>
              </w:rPr>
            </w:pPr>
          </w:p>
        </w:tc>
        <w:tc>
          <w:tcPr>
            <w:tcW w:w="708" w:type="dxa"/>
            <w:tcBorders>
              <w:top w:val="nil"/>
              <w:left w:val="nil"/>
              <w:bottom w:val="single" w:sz="4" w:space="0" w:color="auto"/>
              <w:right w:val="single" w:sz="4" w:space="0" w:color="auto"/>
            </w:tcBorders>
            <w:noWrap/>
            <w:vAlign w:val="center"/>
            <w:hideMark/>
          </w:tcPr>
          <w:p w14:paraId="79354AEF" w14:textId="4044EFEB" w:rsidR="004C5D88" w:rsidRPr="004D26D2" w:rsidRDefault="004C5D88" w:rsidP="0062597E">
            <w:pPr>
              <w:jc w:val="center"/>
              <w:rPr>
                <w:rFonts w:cstheme="minorHAnsi"/>
                <w:color w:val="000000"/>
                <w:sz w:val="20"/>
                <w:szCs w:val="20"/>
              </w:rPr>
            </w:pPr>
          </w:p>
        </w:tc>
        <w:tc>
          <w:tcPr>
            <w:tcW w:w="567" w:type="dxa"/>
            <w:tcBorders>
              <w:top w:val="nil"/>
              <w:left w:val="nil"/>
              <w:bottom w:val="single" w:sz="4" w:space="0" w:color="auto"/>
              <w:right w:val="single" w:sz="4" w:space="0" w:color="auto"/>
            </w:tcBorders>
            <w:noWrap/>
            <w:vAlign w:val="center"/>
            <w:hideMark/>
          </w:tcPr>
          <w:p w14:paraId="0C88AC10" w14:textId="0BC1BE8E" w:rsidR="004C5D88" w:rsidRPr="004D26D2" w:rsidRDefault="004C5D88" w:rsidP="0062597E">
            <w:pPr>
              <w:jc w:val="center"/>
              <w:rPr>
                <w:rFonts w:cstheme="minorHAnsi"/>
                <w:color w:val="000000"/>
                <w:sz w:val="20"/>
                <w:szCs w:val="20"/>
              </w:rPr>
            </w:pPr>
          </w:p>
        </w:tc>
        <w:tc>
          <w:tcPr>
            <w:tcW w:w="567" w:type="dxa"/>
            <w:tcBorders>
              <w:top w:val="single" w:sz="4" w:space="0" w:color="auto"/>
              <w:left w:val="nil"/>
              <w:bottom w:val="single" w:sz="4" w:space="0" w:color="auto"/>
              <w:right w:val="nil"/>
            </w:tcBorders>
            <w:noWrap/>
            <w:vAlign w:val="center"/>
            <w:hideMark/>
          </w:tcPr>
          <w:p w14:paraId="723D9164" w14:textId="428FD171" w:rsidR="004C5D88" w:rsidRPr="004D26D2" w:rsidRDefault="004C5D88" w:rsidP="0062597E">
            <w:pPr>
              <w:jc w:val="center"/>
              <w:rPr>
                <w:rFonts w:cstheme="minorHAnsi"/>
                <w:color w:val="000000"/>
                <w:sz w:val="20"/>
                <w:szCs w:val="20"/>
              </w:rPr>
            </w:pPr>
            <w:r>
              <w:rPr>
                <w:rFonts w:cstheme="minorHAnsi"/>
                <w:color w:val="000000"/>
                <w:sz w:val="20"/>
                <w:szCs w:val="20"/>
              </w:rPr>
              <w:t>0,05</w:t>
            </w:r>
          </w:p>
        </w:tc>
        <w:tc>
          <w:tcPr>
            <w:tcW w:w="851" w:type="dxa"/>
            <w:tcBorders>
              <w:top w:val="nil"/>
              <w:left w:val="single" w:sz="4" w:space="0" w:color="auto"/>
              <w:bottom w:val="single" w:sz="4" w:space="0" w:color="auto"/>
              <w:right w:val="single" w:sz="4" w:space="0" w:color="auto"/>
            </w:tcBorders>
            <w:noWrap/>
            <w:vAlign w:val="center"/>
            <w:hideMark/>
          </w:tcPr>
          <w:p w14:paraId="3EFF9048" w14:textId="204712F0" w:rsidR="004C5D88" w:rsidRPr="004D26D2" w:rsidRDefault="004C5D88" w:rsidP="0062597E">
            <w:pPr>
              <w:jc w:val="center"/>
              <w:rPr>
                <w:rFonts w:cstheme="minorHAnsi"/>
                <w:color w:val="000000"/>
                <w:sz w:val="20"/>
                <w:szCs w:val="20"/>
              </w:rPr>
            </w:pPr>
          </w:p>
        </w:tc>
        <w:tc>
          <w:tcPr>
            <w:tcW w:w="992" w:type="dxa"/>
            <w:tcBorders>
              <w:top w:val="single" w:sz="4" w:space="0" w:color="auto"/>
              <w:left w:val="single" w:sz="4" w:space="0" w:color="auto"/>
              <w:bottom w:val="single" w:sz="4" w:space="0" w:color="auto"/>
              <w:right w:val="single" w:sz="4" w:space="0" w:color="auto"/>
            </w:tcBorders>
          </w:tcPr>
          <w:p w14:paraId="0B11E410" w14:textId="77777777" w:rsidR="004C5D88" w:rsidRPr="004D26D2" w:rsidRDefault="004C5D88" w:rsidP="0062597E">
            <w:pPr>
              <w:jc w:val="center"/>
              <w:rPr>
                <w:rFonts w:cstheme="minorHAnsi"/>
                <w:color w:val="000000"/>
                <w:sz w:val="20"/>
                <w:szCs w:val="20"/>
              </w:rPr>
            </w:pPr>
          </w:p>
        </w:tc>
        <w:tc>
          <w:tcPr>
            <w:tcW w:w="1134" w:type="dxa"/>
            <w:tcBorders>
              <w:top w:val="nil"/>
              <w:left w:val="single" w:sz="4" w:space="0" w:color="auto"/>
              <w:bottom w:val="single" w:sz="4" w:space="0" w:color="auto"/>
              <w:right w:val="single" w:sz="4" w:space="0" w:color="auto"/>
            </w:tcBorders>
          </w:tcPr>
          <w:p w14:paraId="26322EC9" w14:textId="6E5697FE" w:rsidR="004C5D88" w:rsidRPr="004D26D2" w:rsidRDefault="004C5D88" w:rsidP="0062597E">
            <w:pPr>
              <w:jc w:val="center"/>
              <w:rPr>
                <w:rFonts w:cstheme="minorHAnsi"/>
                <w:color w:val="000000"/>
                <w:sz w:val="20"/>
                <w:szCs w:val="20"/>
              </w:rPr>
            </w:pPr>
          </w:p>
        </w:tc>
        <w:tc>
          <w:tcPr>
            <w:tcW w:w="937" w:type="dxa"/>
            <w:tcBorders>
              <w:top w:val="single" w:sz="4" w:space="0" w:color="auto"/>
              <w:left w:val="single" w:sz="4" w:space="0" w:color="auto"/>
              <w:bottom w:val="single" w:sz="4" w:space="0" w:color="auto"/>
              <w:right w:val="single" w:sz="8" w:space="0" w:color="auto"/>
            </w:tcBorders>
          </w:tcPr>
          <w:p w14:paraId="177061B4" w14:textId="1A7218E8" w:rsidR="004C5D88" w:rsidRPr="004D26D2" w:rsidRDefault="004C5D88" w:rsidP="0062597E">
            <w:pPr>
              <w:jc w:val="center"/>
              <w:rPr>
                <w:rFonts w:cstheme="minorHAnsi"/>
                <w:color w:val="000000"/>
                <w:sz w:val="20"/>
                <w:szCs w:val="20"/>
              </w:rPr>
            </w:pPr>
          </w:p>
        </w:tc>
      </w:tr>
      <w:tr w:rsidR="004C5D88" w:rsidRPr="0090373B" w14:paraId="4B122BF1" w14:textId="77777777" w:rsidTr="004C5D88">
        <w:trPr>
          <w:trHeight w:val="20"/>
        </w:trPr>
        <w:tc>
          <w:tcPr>
            <w:tcW w:w="903" w:type="dxa"/>
            <w:tcBorders>
              <w:top w:val="single" w:sz="4" w:space="0" w:color="auto"/>
              <w:left w:val="single" w:sz="8" w:space="0" w:color="auto"/>
              <w:bottom w:val="single" w:sz="4" w:space="0" w:color="auto"/>
              <w:right w:val="single" w:sz="4" w:space="0" w:color="auto"/>
            </w:tcBorders>
            <w:shd w:val="clear" w:color="auto" w:fill="EAF1DD" w:themeFill="accent3" w:themeFillTint="33"/>
            <w:noWrap/>
            <w:vAlign w:val="bottom"/>
          </w:tcPr>
          <w:p w14:paraId="1F264DA5" w14:textId="53719A57" w:rsidR="004C5D88" w:rsidRPr="0090373B" w:rsidRDefault="004C5D88" w:rsidP="0062597E">
            <w:pPr>
              <w:jc w:val="center"/>
              <w:rPr>
                <w:rFonts w:ascii="Calibri" w:hAnsi="Calibri" w:cs="Calibri"/>
                <w:b/>
                <w:bCs/>
                <w:color w:val="000000"/>
              </w:rPr>
            </w:pPr>
            <w:r w:rsidRPr="0090373B">
              <w:rPr>
                <w:rFonts w:ascii="Calibri" w:hAnsi="Calibri" w:cs="Calibri"/>
                <w:b/>
                <w:bCs/>
                <w:color w:val="000000"/>
              </w:rPr>
              <w:t>Z</w:t>
            </w:r>
            <w:r>
              <w:rPr>
                <w:rFonts w:ascii="Calibri" w:hAnsi="Calibri" w:cs="Calibri"/>
                <w:b/>
                <w:bCs/>
                <w:color w:val="000000"/>
              </w:rPr>
              <w:t>.3</w:t>
            </w:r>
          </w:p>
        </w:tc>
        <w:tc>
          <w:tcPr>
            <w:tcW w:w="875" w:type="dxa"/>
            <w:tcBorders>
              <w:top w:val="single" w:sz="4" w:space="0" w:color="auto"/>
              <w:left w:val="nil"/>
              <w:bottom w:val="single" w:sz="4" w:space="0" w:color="auto"/>
              <w:right w:val="single" w:sz="4" w:space="0" w:color="auto"/>
            </w:tcBorders>
            <w:vAlign w:val="center"/>
          </w:tcPr>
          <w:p w14:paraId="1B7D68D2" w14:textId="1347EC3A" w:rsidR="004C5D88" w:rsidRDefault="004C5D88" w:rsidP="00901C2F">
            <w:pPr>
              <w:jc w:val="center"/>
              <w:rPr>
                <w:rFonts w:cstheme="minorHAnsi"/>
                <w:color w:val="000000"/>
                <w:sz w:val="20"/>
                <w:szCs w:val="20"/>
              </w:rPr>
            </w:pPr>
            <w:r>
              <w:rPr>
                <w:rFonts w:cstheme="minorHAnsi"/>
                <w:color w:val="000000"/>
                <w:sz w:val="20"/>
                <w:szCs w:val="20"/>
              </w:rPr>
              <w:t>ZZ</w:t>
            </w:r>
          </w:p>
        </w:tc>
        <w:tc>
          <w:tcPr>
            <w:tcW w:w="992" w:type="dxa"/>
            <w:tcBorders>
              <w:top w:val="nil"/>
              <w:left w:val="single" w:sz="4" w:space="0" w:color="auto"/>
              <w:bottom w:val="single" w:sz="4" w:space="0" w:color="auto"/>
              <w:right w:val="single" w:sz="4" w:space="0" w:color="auto"/>
            </w:tcBorders>
            <w:noWrap/>
            <w:vAlign w:val="center"/>
          </w:tcPr>
          <w:p w14:paraId="352AEFE8" w14:textId="7B0492AF" w:rsidR="004C5D88" w:rsidRPr="004D26D2" w:rsidRDefault="004C5D88" w:rsidP="0062597E">
            <w:pPr>
              <w:jc w:val="center"/>
              <w:rPr>
                <w:rFonts w:cstheme="minorHAnsi"/>
                <w:color w:val="000000"/>
                <w:sz w:val="20"/>
                <w:szCs w:val="20"/>
              </w:rPr>
            </w:pPr>
            <w:r>
              <w:rPr>
                <w:rFonts w:cstheme="minorHAnsi"/>
                <w:color w:val="000000"/>
                <w:sz w:val="20"/>
                <w:szCs w:val="20"/>
              </w:rPr>
              <w:t>0,70</w:t>
            </w:r>
          </w:p>
        </w:tc>
        <w:tc>
          <w:tcPr>
            <w:tcW w:w="426" w:type="dxa"/>
            <w:tcBorders>
              <w:top w:val="nil"/>
              <w:left w:val="nil"/>
              <w:bottom w:val="single" w:sz="4" w:space="0" w:color="auto"/>
              <w:right w:val="single" w:sz="4" w:space="0" w:color="auto"/>
            </w:tcBorders>
            <w:noWrap/>
            <w:vAlign w:val="center"/>
          </w:tcPr>
          <w:p w14:paraId="4E975865" w14:textId="77777777" w:rsidR="004C5D88" w:rsidRPr="004D26D2" w:rsidRDefault="004C5D88" w:rsidP="0062597E">
            <w:pPr>
              <w:jc w:val="center"/>
              <w:rPr>
                <w:rFonts w:cstheme="minorHAnsi"/>
                <w:color w:val="000000"/>
                <w:sz w:val="20"/>
                <w:szCs w:val="20"/>
              </w:rPr>
            </w:pPr>
          </w:p>
        </w:tc>
        <w:tc>
          <w:tcPr>
            <w:tcW w:w="567" w:type="dxa"/>
            <w:tcBorders>
              <w:top w:val="nil"/>
              <w:left w:val="nil"/>
              <w:bottom w:val="single" w:sz="4" w:space="0" w:color="auto"/>
              <w:right w:val="single" w:sz="4" w:space="0" w:color="auto"/>
            </w:tcBorders>
            <w:noWrap/>
            <w:vAlign w:val="center"/>
          </w:tcPr>
          <w:p w14:paraId="1F26FBF3" w14:textId="1795D866" w:rsidR="004C5D88" w:rsidRPr="004D26D2" w:rsidRDefault="004C5D88" w:rsidP="0062597E">
            <w:pPr>
              <w:jc w:val="center"/>
              <w:rPr>
                <w:rFonts w:cstheme="minorHAnsi"/>
                <w:color w:val="000000"/>
                <w:sz w:val="20"/>
                <w:szCs w:val="20"/>
              </w:rPr>
            </w:pPr>
            <w:r>
              <w:rPr>
                <w:rFonts w:cstheme="minorHAnsi"/>
                <w:color w:val="000000"/>
                <w:sz w:val="20"/>
                <w:szCs w:val="20"/>
              </w:rPr>
              <w:t>0,70</w:t>
            </w:r>
          </w:p>
        </w:tc>
        <w:tc>
          <w:tcPr>
            <w:tcW w:w="708" w:type="dxa"/>
            <w:tcBorders>
              <w:top w:val="nil"/>
              <w:left w:val="nil"/>
              <w:bottom w:val="single" w:sz="4" w:space="0" w:color="auto"/>
              <w:right w:val="single" w:sz="4" w:space="0" w:color="auto"/>
            </w:tcBorders>
            <w:noWrap/>
            <w:vAlign w:val="center"/>
          </w:tcPr>
          <w:p w14:paraId="359C6A47" w14:textId="77777777" w:rsidR="004C5D88" w:rsidRPr="004D26D2" w:rsidRDefault="004C5D88" w:rsidP="0062597E">
            <w:pPr>
              <w:jc w:val="center"/>
              <w:rPr>
                <w:rFonts w:cstheme="minorHAnsi"/>
                <w:color w:val="000000"/>
                <w:sz w:val="20"/>
                <w:szCs w:val="20"/>
              </w:rPr>
            </w:pPr>
          </w:p>
        </w:tc>
        <w:tc>
          <w:tcPr>
            <w:tcW w:w="567" w:type="dxa"/>
            <w:tcBorders>
              <w:top w:val="nil"/>
              <w:left w:val="nil"/>
              <w:bottom w:val="single" w:sz="4" w:space="0" w:color="auto"/>
              <w:right w:val="single" w:sz="4" w:space="0" w:color="auto"/>
            </w:tcBorders>
            <w:noWrap/>
            <w:vAlign w:val="center"/>
          </w:tcPr>
          <w:p w14:paraId="4CA5E6D5" w14:textId="77777777" w:rsidR="004C5D88" w:rsidRDefault="004C5D88" w:rsidP="0062597E">
            <w:pPr>
              <w:jc w:val="center"/>
              <w:rPr>
                <w:rFonts w:cstheme="minorHAnsi"/>
                <w:color w:val="000000"/>
                <w:sz w:val="20"/>
                <w:szCs w:val="20"/>
              </w:rPr>
            </w:pPr>
          </w:p>
        </w:tc>
        <w:tc>
          <w:tcPr>
            <w:tcW w:w="567" w:type="dxa"/>
            <w:tcBorders>
              <w:top w:val="single" w:sz="4" w:space="0" w:color="auto"/>
              <w:left w:val="nil"/>
              <w:bottom w:val="single" w:sz="4" w:space="0" w:color="auto"/>
              <w:right w:val="single" w:sz="4" w:space="0" w:color="auto"/>
            </w:tcBorders>
            <w:noWrap/>
            <w:vAlign w:val="center"/>
          </w:tcPr>
          <w:p w14:paraId="13954655" w14:textId="77777777" w:rsidR="004C5D88" w:rsidRPr="004D26D2" w:rsidRDefault="004C5D88" w:rsidP="0062597E">
            <w:pPr>
              <w:rPr>
                <w:rFonts w:cstheme="minorHAnsi"/>
                <w:color w:val="000000"/>
                <w:sz w:val="20"/>
                <w:szCs w:val="20"/>
              </w:rPr>
            </w:pPr>
          </w:p>
        </w:tc>
        <w:tc>
          <w:tcPr>
            <w:tcW w:w="851" w:type="dxa"/>
            <w:tcBorders>
              <w:top w:val="nil"/>
              <w:left w:val="nil"/>
              <w:bottom w:val="single" w:sz="4" w:space="0" w:color="auto"/>
              <w:right w:val="single" w:sz="4" w:space="0" w:color="auto"/>
            </w:tcBorders>
            <w:noWrap/>
            <w:vAlign w:val="center"/>
          </w:tcPr>
          <w:p w14:paraId="60B7F342" w14:textId="77777777" w:rsidR="004C5D88" w:rsidRPr="004D26D2" w:rsidRDefault="004C5D88" w:rsidP="0062597E">
            <w:pPr>
              <w:jc w:val="center"/>
              <w:rPr>
                <w:rFonts w:cstheme="minorHAnsi"/>
                <w:color w:val="000000"/>
                <w:sz w:val="20"/>
                <w:szCs w:val="20"/>
              </w:rPr>
            </w:pPr>
          </w:p>
        </w:tc>
        <w:tc>
          <w:tcPr>
            <w:tcW w:w="992" w:type="dxa"/>
            <w:tcBorders>
              <w:top w:val="single" w:sz="4" w:space="0" w:color="auto"/>
              <w:left w:val="nil"/>
              <w:bottom w:val="single" w:sz="4" w:space="0" w:color="auto"/>
              <w:right w:val="single" w:sz="4" w:space="0" w:color="auto"/>
            </w:tcBorders>
          </w:tcPr>
          <w:p w14:paraId="0BFC16A7" w14:textId="77777777" w:rsidR="004C5D88" w:rsidRPr="004D26D2" w:rsidRDefault="004C5D88" w:rsidP="0062597E">
            <w:pPr>
              <w:jc w:val="center"/>
              <w:rPr>
                <w:rFonts w:cstheme="minorHAnsi"/>
                <w:color w:val="000000"/>
                <w:sz w:val="20"/>
                <w:szCs w:val="20"/>
              </w:rPr>
            </w:pPr>
          </w:p>
        </w:tc>
        <w:tc>
          <w:tcPr>
            <w:tcW w:w="1134" w:type="dxa"/>
            <w:tcBorders>
              <w:top w:val="single" w:sz="4" w:space="0" w:color="auto"/>
              <w:left w:val="single" w:sz="4" w:space="0" w:color="auto"/>
              <w:bottom w:val="single" w:sz="4" w:space="0" w:color="auto"/>
              <w:right w:val="single" w:sz="4" w:space="0" w:color="auto"/>
            </w:tcBorders>
          </w:tcPr>
          <w:p w14:paraId="60FDB8D1" w14:textId="77777777" w:rsidR="004C5D88" w:rsidRPr="004D26D2" w:rsidRDefault="004C5D88" w:rsidP="0062597E">
            <w:pPr>
              <w:jc w:val="center"/>
              <w:rPr>
                <w:rFonts w:cstheme="minorHAnsi"/>
                <w:color w:val="000000"/>
                <w:sz w:val="20"/>
                <w:szCs w:val="20"/>
              </w:rPr>
            </w:pPr>
          </w:p>
        </w:tc>
        <w:tc>
          <w:tcPr>
            <w:tcW w:w="937" w:type="dxa"/>
            <w:tcBorders>
              <w:top w:val="single" w:sz="4" w:space="0" w:color="auto"/>
              <w:left w:val="single" w:sz="4" w:space="0" w:color="auto"/>
              <w:bottom w:val="single" w:sz="4" w:space="0" w:color="auto"/>
              <w:right w:val="single" w:sz="8" w:space="0" w:color="auto"/>
            </w:tcBorders>
          </w:tcPr>
          <w:p w14:paraId="00A813F4" w14:textId="77777777" w:rsidR="004C5D88" w:rsidRPr="004D26D2" w:rsidRDefault="004C5D88" w:rsidP="0062597E">
            <w:pPr>
              <w:jc w:val="center"/>
              <w:rPr>
                <w:rFonts w:cstheme="minorHAnsi"/>
                <w:color w:val="000000"/>
                <w:sz w:val="20"/>
                <w:szCs w:val="20"/>
              </w:rPr>
            </w:pPr>
          </w:p>
        </w:tc>
      </w:tr>
      <w:tr w:rsidR="004C5D88" w:rsidRPr="0090373B" w14:paraId="00434A37" w14:textId="350565EF" w:rsidTr="004C5D88">
        <w:trPr>
          <w:trHeight w:val="20"/>
        </w:trPr>
        <w:tc>
          <w:tcPr>
            <w:tcW w:w="903" w:type="dxa"/>
            <w:tcBorders>
              <w:top w:val="single" w:sz="4" w:space="0" w:color="auto"/>
              <w:left w:val="single" w:sz="8" w:space="0" w:color="auto"/>
              <w:bottom w:val="single" w:sz="4" w:space="0" w:color="auto"/>
              <w:right w:val="single" w:sz="4" w:space="0" w:color="auto"/>
            </w:tcBorders>
            <w:shd w:val="clear" w:color="auto" w:fill="EAF1DD" w:themeFill="accent3" w:themeFillTint="33"/>
            <w:noWrap/>
            <w:vAlign w:val="bottom"/>
            <w:hideMark/>
          </w:tcPr>
          <w:p w14:paraId="780A0A7F" w14:textId="1543F13A" w:rsidR="004C5D88" w:rsidRPr="0090373B" w:rsidRDefault="004C5D88" w:rsidP="0062597E">
            <w:pPr>
              <w:jc w:val="center"/>
              <w:rPr>
                <w:rFonts w:ascii="Calibri" w:hAnsi="Calibri" w:cs="Calibri"/>
                <w:b/>
                <w:bCs/>
                <w:color w:val="000000"/>
              </w:rPr>
            </w:pPr>
            <w:r w:rsidRPr="0090373B">
              <w:rPr>
                <w:rFonts w:ascii="Calibri" w:hAnsi="Calibri" w:cs="Calibri"/>
                <w:b/>
                <w:bCs/>
                <w:color w:val="000000"/>
              </w:rPr>
              <w:t>Z</w:t>
            </w:r>
            <w:r>
              <w:rPr>
                <w:rFonts w:ascii="Calibri" w:hAnsi="Calibri" w:cs="Calibri"/>
                <w:b/>
                <w:bCs/>
                <w:color w:val="000000"/>
              </w:rPr>
              <w:t>.4</w:t>
            </w:r>
          </w:p>
        </w:tc>
        <w:tc>
          <w:tcPr>
            <w:tcW w:w="875" w:type="dxa"/>
            <w:tcBorders>
              <w:top w:val="single" w:sz="4" w:space="0" w:color="auto"/>
              <w:left w:val="nil"/>
              <w:bottom w:val="single" w:sz="4" w:space="0" w:color="auto"/>
              <w:right w:val="single" w:sz="4" w:space="0" w:color="auto"/>
            </w:tcBorders>
            <w:vAlign w:val="center"/>
          </w:tcPr>
          <w:p w14:paraId="75CFD93E" w14:textId="7826F952" w:rsidR="004C5D88" w:rsidRDefault="004C5D88" w:rsidP="00901C2F">
            <w:pPr>
              <w:jc w:val="center"/>
              <w:rPr>
                <w:rFonts w:cstheme="minorHAnsi"/>
                <w:color w:val="000000"/>
                <w:sz w:val="20"/>
                <w:szCs w:val="20"/>
              </w:rPr>
            </w:pPr>
            <w:r>
              <w:rPr>
                <w:rFonts w:cstheme="minorHAnsi"/>
                <w:color w:val="000000"/>
                <w:sz w:val="20"/>
                <w:szCs w:val="20"/>
              </w:rPr>
              <w:t>TW</w:t>
            </w:r>
          </w:p>
        </w:tc>
        <w:tc>
          <w:tcPr>
            <w:tcW w:w="992" w:type="dxa"/>
            <w:tcBorders>
              <w:top w:val="nil"/>
              <w:left w:val="single" w:sz="4" w:space="0" w:color="auto"/>
              <w:bottom w:val="single" w:sz="4" w:space="0" w:color="auto"/>
              <w:right w:val="single" w:sz="4" w:space="0" w:color="auto"/>
            </w:tcBorders>
            <w:noWrap/>
            <w:vAlign w:val="center"/>
            <w:hideMark/>
          </w:tcPr>
          <w:p w14:paraId="34419A01" w14:textId="54D87F2E" w:rsidR="004C5D88" w:rsidRPr="004D26D2" w:rsidRDefault="004C5D88" w:rsidP="0062597E">
            <w:pPr>
              <w:jc w:val="center"/>
              <w:rPr>
                <w:rFonts w:cstheme="minorHAnsi"/>
                <w:color w:val="000000"/>
                <w:sz w:val="20"/>
                <w:szCs w:val="20"/>
              </w:rPr>
            </w:pPr>
            <w:r w:rsidRPr="004D26D2">
              <w:rPr>
                <w:rFonts w:cstheme="minorHAnsi"/>
                <w:color w:val="000000"/>
                <w:sz w:val="20"/>
                <w:szCs w:val="20"/>
              </w:rPr>
              <w:t>0,</w:t>
            </w:r>
            <w:r>
              <w:rPr>
                <w:rFonts w:cstheme="minorHAnsi"/>
                <w:color w:val="000000"/>
                <w:sz w:val="20"/>
                <w:szCs w:val="20"/>
              </w:rPr>
              <w:t>42</w:t>
            </w:r>
          </w:p>
        </w:tc>
        <w:tc>
          <w:tcPr>
            <w:tcW w:w="426" w:type="dxa"/>
            <w:tcBorders>
              <w:top w:val="nil"/>
              <w:left w:val="nil"/>
              <w:bottom w:val="single" w:sz="4" w:space="0" w:color="auto"/>
              <w:right w:val="single" w:sz="4" w:space="0" w:color="auto"/>
            </w:tcBorders>
            <w:noWrap/>
            <w:vAlign w:val="center"/>
            <w:hideMark/>
          </w:tcPr>
          <w:p w14:paraId="3A1B39E4" w14:textId="246E3316" w:rsidR="004C5D88" w:rsidRPr="004D26D2" w:rsidRDefault="004C5D88" w:rsidP="0062597E">
            <w:pPr>
              <w:jc w:val="center"/>
              <w:rPr>
                <w:rFonts w:cstheme="minorHAnsi"/>
                <w:color w:val="000000"/>
                <w:sz w:val="20"/>
                <w:szCs w:val="20"/>
              </w:rPr>
            </w:pPr>
          </w:p>
        </w:tc>
        <w:tc>
          <w:tcPr>
            <w:tcW w:w="567" w:type="dxa"/>
            <w:tcBorders>
              <w:top w:val="nil"/>
              <w:left w:val="nil"/>
              <w:bottom w:val="single" w:sz="4" w:space="0" w:color="auto"/>
              <w:right w:val="single" w:sz="4" w:space="0" w:color="auto"/>
            </w:tcBorders>
            <w:noWrap/>
            <w:vAlign w:val="center"/>
            <w:hideMark/>
          </w:tcPr>
          <w:p w14:paraId="4188A4FD" w14:textId="1F6328A7" w:rsidR="004C5D88" w:rsidRPr="004D26D2" w:rsidRDefault="004C5D88" w:rsidP="0062597E">
            <w:pPr>
              <w:jc w:val="center"/>
              <w:rPr>
                <w:rFonts w:cstheme="minorHAnsi"/>
                <w:color w:val="000000"/>
                <w:sz w:val="20"/>
                <w:szCs w:val="20"/>
              </w:rPr>
            </w:pPr>
          </w:p>
        </w:tc>
        <w:tc>
          <w:tcPr>
            <w:tcW w:w="708" w:type="dxa"/>
            <w:tcBorders>
              <w:top w:val="nil"/>
              <w:left w:val="nil"/>
              <w:bottom w:val="single" w:sz="4" w:space="0" w:color="auto"/>
              <w:right w:val="single" w:sz="4" w:space="0" w:color="auto"/>
            </w:tcBorders>
            <w:noWrap/>
            <w:vAlign w:val="center"/>
            <w:hideMark/>
          </w:tcPr>
          <w:p w14:paraId="322E4A7D" w14:textId="77777777" w:rsidR="004C5D88" w:rsidRPr="004D26D2" w:rsidRDefault="004C5D88" w:rsidP="0062597E">
            <w:pPr>
              <w:jc w:val="center"/>
              <w:rPr>
                <w:rFonts w:cstheme="minorHAnsi"/>
                <w:color w:val="000000"/>
                <w:sz w:val="20"/>
                <w:szCs w:val="20"/>
              </w:rPr>
            </w:pPr>
          </w:p>
        </w:tc>
        <w:tc>
          <w:tcPr>
            <w:tcW w:w="567" w:type="dxa"/>
            <w:tcBorders>
              <w:top w:val="nil"/>
              <w:left w:val="nil"/>
              <w:bottom w:val="single" w:sz="4" w:space="0" w:color="auto"/>
              <w:right w:val="single" w:sz="4" w:space="0" w:color="auto"/>
            </w:tcBorders>
            <w:noWrap/>
            <w:vAlign w:val="center"/>
            <w:hideMark/>
          </w:tcPr>
          <w:p w14:paraId="34EC6950" w14:textId="23E73EEE" w:rsidR="004C5D88" w:rsidRPr="004D26D2" w:rsidRDefault="004C5D88" w:rsidP="0062597E">
            <w:pPr>
              <w:jc w:val="center"/>
              <w:rPr>
                <w:rFonts w:cstheme="minorHAnsi"/>
                <w:color w:val="000000"/>
                <w:sz w:val="20"/>
                <w:szCs w:val="20"/>
              </w:rPr>
            </w:pPr>
            <w:r>
              <w:rPr>
                <w:rFonts w:cstheme="minorHAnsi"/>
                <w:color w:val="000000"/>
                <w:sz w:val="20"/>
                <w:szCs w:val="20"/>
              </w:rPr>
              <w:t>0,42</w:t>
            </w:r>
          </w:p>
        </w:tc>
        <w:tc>
          <w:tcPr>
            <w:tcW w:w="567" w:type="dxa"/>
            <w:tcBorders>
              <w:top w:val="single" w:sz="4" w:space="0" w:color="auto"/>
              <w:left w:val="nil"/>
              <w:bottom w:val="single" w:sz="4" w:space="0" w:color="auto"/>
              <w:right w:val="single" w:sz="4" w:space="0" w:color="auto"/>
            </w:tcBorders>
            <w:noWrap/>
            <w:vAlign w:val="center"/>
            <w:hideMark/>
          </w:tcPr>
          <w:p w14:paraId="6C90FBF9" w14:textId="129F681A" w:rsidR="004C5D88" w:rsidRPr="004D26D2" w:rsidRDefault="004C5D88" w:rsidP="0062597E">
            <w:pPr>
              <w:rPr>
                <w:rFonts w:cstheme="minorHAnsi"/>
                <w:color w:val="000000"/>
                <w:sz w:val="20"/>
                <w:szCs w:val="20"/>
              </w:rPr>
            </w:pPr>
          </w:p>
        </w:tc>
        <w:tc>
          <w:tcPr>
            <w:tcW w:w="851" w:type="dxa"/>
            <w:tcBorders>
              <w:top w:val="nil"/>
              <w:left w:val="nil"/>
              <w:bottom w:val="single" w:sz="4" w:space="0" w:color="auto"/>
              <w:right w:val="single" w:sz="4" w:space="0" w:color="auto"/>
            </w:tcBorders>
            <w:noWrap/>
            <w:vAlign w:val="center"/>
            <w:hideMark/>
          </w:tcPr>
          <w:p w14:paraId="111F7E77" w14:textId="46E4DBFE" w:rsidR="004C5D88" w:rsidRPr="004D26D2" w:rsidRDefault="004C5D88" w:rsidP="0062597E">
            <w:pPr>
              <w:jc w:val="center"/>
              <w:rPr>
                <w:rFonts w:cstheme="minorHAnsi"/>
                <w:color w:val="000000"/>
                <w:sz w:val="20"/>
                <w:szCs w:val="20"/>
              </w:rPr>
            </w:pPr>
          </w:p>
        </w:tc>
        <w:tc>
          <w:tcPr>
            <w:tcW w:w="992" w:type="dxa"/>
            <w:tcBorders>
              <w:top w:val="single" w:sz="4" w:space="0" w:color="auto"/>
              <w:left w:val="nil"/>
              <w:bottom w:val="single" w:sz="4" w:space="0" w:color="auto"/>
              <w:right w:val="single" w:sz="4" w:space="0" w:color="auto"/>
            </w:tcBorders>
          </w:tcPr>
          <w:p w14:paraId="6BC059C4" w14:textId="77777777" w:rsidR="004C5D88" w:rsidRPr="004D26D2" w:rsidRDefault="004C5D88" w:rsidP="0062597E">
            <w:pPr>
              <w:jc w:val="center"/>
              <w:rPr>
                <w:rFonts w:cstheme="minorHAnsi"/>
                <w:color w:val="000000"/>
                <w:sz w:val="20"/>
                <w:szCs w:val="20"/>
              </w:rPr>
            </w:pPr>
          </w:p>
        </w:tc>
        <w:tc>
          <w:tcPr>
            <w:tcW w:w="1134" w:type="dxa"/>
            <w:tcBorders>
              <w:top w:val="single" w:sz="4" w:space="0" w:color="auto"/>
              <w:left w:val="single" w:sz="4" w:space="0" w:color="auto"/>
              <w:bottom w:val="single" w:sz="4" w:space="0" w:color="auto"/>
              <w:right w:val="single" w:sz="4" w:space="0" w:color="auto"/>
            </w:tcBorders>
          </w:tcPr>
          <w:p w14:paraId="33996A49" w14:textId="148920E9" w:rsidR="004C5D88" w:rsidRPr="004D26D2" w:rsidRDefault="004C5D88" w:rsidP="0062597E">
            <w:pPr>
              <w:jc w:val="center"/>
              <w:rPr>
                <w:rFonts w:cstheme="minorHAnsi"/>
                <w:color w:val="000000"/>
                <w:sz w:val="20"/>
                <w:szCs w:val="20"/>
              </w:rPr>
            </w:pPr>
          </w:p>
        </w:tc>
        <w:tc>
          <w:tcPr>
            <w:tcW w:w="937" w:type="dxa"/>
            <w:tcBorders>
              <w:top w:val="single" w:sz="4" w:space="0" w:color="auto"/>
              <w:left w:val="single" w:sz="4" w:space="0" w:color="auto"/>
              <w:bottom w:val="single" w:sz="4" w:space="0" w:color="auto"/>
              <w:right w:val="single" w:sz="8" w:space="0" w:color="auto"/>
            </w:tcBorders>
          </w:tcPr>
          <w:p w14:paraId="2BA9C845" w14:textId="147DA7C2" w:rsidR="004C5D88" w:rsidRPr="004D26D2" w:rsidRDefault="004C5D88" w:rsidP="0062597E">
            <w:pPr>
              <w:jc w:val="center"/>
              <w:rPr>
                <w:rFonts w:cstheme="minorHAnsi"/>
                <w:color w:val="000000"/>
                <w:sz w:val="20"/>
                <w:szCs w:val="20"/>
              </w:rPr>
            </w:pPr>
          </w:p>
        </w:tc>
      </w:tr>
      <w:tr w:rsidR="004C5D88" w:rsidRPr="0090373B" w14:paraId="36F6C44D" w14:textId="6EEA8600" w:rsidTr="004C5D88">
        <w:trPr>
          <w:trHeight w:val="20"/>
        </w:trPr>
        <w:tc>
          <w:tcPr>
            <w:tcW w:w="903" w:type="dxa"/>
            <w:tcBorders>
              <w:top w:val="single" w:sz="4" w:space="0" w:color="auto"/>
              <w:left w:val="single" w:sz="8" w:space="0" w:color="auto"/>
              <w:bottom w:val="single" w:sz="4" w:space="0" w:color="auto"/>
              <w:right w:val="single" w:sz="4" w:space="0" w:color="auto"/>
            </w:tcBorders>
            <w:shd w:val="clear" w:color="auto" w:fill="EAF1DD" w:themeFill="accent3" w:themeFillTint="33"/>
            <w:noWrap/>
            <w:vAlign w:val="bottom"/>
            <w:hideMark/>
          </w:tcPr>
          <w:p w14:paraId="3082CF30" w14:textId="39B55171" w:rsidR="004C5D88" w:rsidRPr="0090373B" w:rsidRDefault="004C5D88" w:rsidP="0062597E">
            <w:pPr>
              <w:jc w:val="center"/>
              <w:rPr>
                <w:rFonts w:ascii="Calibri" w:hAnsi="Calibri" w:cs="Calibri"/>
                <w:b/>
                <w:bCs/>
                <w:color w:val="000000"/>
              </w:rPr>
            </w:pPr>
            <w:r w:rsidRPr="0090373B">
              <w:rPr>
                <w:rFonts w:ascii="Calibri" w:hAnsi="Calibri" w:cs="Calibri"/>
                <w:b/>
                <w:bCs/>
                <w:color w:val="000000"/>
              </w:rPr>
              <w:t>Z</w:t>
            </w:r>
            <w:r>
              <w:rPr>
                <w:rFonts w:ascii="Calibri" w:hAnsi="Calibri" w:cs="Calibri"/>
                <w:b/>
                <w:bCs/>
                <w:color w:val="000000"/>
              </w:rPr>
              <w:t>.5</w:t>
            </w:r>
          </w:p>
        </w:tc>
        <w:tc>
          <w:tcPr>
            <w:tcW w:w="875" w:type="dxa"/>
            <w:tcBorders>
              <w:top w:val="single" w:sz="4" w:space="0" w:color="auto"/>
              <w:left w:val="nil"/>
              <w:bottom w:val="single" w:sz="4" w:space="0" w:color="auto"/>
              <w:right w:val="single" w:sz="4" w:space="0" w:color="auto"/>
            </w:tcBorders>
            <w:vAlign w:val="center"/>
          </w:tcPr>
          <w:p w14:paraId="625E940C" w14:textId="53083D57" w:rsidR="004C5D88" w:rsidRDefault="004C5D88" w:rsidP="00901C2F">
            <w:pPr>
              <w:jc w:val="center"/>
              <w:rPr>
                <w:rFonts w:cstheme="minorHAnsi"/>
                <w:color w:val="000000"/>
                <w:sz w:val="20"/>
                <w:szCs w:val="20"/>
              </w:rPr>
            </w:pPr>
            <w:r>
              <w:rPr>
                <w:rFonts w:cstheme="minorHAnsi"/>
                <w:color w:val="000000"/>
                <w:sz w:val="20"/>
                <w:szCs w:val="20"/>
              </w:rPr>
              <w:t>SV</w:t>
            </w:r>
          </w:p>
        </w:tc>
        <w:tc>
          <w:tcPr>
            <w:tcW w:w="992" w:type="dxa"/>
            <w:tcBorders>
              <w:top w:val="nil"/>
              <w:left w:val="single" w:sz="4" w:space="0" w:color="auto"/>
              <w:bottom w:val="single" w:sz="4" w:space="0" w:color="auto"/>
              <w:right w:val="single" w:sz="4" w:space="0" w:color="auto"/>
            </w:tcBorders>
            <w:noWrap/>
            <w:vAlign w:val="center"/>
            <w:hideMark/>
          </w:tcPr>
          <w:p w14:paraId="2553288D" w14:textId="21A1BC5E" w:rsidR="004C5D88" w:rsidRPr="004D26D2" w:rsidRDefault="004C5D88" w:rsidP="0062597E">
            <w:pPr>
              <w:jc w:val="center"/>
              <w:rPr>
                <w:rFonts w:cstheme="minorHAnsi"/>
                <w:color w:val="000000"/>
                <w:sz w:val="20"/>
                <w:szCs w:val="20"/>
              </w:rPr>
            </w:pPr>
            <w:r w:rsidRPr="004D26D2">
              <w:rPr>
                <w:rFonts w:cstheme="minorHAnsi"/>
                <w:color w:val="000000"/>
                <w:sz w:val="20"/>
                <w:szCs w:val="20"/>
              </w:rPr>
              <w:t>0,</w:t>
            </w:r>
            <w:r>
              <w:rPr>
                <w:rFonts w:cstheme="minorHAnsi"/>
                <w:color w:val="000000"/>
                <w:sz w:val="20"/>
                <w:szCs w:val="20"/>
              </w:rPr>
              <w:t>13</w:t>
            </w:r>
          </w:p>
        </w:tc>
        <w:tc>
          <w:tcPr>
            <w:tcW w:w="426" w:type="dxa"/>
            <w:tcBorders>
              <w:top w:val="nil"/>
              <w:left w:val="nil"/>
              <w:bottom w:val="single" w:sz="4" w:space="0" w:color="auto"/>
              <w:right w:val="single" w:sz="4" w:space="0" w:color="auto"/>
            </w:tcBorders>
            <w:noWrap/>
            <w:vAlign w:val="center"/>
            <w:hideMark/>
          </w:tcPr>
          <w:p w14:paraId="0987D080" w14:textId="5737C137" w:rsidR="004C5D88" w:rsidRPr="004D26D2" w:rsidRDefault="004C5D88" w:rsidP="0062597E">
            <w:pPr>
              <w:jc w:val="center"/>
              <w:rPr>
                <w:rFonts w:cstheme="minorHAnsi"/>
                <w:color w:val="000000"/>
                <w:sz w:val="20"/>
                <w:szCs w:val="20"/>
              </w:rPr>
            </w:pPr>
          </w:p>
        </w:tc>
        <w:tc>
          <w:tcPr>
            <w:tcW w:w="567" w:type="dxa"/>
            <w:tcBorders>
              <w:top w:val="nil"/>
              <w:left w:val="nil"/>
              <w:bottom w:val="single" w:sz="4" w:space="0" w:color="auto"/>
              <w:right w:val="single" w:sz="4" w:space="0" w:color="auto"/>
            </w:tcBorders>
            <w:noWrap/>
            <w:vAlign w:val="center"/>
            <w:hideMark/>
          </w:tcPr>
          <w:p w14:paraId="3A567B32" w14:textId="10FC3E43" w:rsidR="004C5D88" w:rsidRPr="004D26D2" w:rsidRDefault="004C5D88" w:rsidP="0062597E">
            <w:pPr>
              <w:jc w:val="center"/>
              <w:rPr>
                <w:rFonts w:cstheme="minorHAnsi"/>
                <w:color w:val="000000"/>
                <w:sz w:val="20"/>
                <w:szCs w:val="20"/>
              </w:rPr>
            </w:pPr>
          </w:p>
        </w:tc>
        <w:tc>
          <w:tcPr>
            <w:tcW w:w="708" w:type="dxa"/>
            <w:tcBorders>
              <w:top w:val="nil"/>
              <w:left w:val="nil"/>
              <w:bottom w:val="single" w:sz="4" w:space="0" w:color="auto"/>
              <w:right w:val="single" w:sz="4" w:space="0" w:color="auto"/>
            </w:tcBorders>
            <w:noWrap/>
            <w:vAlign w:val="center"/>
            <w:hideMark/>
          </w:tcPr>
          <w:p w14:paraId="22C0FC95" w14:textId="1F6ACF36" w:rsidR="004C5D88" w:rsidRPr="004D26D2" w:rsidRDefault="004C5D88" w:rsidP="0062597E">
            <w:pPr>
              <w:jc w:val="center"/>
              <w:rPr>
                <w:rFonts w:cstheme="minorHAnsi"/>
                <w:color w:val="000000"/>
                <w:sz w:val="20"/>
                <w:szCs w:val="20"/>
              </w:rPr>
            </w:pPr>
            <w:r>
              <w:rPr>
                <w:rFonts w:cstheme="minorHAnsi"/>
                <w:color w:val="000000"/>
                <w:sz w:val="20"/>
                <w:szCs w:val="20"/>
              </w:rPr>
              <w:t>0,13</w:t>
            </w:r>
          </w:p>
        </w:tc>
        <w:tc>
          <w:tcPr>
            <w:tcW w:w="567" w:type="dxa"/>
            <w:tcBorders>
              <w:top w:val="nil"/>
              <w:left w:val="nil"/>
              <w:bottom w:val="single" w:sz="4" w:space="0" w:color="auto"/>
              <w:right w:val="single" w:sz="4" w:space="0" w:color="auto"/>
            </w:tcBorders>
            <w:noWrap/>
            <w:vAlign w:val="center"/>
            <w:hideMark/>
          </w:tcPr>
          <w:p w14:paraId="60A698FF" w14:textId="282F2DFB" w:rsidR="004C5D88" w:rsidRPr="004D26D2" w:rsidRDefault="004C5D88" w:rsidP="0062597E">
            <w:pPr>
              <w:jc w:val="center"/>
              <w:rPr>
                <w:rFonts w:cstheme="minorHAnsi"/>
                <w:color w:val="000000"/>
                <w:sz w:val="20"/>
                <w:szCs w:val="20"/>
              </w:rPr>
            </w:pPr>
          </w:p>
        </w:tc>
        <w:tc>
          <w:tcPr>
            <w:tcW w:w="567" w:type="dxa"/>
            <w:tcBorders>
              <w:top w:val="nil"/>
              <w:left w:val="nil"/>
              <w:bottom w:val="single" w:sz="4" w:space="0" w:color="auto"/>
              <w:right w:val="single" w:sz="4" w:space="0" w:color="auto"/>
            </w:tcBorders>
            <w:noWrap/>
            <w:vAlign w:val="center"/>
            <w:hideMark/>
          </w:tcPr>
          <w:p w14:paraId="724869AB" w14:textId="77777777" w:rsidR="004C5D88" w:rsidRPr="004D26D2" w:rsidRDefault="004C5D88" w:rsidP="0062597E">
            <w:pPr>
              <w:jc w:val="center"/>
              <w:rPr>
                <w:rFonts w:cstheme="minorHAnsi"/>
                <w:color w:val="000000"/>
                <w:sz w:val="20"/>
                <w:szCs w:val="20"/>
              </w:rPr>
            </w:pPr>
          </w:p>
        </w:tc>
        <w:tc>
          <w:tcPr>
            <w:tcW w:w="851" w:type="dxa"/>
            <w:tcBorders>
              <w:top w:val="nil"/>
              <w:left w:val="nil"/>
              <w:bottom w:val="single" w:sz="4" w:space="0" w:color="auto"/>
              <w:right w:val="single" w:sz="4" w:space="0" w:color="auto"/>
            </w:tcBorders>
            <w:noWrap/>
            <w:vAlign w:val="center"/>
            <w:hideMark/>
          </w:tcPr>
          <w:p w14:paraId="5F0AA8B3" w14:textId="1A1B3A8C" w:rsidR="004C5D88" w:rsidRPr="004D26D2" w:rsidRDefault="004C5D88" w:rsidP="0062597E">
            <w:pPr>
              <w:jc w:val="center"/>
              <w:rPr>
                <w:rFonts w:cstheme="minorHAnsi"/>
                <w:color w:val="000000"/>
                <w:sz w:val="20"/>
                <w:szCs w:val="20"/>
              </w:rPr>
            </w:pPr>
          </w:p>
        </w:tc>
        <w:tc>
          <w:tcPr>
            <w:tcW w:w="992" w:type="dxa"/>
            <w:tcBorders>
              <w:top w:val="single" w:sz="4" w:space="0" w:color="auto"/>
              <w:left w:val="nil"/>
              <w:bottom w:val="single" w:sz="4" w:space="0" w:color="auto"/>
              <w:right w:val="single" w:sz="4" w:space="0" w:color="auto"/>
            </w:tcBorders>
          </w:tcPr>
          <w:p w14:paraId="28C2580F" w14:textId="77777777" w:rsidR="004C5D88" w:rsidRPr="004D26D2" w:rsidRDefault="004C5D88" w:rsidP="0062597E">
            <w:pPr>
              <w:jc w:val="center"/>
              <w:rPr>
                <w:rFonts w:cstheme="minorHAnsi"/>
                <w:color w:val="000000"/>
                <w:sz w:val="20"/>
                <w:szCs w:val="20"/>
              </w:rPr>
            </w:pPr>
          </w:p>
        </w:tc>
        <w:tc>
          <w:tcPr>
            <w:tcW w:w="1134" w:type="dxa"/>
            <w:tcBorders>
              <w:top w:val="single" w:sz="4" w:space="0" w:color="auto"/>
              <w:left w:val="single" w:sz="4" w:space="0" w:color="auto"/>
              <w:bottom w:val="single" w:sz="4" w:space="0" w:color="auto"/>
              <w:right w:val="single" w:sz="4" w:space="0" w:color="auto"/>
            </w:tcBorders>
          </w:tcPr>
          <w:p w14:paraId="27A0D210" w14:textId="0A0624E7" w:rsidR="004C5D88" w:rsidRPr="004D26D2" w:rsidRDefault="004C5D88" w:rsidP="0062597E">
            <w:pPr>
              <w:jc w:val="center"/>
              <w:rPr>
                <w:rFonts w:cstheme="minorHAnsi"/>
                <w:color w:val="000000"/>
                <w:sz w:val="20"/>
                <w:szCs w:val="20"/>
              </w:rPr>
            </w:pPr>
          </w:p>
        </w:tc>
        <w:tc>
          <w:tcPr>
            <w:tcW w:w="937" w:type="dxa"/>
            <w:tcBorders>
              <w:top w:val="single" w:sz="4" w:space="0" w:color="auto"/>
              <w:left w:val="single" w:sz="4" w:space="0" w:color="auto"/>
              <w:bottom w:val="single" w:sz="4" w:space="0" w:color="auto"/>
              <w:right w:val="single" w:sz="8" w:space="0" w:color="auto"/>
            </w:tcBorders>
          </w:tcPr>
          <w:p w14:paraId="127FCB66" w14:textId="1BFF2E52" w:rsidR="004C5D88" w:rsidRPr="004D26D2" w:rsidRDefault="004C5D88" w:rsidP="0062597E">
            <w:pPr>
              <w:jc w:val="center"/>
              <w:rPr>
                <w:rFonts w:cstheme="minorHAnsi"/>
                <w:color w:val="000000"/>
                <w:sz w:val="20"/>
                <w:szCs w:val="20"/>
              </w:rPr>
            </w:pPr>
          </w:p>
        </w:tc>
      </w:tr>
      <w:tr w:rsidR="004C5D88" w:rsidRPr="0090373B" w14:paraId="2CDDD215" w14:textId="6587E004" w:rsidTr="004C5D88">
        <w:trPr>
          <w:trHeight w:val="20"/>
        </w:trPr>
        <w:tc>
          <w:tcPr>
            <w:tcW w:w="903" w:type="dxa"/>
            <w:tcBorders>
              <w:top w:val="single" w:sz="4" w:space="0" w:color="auto"/>
              <w:left w:val="single" w:sz="8" w:space="0" w:color="auto"/>
              <w:bottom w:val="single" w:sz="4" w:space="0" w:color="auto"/>
              <w:right w:val="single" w:sz="4" w:space="0" w:color="auto"/>
            </w:tcBorders>
            <w:shd w:val="clear" w:color="auto" w:fill="EAF1DD" w:themeFill="accent3" w:themeFillTint="33"/>
            <w:noWrap/>
            <w:vAlign w:val="bottom"/>
            <w:hideMark/>
          </w:tcPr>
          <w:p w14:paraId="4C89582A" w14:textId="0F3A7DFF" w:rsidR="004C5D88" w:rsidRPr="0090373B" w:rsidRDefault="004C5D88" w:rsidP="0062597E">
            <w:pPr>
              <w:jc w:val="center"/>
              <w:rPr>
                <w:rFonts w:ascii="Calibri" w:hAnsi="Calibri" w:cs="Calibri"/>
                <w:b/>
                <w:bCs/>
                <w:color w:val="000000"/>
              </w:rPr>
            </w:pPr>
            <w:r w:rsidRPr="0090373B">
              <w:rPr>
                <w:rFonts w:ascii="Calibri" w:hAnsi="Calibri" w:cs="Calibri"/>
                <w:b/>
                <w:bCs/>
                <w:color w:val="000000"/>
              </w:rPr>
              <w:t>Z</w:t>
            </w:r>
            <w:r>
              <w:rPr>
                <w:rFonts w:ascii="Calibri" w:hAnsi="Calibri" w:cs="Calibri"/>
                <w:b/>
                <w:bCs/>
                <w:color w:val="000000"/>
              </w:rPr>
              <w:t>.6</w:t>
            </w:r>
          </w:p>
        </w:tc>
        <w:tc>
          <w:tcPr>
            <w:tcW w:w="875" w:type="dxa"/>
            <w:tcBorders>
              <w:top w:val="single" w:sz="4" w:space="0" w:color="auto"/>
              <w:left w:val="nil"/>
              <w:bottom w:val="single" w:sz="4" w:space="0" w:color="auto"/>
              <w:right w:val="single" w:sz="4" w:space="0" w:color="auto"/>
            </w:tcBorders>
            <w:vAlign w:val="center"/>
          </w:tcPr>
          <w:p w14:paraId="565E7A1E" w14:textId="4114A354" w:rsidR="004C5D88" w:rsidRDefault="004C5D88" w:rsidP="00901C2F">
            <w:pPr>
              <w:jc w:val="center"/>
              <w:rPr>
                <w:rFonts w:cstheme="minorHAnsi"/>
                <w:color w:val="000000"/>
                <w:sz w:val="20"/>
                <w:szCs w:val="20"/>
              </w:rPr>
            </w:pPr>
            <w:r>
              <w:rPr>
                <w:rFonts w:cstheme="minorHAnsi"/>
                <w:color w:val="000000"/>
                <w:sz w:val="20"/>
                <w:szCs w:val="20"/>
              </w:rPr>
              <w:t>BV</w:t>
            </w:r>
          </w:p>
        </w:tc>
        <w:tc>
          <w:tcPr>
            <w:tcW w:w="992" w:type="dxa"/>
            <w:tcBorders>
              <w:top w:val="nil"/>
              <w:left w:val="single" w:sz="4" w:space="0" w:color="auto"/>
              <w:bottom w:val="single" w:sz="4" w:space="0" w:color="auto"/>
              <w:right w:val="single" w:sz="4" w:space="0" w:color="auto"/>
            </w:tcBorders>
            <w:noWrap/>
            <w:vAlign w:val="center"/>
            <w:hideMark/>
          </w:tcPr>
          <w:p w14:paraId="4C0811A2" w14:textId="20965D32" w:rsidR="004C5D88" w:rsidRPr="004D26D2" w:rsidRDefault="004C5D88" w:rsidP="0062597E">
            <w:pPr>
              <w:jc w:val="center"/>
              <w:rPr>
                <w:rFonts w:cstheme="minorHAnsi"/>
                <w:color w:val="000000"/>
                <w:sz w:val="20"/>
                <w:szCs w:val="20"/>
              </w:rPr>
            </w:pPr>
            <w:r w:rsidRPr="004D26D2">
              <w:rPr>
                <w:rFonts w:cstheme="minorHAnsi"/>
                <w:color w:val="000000"/>
                <w:sz w:val="20"/>
                <w:szCs w:val="20"/>
              </w:rPr>
              <w:t>0,</w:t>
            </w:r>
            <w:r>
              <w:rPr>
                <w:rFonts w:cstheme="minorHAnsi"/>
                <w:color w:val="000000"/>
                <w:sz w:val="20"/>
                <w:szCs w:val="20"/>
              </w:rPr>
              <w:t>19</w:t>
            </w:r>
          </w:p>
        </w:tc>
        <w:tc>
          <w:tcPr>
            <w:tcW w:w="426" w:type="dxa"/>
            <w:tcBorders>
              <w:top w:val="nil"/>
              <w:left w:val="nil"/>
              <w:bottom w:val="single" w:sz="4" w:space="0" w:color="auto"/>
              <w:right w:val="single" w:sz="4" w:space="0" w:color="auto"/>
            </w:tcBorders>
            <w:noWrap/>
            <w:vAlign w:val="center"/>
            <w:hideMark/>
          </w:tcPr>
          <w:p w14:paraId="5040913B" w14:textId="6DE5ECA2" w:rsidR="004C5D88" w:rsidRPr="004D26D2" w:rsidRDefault="004C5D88" w:rsidP="0062597E">
            <w:pPr>
              <w:jc w:val="center"/>
              <w:rPr>
                <w:rFonts w:cstheme="minorHAnsi"/>
                <w:color w:val="000000"/>
                <w:sz w:val="20"/>
                <w:szCs w:val="20"/>
              </w:rPr>
            </w:pPr>
          </w:p>
        </w:tc>
        <w:tc>
          <w:tcPr>
            <w:tcW w:w="567" w:type="dxa"/>
            <w:tcBorders>
              <w:top w:val="nil"/>
              <w:left w:val="nil"/>
              <w:bottom w:val="single" w:sz="4" w:space="0" w:color="auto"/>
              <w:right w:val="single" w:sz="4" w:space="0" w:color="auto"/>
            </w:tcBorders>
            <w:noWrap/>
            <w:vAlign w:val="center"/>
            <w:hideMark/>
          </w:tcPr>
          <w:p w14:paraId="58106610" w14:textId="28B401A2" w:rsidR="004C5D88" w:rsidRPr="004D26D2" w:rsidRDefault="004C5D88" w:rsidP="0062597E">
            <w:pPr>
              <w:jc w:val="center"/>
              <w:rPr>
                <w:rFonts w:cstheme="minorHAnsi"/>
                <w:color w:val="000000"/>
                <w:sz w:val="20"/>
                <w:szCs w:val="20"/>
              </w:rPr>
            </w:pPr>
          </w:p>
        </w:tc>
        <w:tc>
          <w:tcPr>
            <w:tcW w:w="708" w:type="dxa"/>
            <w:tcBorders>
              <w:top w:val="nil"/>
              <w:left w:val="nil"/>
              <w:bottom w:val="single" w:sz="4" w:space="0" w:color="auto"/>
              <w:right w:val="single" w:sz="4" w:space="0" w:color="auto"/>
            </w:tcBorders>
            <w:noWrap/>
            <w:vAlign w:val="center"/>
            <w:hideMark/>
          </w:tcPr>
          <w:p w14:paraId="082867A8" w14:textId="7D86F226" w:rsidR="004C5D88" w:rsidRPr="004D26D2" w:rsidRDefault="004C5D88" w:rsidP="0062597E">
            <w:pPr>
              <w:jc w:val="center"/>
              <w:rPr>
                <w:rFonts w:cstheme="minorHAnsi"/>
                <w:color w:val="000000"/>
                <w:sz w:val="20"/>
                <w:szCs w:val="20"/>
              </w:rPr>
            </w:pPr>
            <w:r>
              <w:rPr>
                <w:rFonts w:cstheme="minorHAnsi"/>
                <w:color w:val="000000"/>
                <w:sz w:val="20"/>
                <w:szCs w:val="20"/>
              </w:rPr>
              <w:t>0,05</w:t>
            </w:r>
          </w:p>
        </w:tc>
        <w:tc>
          <w:tcPr>
            <w:tcW w:w="567" w:type="dxa"/>
            <w:tcBorders>
              <w:top w:val="nil"/>
              <w:left w:val="nil"/>
              <w:bottom w:val="single" w:sz="4" w:space="0" w:color="auto"/>
              <w:right w:val="single" w:sz="4" w:space="0" w:color="auto"/>
            </w:tcBorders>
            <w:noWrap/>
            <w:vAlign w:val="center"/>
            <w:hideMark/>
          </w:tcPr>
          <w:p w14:paraId="111D4478" w14:textId="7568E478" w:rsidR="004C5D88" w:rsidRPr="004D26D2" w:rsidRDefault="004C5D88" w:rsidP="0062597E">
            <w:pPr>
              <w:jc w:val="center"/>
              <w:rPr>
                <w:rFonts w:cstheme="minorHAnsi"/>
                <w:color w:val="000000"/>
                <w:sz w:val="20"/>
                <w:szCs w:val="20"/>
              </w:rPr>
            </w:pPr>
            <w:r>
              <w:rPr>
                <w:rFonts w:cstheme="minorHAnsi"/>
                <w:color w:val="000000"/>
                <w:sz w:val="20"/>
                <w:szCs w:val="20"/>
              </w:rPr>
              <w:t>0,14</w:t>
            </w:r>
          </w:p>
        </w:tc>
        <w:tc>
          <w:tcPr>
            <w:tcW w:w="567" w:type="dxa"/>
            <w:tcBorders>
              <w:top w:val="nil"/>
              <w:left w:val="nil"/>
              <w:bottom w:val="single" w:sz="4" w:space="0" w:color="auto"/>
              <w:right w:val="single" w:sz="4" w:space="0" w:color="auto"/>
            </w:tcBorders>
            <w:noWrap/>
            <w:vAlign w:val="center"/>
            <w:hideMark/>
          </w:tcPr>
          <w:p w14:paraId="2AD8580F" w14:textId="77777777" w:rsidR="004C5D88" w:rsidRPr="004D26D2" w:rsidRDefault="004C5D88" w:rsidP="0062597E">
            <w:pPr>
              <w:jc w:val="center"/>
              <w:rPr>
                <w:rFonts w:cstheme="minorHAnsi"/>
                <w:color w:val="000000"/>
                <w:sz w:val="20"/>
                <w:szCs w:val="20"/>
              </w:rPr>
            </w:pPr>
          </w:p>
        </w:tc>
        <w:tc>
          <w:tcPr>
            <w:tcW w:w="851" w:type="dxa"/>
            <w:tcBorders>
              <w:top w:val="nil"/>
              <w:left w:val="nil"/>
              <w:bottom w:val="single" w:sz="4" w:space="0" w:color="auto"/>
              <w:right w:val="single" w:sz="4" w:space="0" w:color="auto"/>
            </w:tcBorders>
            <w:noWrap/>
            <w:vAlign w:val="center"/>
            <w:hideMark/>
          </w:tcPr>
          <w:p w14:paraId="48B6EE39" w14:textId="6202CD99" w:rsidR="004C5D88" w:rsidRPr="004D26D2" w:rsidRDefault="004C5D88" w:rsidP="0062597E">
            <w:pPr>
              <w:jc w:val="center"/>
              <w:rPr>
                <w:rFonts w:cstheme="minorHAnsi"/>
                <w:color w:val="000000"/>
                <w:sz w:val="20"/>
                <w:szCs w:val="20"/>
              </w:rPr>
            </w:pPr>
          </w:p>
        </w:tc>
        <w:tc>
          <w:tcPr>
            <w:tcW w:w="992" w:type="dxa"/>
            <w:tcBorders>
              <w:top w:val="single" w:sz="4" w:space="0" w:color="auto"/>
              <w:left w:val="nil"/>
              <w:bottom w:val="single" w:sz="4" w:space="0" w:color="auto"/>
              <w:right w:val="single" w:sz="4" w:space="0" w:color="auto"/>
            </w:tcBorders>
          </w:tcPr>
          <w:p w14:paraId="591EF979" w14:textId="77777777" w:rsidR="004C5D88" w:rsidRPr="004D26D2" w:rsidRDefault="004C5D88" w:rsidP="0062597E">
            <w:pPr>
              <w:jc w:val="center"/>
              <w:rPr>
                <w:rFonts w:cstheme="minorHAnsi"/>
                <w:color w:val="000000"/>
                <w:sz w:val="20"/>
                <w:szCs w:val="20"/>
              </w:rPr>
            </w:pPr>
          </w:p>
        </w:tc>
        <w:tc>
          <w:tcPr>
            <w:tcW w:w="1134" w:type="dxa"/>
            <w:tcBorders>
              <w:top w:val="single" w:sz="4" w:space="0" w:color="auto"/>
              <w:left w:val="single" w:sz="4" w:space="0" w:color="auto"/>
              <w:bottom w:val="single" w:sz="4" w:space="0" w:color="auto"/>
              <w:right w:val="single" w:sz="4" w:space="0" w:color="auto"/>
            </w:tcBorders>
          </w:tcPr>
          <w:p w14:paraId="3160C9DF" w14:textId="045F5A7C" w:rsidR="004C5D88" w:rsidRPr="004D26D2" w:rsidRDefault="004C5D88" w:rsidP="0062597E">
            <w:pPr>
              <w:jc w:val="center"/>
              <w:rPr>
                <w:rFonts w:cstheme="minorHAnsi"/>
                <w:color w:val="000000"/>
                <w:sz w:val="20"/>
                <w:szCs w:val="20"/>
              </w:rPr>
            </w:pPr>
          </w:p>
        </w:tc>
        <w:tc>
          <w:tcPr>
            <w:tcW w:w="937" w:type="dxa"/>
            <w:tcBorders>
              <w:top w:val="single" w:sz="4" w:space="0" w:color="auto"/>
              <w:left w:val="single" w:sz="4" w:space="0" w:color="auto"/>
              <w:bottom w:val="single" w:sz="4" w:space="0" w:color="auto"/>
              <w:right w:val="single" w:sz="8" w:space="0" w:color="auto"/>
            </w:tcBorders>
          </w:tcPr>
          <w:p w14:paraId="18CD96E2" w14:textId="64EE9F43" w:rsidR="004C5D88" w:rsidRPr="004D26D2" w:rsidRDefault="004C5D88" w:rsidP="0062597E">
            <w:pPr>
              <w:jc w:val="center"/>
              <w:rPr>
                <w:rFonts w:cstheme="minorHAnsi"/>
                <w:color w:val="000000"/>
                <w:sz w:val="20"/>
                <w:szCs w:val="20"/>
              </w:rPr>
            </w:pPr>
          </w:p>
        </w:tc>
      </w:tr>
      <w:tr w:rsidR="004C5D88" w:rsidRPr="0090373B" w14:paraId="42860297" w14:textId="77777777" w:rsidTr="004C5D88">
        <w:trPr>
          <w:trHeight w:val="20"/>
        </w:trPr>
        <w:tc>
          <w:tcPr>
            <w:tcW w:w="903" w:type="dxa"/>
            <w:tcBorders>
              <w:top w:val="single" w:sz="4" w:space="0" w:color="auto"/>
              <w:left w:val="single" w:sz="8" w:space="0" w:color="auto"/>
              <w:bottom w:val="single" w:sz="4" w:space="0" w:color="auto"/>
              <w:right w:val="single" w:sz="4" w:space="0" w:color="auto"/>
            </w:tcBorders>
            <w:shd w:val="clear" w:color="auto" w:fill="EAF1DD" w:themeFill="accent3" w:themeFillTint="33"/>
            <w:noWrap/>
            <w:vAlign w:val="bottom"/>
          </w:tcPr>
          <w:p w14:paraId="508FE142" w14:textId="707E8128" w:rsidR="004C5D88" w:rsidRPr="0090373B" w:rsidRDefault="004C5D88" w:rsidP="00E54C2E">
            <w:pPr>
              <w:jc w:val="center"/>
              <w:rPr>
                <w:rFonts w:ascii="Calibri" w:hAnsi="Calibri" w:cs="Calibri"/>
                <w:b/>
                <w:bCs/>
                <w:color w:val="000000"/>
              </w:rPr>
            </w:pPr>
            <w:r w:rsidRPr="0090373B">
              <w:rPr>
                <w:rFonts w:ascii="Calibri" w:hAnsi="Calibri" w:cs="Calibri"/>
                <w:b/>
                <w:bCs/>
                <w:color w:val="000000"/>
              </w:rPr>
              <w:t>Z</w:t>
            </w:r>
            <w:r>
              <w:rPr>
                <w:rFonts w:ascii="Calibri" w:hAnsi="Calibri" w:cs="Calibri"/>
                <w:b/>
                <w:bCs/>
                <w:color w:val="000000"/>
              </w:rPr>
              <w:t>.8</w:t>
            </w:r>
          </w:p>
        </w:tc>
        <w:tc>
          <w:tcPr>
            <w:tcW w:w="875" w:type="dxa"/>
            <w:tcBorders>
              <w:top w:val="single" w:sz="4" w:space="0" w:color="auto"/>
              <w:left w:val="nil"/>
              <w:bottom w:val="single" w:sz="4" w:space="0" w:color="auto"/>
              <w:right w:val="single" w:sz="4" w:space="0" w:color="auto"/>
            </w:tcBorders>
            <w:vAlign w:val="center"/>
          </w:tcPr>
          <w:p w14:paraId="3AC17DF7" w14:textId="402DC9E7" w:rsidR="004C5D88" w:rsidRDefault="004C5D88" w:rsidP="00E54C2E">
            <w:pPr>
              <w:jc w:val="center"/>
              <w:rPr>
                <w:rFonts w:cstheme="minorHAnsi"/>
                <w:color w:val="000000"/>
                <w:sz w:val="20"/>
                <w:szCs w:val="20"/>
              </w:rPr>
            </w:pPr>
            <w:r>
              <w:rPr>
                <w:rFonts w:cstheme="minorHAnsi"/>
                <w:color w:val="000000"/>
                <w:sz w:val="20"/>
                <w:szCs w:val="20"/>
              </w:rPr>
              <w:t>SV</w:t>
            </w:r>
          </w:p>
        </w:tc>
        <w:tc>
          <w:tcPr>
            <w:tcW w:w="992" w:type="dxa"/>
            <w:tcBorders>
              <w:top w:val="nil"/>
              <w:left w:val="single" w:sz="4" w:space="0" w:color="auto"/>
              <w:bottom w:val="single" w:sz="4" w:space="0" w:color="auto"/>
              <w:right w:val="single" w:sz="4" w:space="0" w:color="auto"/>
            </w:tcBorders>
            <w:noWrap/>
            <w:vAlign w:val="center"/>
          </w:tcPr>
          <w:p w14:paraId="2C0A302B" w14:textId="37A76BD3" w:rsidR="004C5D88" w:rsidRPr="004D26D2" w:rsidRDefault="004C5D88" w:rsidP="00E54C2E">
            <w:pPr>
              <w:jc w:val="center"/>
              <w:rPr>
                <w:rFonts w:cstheme="minorHAnsi"/>
                <w:color w:val="000000"/>
                <w:sz w:val="20"/>
                <w:szCs w:val="20"/>
              </w:rPr>
            </w:pPr>
            <w:r>
              <w:rPr>
                <w:rFonts w:cstheme="minorHAnsi"/>
                <w:color w:val="000000"/>
                <w:sz w:val="20"/>
                <w:szCs w:val="20"/>
              </w:rPr>
              <w:t>0,11</w:t>
            </w:r>
          </w:p>
        </w:tc>
        <w:tc>
          <w:tcPr>
            <w:tcW w:w="426" w:type="dxa"/>
            <w:tcBorders>
              <w:top w:val="nil"/>
              <w:left w:val="nil"/>
              <w:bottom w:val="single" w:sz="4" w:space="0" w:color="auto"/>
              <w:right w:val="single" w:sz="4" w:space="0" w:color="auto"/>
            </w:tcBorders>
            <w:noWrap/>
            <w:vAlign w:val="center"/>
          </w:tcPr>
          <w:p w14:paraId="34B01233" w14:textId="77777777" w:rsidR="004C5D88" w:rsidRPr="004D26D2" w:rsidRDefault="004C5D88" w:rsidP="00E54C2E">
            <w:pPr>
              <w:jc w:val="center"/>
              <w:rPr>
                <w:rFonts w:cstheme="minorHAnsi"/>
                <w:color w:val="000000"/>
                <w:sz w:val="20"/>
                <w:szCs w:val="20"/>
              </w:rPr>
            </w:pPr>
          </w:p>
        </w:tc>
        <w:tc>
          <w:tcPr>
            <w:tcW w:w="567" w:type="dxa"/>
            <w:tcBorders>
              <w:top w:val="nil"/>
              <w:left w:val="nil"/>
              <w:bottom w:val="single" w:sz="4" w:space="0" w:color="auto"/>
              <w:right w:val="single" w:sz="4" w:space="0" w:color="auto"/>
            </w:tcBorders>
            <w:noWrap/>
            <w:vAlign w:val="center"/>
          </w:tcPr>
          <w:p w14:paraId="61B6FFD3" w14:textId="77777777" w:rsidR="004C5D88" w:rsidRPr="004D26D2" w:rsidRDefault="004C5D88" w:rsidP="00E54C2E">
            <w:pPr>
              <w:jc w:val="center"/>
              <w:rPr>
                <w:rFonts w:cstheme="minorHAnsi"/>
                <w:color w:val="000000"/>
                <w:sz w:val="20"/>
                <w:szCs w:val="20"/>
              </w:rPr>
            </w:pPr>
          </w:p>
        </w:tc>
        <w:tc>
          <w:tcPr>
            <w:tcW w:w="708" w:type="dxa"/>
            <w:tcBorders>
              <w:top w:val="nil"/>
              <w:left w:val="nil"/>
              <w:bottom w:val="single" w:sz="4" w:space="0" w:color="auto"/>
              <w:right w:val="single" w:sz="4" w:space="0" w:color="auto"/>
            </w:tcBorders>
            <w:noWrap/>
            <w:vAlign w:val="center"/>
          </w:tcPr>
          <w:p w14:paraId="44811E90" w14:textId="2CE04D61" w:rsidR="004C5D88" w:rsidRDefault="004C5D88" w:rsidP="00E54C2E">
            <w:pPr>
              <w:jc w:val="center"/>
              <w:rPr>
                <w:rFonts w:cstheme="minorHAnsi"/>
                <w:color w:val="000000"/>
                <w:sz w:val="20"/>
                <w:szCs w:val="20"/>
              </w:rPr>
            </w:pPr>
            <w:r>
              <w:rPr>
                <w:rFonts w:cstheme="minorHAnsi"/>
                <w:color w:val="000000"/>
                <w:sz w:val="20"/>
                <w:szCs w:val="20"/>
              </w:rPr>
              <w:t>0,11</w:t>
            </w:r>
          </w:p>
        </w:tc>
        <w:tc>
          <w:tcPr>
            <w:tcW w:w="567" w:type="dxa"/>
            <w:tcBorders>
              <w:top w:val="nil"/>
              <w:left w:val="nil"/>
              <w:bottom w:val="single" w:sz="4" w:space="0" w:color="auto"/>
              <w:right w:val="single" w:sz="4" w:space="0" w:color="auto"/>
            </w:tcBorders>
            <w:noWrap/>
            <w:vAlign w:val="center"/>
          </w:tcPr>
          <w:p w14:paraId="287E5D25" w14:textId="77777777" w:rsidR="004C5D88" w:rsidRDefault="004C5D88" w:rsidP="00E54C2E">
            <w:pPr>
              <w:jc w:val="center"/>
              <w:rPr>
                <w:rFonts w:cstheme="minorHAnsi"/>
                <w:color w:val="000000"/>
                <w:sz w:val="20"/>
                <w:szCs w:val="20"/>
              </w:rPr>
            </w:pPr>
          </w:p>
        </w:tc>
        <w:tc>
          <w:tcPr>
            <w:tcW w:w="567" w:type="dxa"/>
            <w:tcBorders>
              <w:top w:val="nil"/>
              <w:left w:val="nil"/>
              <w:bottom w:val="single" w:sz="4" w:space="0" w:color="auto"/>
              <w:right w:val="single" w:sz="4" w:space="0" w:color="auto"/>
            </w:tcBorders>
            <w:noWrap/>
            <w:vAlign w:val="center"/>
          </w:tcPr>
          <w:p w14:paraId="12C81E53" w14:textId="77777777" w:rsidR="004C5D88" w:rsidRPr="004D26D2" w:rsidRDefault="004C5D88" w:rsidP="00E54C2E">
            <w:pPr>
              <w:jc w:val="center"/>
              <w:rPr>
                <w:rFonts w:cstheme="minorHAnsi"/>
                <w:color w:val="000000"/>
                <w:sz w:val="20"/>
                <w:szCs w:val="20"/>
              </w:rPr>
            </w:pPr>
          </w:p>
        </w:tc>
        <w:tc>
          <w:tcPr>
            <w:tcW w:w="851" w:type="dxa"/>
            <w:tcBorders>
              <w:top w:val="nil"/>
              <w:left w:val="nil"/>
              <w:bottom w:val="single" w:sz="4" w:space="0" w:color="auto"/>
              <w:right w:val="single" w:sz="4" w:space="0" w:color="auto"/>
            </w:tcBorders>
            <w:noWrap/>
            <w:vAlign w:val="center"/>
          </w:tcPr>
          <w:p w14:paraId="22400D60" w14:textId="77777777" w:rsidR="004C5D88" w:rsidRPr="004D26D2" w:rsidRDefault="004C5D88" w:rsidP="00E54C2E">
            <w:pPr>
              <w:jc w:val="center"/>
              <w:rPr>
                <w:rFonts w:cstheme="minorHAnsi"/>
                <w:color w:val="000000"/>
                <w:sz w:val="20"/>
                <w:szCs w:val="20"/>
              </w:rPr>
            </w:pPr>
          </w:p>
        </w:tc>
        <w:tc>
          <w:tcPr>
            <w:tcW w:w="992" w:type="dxa"/>
            <w:tcBorders>
              <w:top w:val="single" w:sz="4" w:space="0" w:color="auto"/>
              <w:left w:val="nil"/>
              <w:bottom w:val="single" w:sz="4" w:space="0" w:color="auto"/>
              <w:right w:val="single" w:sz="4" w:space="0" w:color="auto"/>
            </w:tcBorders>
          </w:tcPr>
          <w:p w14:paraId="0E4DF0B2" w14:textId="77777777" w:rsidR="004C5D88" w:rsidRPr="004D26D2" w:rsidRDefault="004C5D88" w:rsidP="00E54C2E">
            <w:pPr>
              <w:jc w:val="center"/>
              <w:rPr>
                <w:rFonts w:cstheme="minorHAnsi"/>
                <w:color w:val="000000"/>
                <w:sz w:val="20"/>
                <w:szCs w:val="20"/>
              </w:rPr>
            </w:pPr>
          </w:p>
        </w:tc>
        <w:tc>
          <w:tcPr>
            <w:tcW w:w="1134" w:type="dxa"/>
            <w:tcBorders>
              <w:top w:val="single" w:sz="4" w:space="0" w:color="auto"/>
              <w:left w:val="single" w:sz="4" w:space="0" w:color="auto"/>
              <w:bottom w:val="single" w:sz="4" w:space="0" w:color="auto"/>
              <w:right w:val="single" w:sz="4" w:space="0" w:color="auto"/>
            </w:tcBorders>
          </w:tcPr>
          <w:p w14:paraId="5F17A7D1" w14:textId="77777777" w:rsidR="004C5D88" w:rsidRPr="004D26D2" w:rsidRDefault="004C5D88" w:rsidP="00E54C2E">
            <w:pPr>
              <w:jc w:val="center"/>
              <w:rPr>
                <w:rFonts w:cstheme="minorHAnsi"/>
                <w:color w:val="000000"/>
                <w:sz w:val="20"/>
                <w:szCs w:val="20"/>
              </w:rPr>
            </w:pPr>
          </w:p>
        </w:tc>
        <w:tc>
          <w:tcPr>
            <w:tcW w:w="937" w:type="dxa"/>
            <w:tcBorders>
              <w:top w:val="single" w:sz="4" w:space="0" w:color="auto"/>
              <w:left w:val="single" w:sz="4" w:space="0" w:color="auto"/>
              <w:bottom w:val="single" w:sz="4" w:space="0" w:color="auto"/>
              <w:right w:val="single" w:sz="8" w:space="0" w:color="auto"/>
            </w:tcBorders>
          </w:tcPr>
          <w:p w14:paraId="298DDDE2" w14:textId="77777777" w:rsidR="004C5D88" w:rsidRPr="004D26D2" w:rsidRDefault="004C5D88" w:rsidP="00E54C2E">
            <w:pPr>
              <w:jc w:val="center"/>
              <w:rPr>
                <w:rFonts w:cstheme="minorHAnsi"/>
                <w:color w:val="000000"/>
                <w:sz w:val="20"/>
                <w:szCs w:val="20"/>
              </w:rPr>
            </w:pPr>
          </w:p>
        </w:tc>
      </w:tr>
      <w:tr w:rsidR="004C5D88" w:rsidRPr="0090373B" w14:paraId="15F4C609" w14:textId="77777777" w:rsidTr="004C5D88">
        <w:trPr>
          <w:trHeight w:val="20"/>
        </w:trPr>
        <w:tc>
          <w:tcPr>
            <w:tcW w:w="903" w:type="dxa"/>
            <w:tcBorders>
              <w:top w:val="single" w:sz="4" w:space="0" w:color="auto"/>
              <w:left w:val="single" w:sz="8" w:space="0" w:color="auto"/>
              <w:bottom w:val="single" w:sz="4" w:space="0" w:color="auto"/>
              <w:right w:val="single" w:sz="4" w:space="0" w:color="auto"/>
            </w:tcBorders>
            <w:shd w:val="clear" w:color="auto" w:fill="EAF1DD" w:themeFill="accent3" w:themeFillTint="33"/>
            <w:noWrap/>
            <w:vAlign w:val="bottom"/>
          </w:tcPr>
          <w:p w14:paraId="15924BDC" w14:textId="0A55D2FA" w:rsidR="004C5D88" w:rsidRPr="0090373B" w:rsidRDefault="004C5D88" w:rsidP="00E54C2E">
            <w:pPr>
              <w:jc w:val="center"/>
              <w:rPr>
                <w:rFonts w:ascii="Calibri" w:hAnsi="Calibri" w:cs="Calibri"/>
                <w:b/>
                <w:bCs/>
                <w:color w:val="000000"/>
              </w:rPr>
            </w:pPr>
            <w:r>
              <w:rPr>
                <w:rFonts w:ascii="Calibri" w:hAnsi="Calibri" w:cs="Calibri"/>
                <w:b/>
                <w:bCs/>
                <w:color w:val="000000"/>
              </w:rPr>
              <w:t>Z.10</w:t>
            </w:r>
          </w:p>
        </w:tc>
        <w:tc>
          <w:tcPr>
            <w:tcW w:w="875" w:type="dxa"/>
            <w:tcBorders>
              <w:top w:val="single" w:sz="4" w:space="0" w:color="auto"/>
              <w:left w:val="nil"/>
              <w:bottom w:val="single" w:sz="4" w:space="0" w:color="auto"/>
              <w:right w:val="single" w:sz="4" w:space="0" w:color="auto"/>
            </w:tcBorders>
            <w:vAlign w:val="center"/>
          </w:tcPr>
          <w:p w14:paraId="2874EC93" w14:textId="2C6ACD7E" w:rsidR="004C5D88" w:rsidRDefault="004C5D88" w:rsidP="00E54C2E">
            <w:pPr>
              <w:jc w:val="center"/>
              <w:rPr>
                <w:rFonts w:cstheme="minorHAnsi"/>
                <w:color w:val="000000"/>
                <w:sz w:val="20"/>
                <w:szCs w:val="20"/>
              </w:rPr>
            </w:pPr>
            <w:r>
              <w:rPr>
                <w:rFonts w:cstheme="minorHAnsi"/>
                <w:color w:val="000000"/>
                <w:sz w:val="20"/>
                <w:szCs w:val="20"/>
              </w:rPr>
              <w:t>SV</w:t>
            </w:r>
          </w:p>
        </w:tc>
        <w:tc>
          <w:tcPr>
            <w:tcW w:w="992" w:type="dxa"/>
            <w:tcBorders>
              <w:top w:val="single" w:sz="4" w:space="0" w:color="auto"/>
              <w:left w:val="single" w:sz="4" w:space="0" w:color="auto"/>
              <w:bottom w:val="single" w:sz="4" w:space="0" w:color="auto"/>
              <w:right w:val="single" w:sz="4" w:space="0" w:color="auto"/>
            </w:tcBorders>
            <w:noWrap/>
            <w:vAlign w:val="center"/>
          </w:tcPr>
          <w:p w14:paraId="28A478FA" w14:textId="575AB10C" w:rsidR="004C5D88" w:rsidRPr="004D26D2" w:rsidRDefault="004C5D88" w:rsidP="00E54C2E">
            <w:pPr>
              <w:jc w:val="center"/>
              <w:rPr>
                <w:rFonts w:cstheme="minorHAnsi"/>
                <w:color w:val="000000"/>
                <w:sz w:val="20"/>
                <w:szCs w:val="20"/>
              </w:rPr>
            </w:pPr>
            <w:r>
              <w:rPr>
                <w:rFonts w:cstheme="minorHAnsi"/>
                <w:color w:val="000000"/>
                <w:sz w:val="20"/>
                <w:szCs w:val="20"/>
              </w:rPr>
              <w:t>0,38</w:t>
            </w:r>
          </w:p>
        </w:tc>
        <w:tc>
          <w:tcPr>
            <w:tcW w:w="426" w:type="dxa"/>
            <w:tcBorders>
              <w:top w:val="single" w:sz="4" w:space="0" w:color="auto"/>
              <w:left w:val="nil"/>
              <w:bottom w:val="single" w:sz="4" w:space="0" w:color="auto"/>
              <w:right w:val="single" w:sz="4" w:space="0" w:color="auto"/>
            </w:tcBorders>
            <w:noWrap/>
            <w:vAlign w:val="center"/>
          </w:tcPr>
          <w:p w14:paraId="514C9579" w14:textId="77777777" w:rsidR="004C5D88" w:rsidRPr="004D26D2" w:rsidRDefault="004C5D88" w:rsidP="00E54C2E">
            <w:pPr>
              <w:jc w:val="center"/>
              <w:rPr>
                <w:rFonts w:cstheme="minorHAnsi"/>
                <w:color w:val="000000"/>
                <w:sz w:val="20"/>
                <w:szCs w:val="20"/>
              </w:rPr>
            </w:pPr>
          </w:p>
        </w:tc>
        <w:tc>
          <w:tcPr>
            <w:tcW w:w="567" w:type="dxa"/>
            <w:tcBorders>
              <w:top w:val="single" w:sz="4" w:space="0" w:color="auto"/>
              <w:left w:val="nil"/>
              <w:bottom w:val="single" w:sz="4" w:space="0" w:color="auto"/>
              <w:right w:val="single" w:sz="4" w:space="0" w:color="auto"/>
            </w:tcBorders>
            <w:noWrap/>
            <w:vAlign w:val="center"/>
          </w:tcPr>
          <w:p w14:paraId="020F1BAD" w14:textId="77777777" w:rsidR="004C5D88" w:rsidRPr="004D26D2" w:rsidRDefault="004C5D88" w:rsidP="00E54C2E">
            <w:pPr>
              <w:jc w:val="center"/>
              <w:rPr>
                <w:rFonts w:cstheme="minorHAnsi"/>
                <w:color w:val="000000"/>
                <w:sz w:val="20"/>
                <w:szCs w:val="20"/>
              </w:rPr>
            </w:pPr>
          </w:p>
        </w:tc>
        <w:tc>
          <w:tcPr>
            <w:tcW w:w="708" w:type="dxa"/>
            <w:tcBorders>
              <w:top w:val="single" w:sz="4" w:space="0" w:color="auto"/>
              <w:left w:val="nil"/>
              <w:bottom w:val="single" w:sz="4" w:space="0" w:color="auto"/>
              <w:right w:val="single" w:sz="4" w:space="0" w:color="auto"/>
            </w:tcBorders>
            <w:noWrap/>
            <w:vAlign w:val="center"/>
          </w:tcPr>
          <w:p w14:paraId="18A571B9" w14:textId="7C0482EC" w:rsidR="004C5D88" w:rsidRDefault="004C5D88" w:rsidP="00E54C2E">
            <w:pPr>
              <w:jc w:val="center"/>
              <w:rPr>
                <w:rFonts w:cstheme="minorHAnsi"/>
                <w:color w:val="000000"/>
                <w:sz w:val="20"/>
                <w:szCs w:val="20"/>
              </w:rPr>
            </w:pPr>
            <w:r>
              <w:rPr>
                <w:rFonts w:cstheme="minorHAnsi"/>
                <w:color w:val="000000"/>
                <w:sz w:val="20"/>
                <w:szCs w:val="20"/>
              </w:rPr>
              <w:t>0,38</w:t>
            </w:r>
          </w:p>
        </w:tc>
        <w:tc>
          <w:tcPr>
            <w:tcW w:w="567" w:type="dxa"/>
            <w:tcBorders>
              <w:top w:val="single" w:sz="4" w:space="0" w:color="auto"/>
              <w:left w:val="nil"/>
              <w:bottom w:val="single" w:sz="4" w:space="0" w:color="auto"/>
              <w:right w:val="single" w:sz="4" w:space="0" w:color="auto"/>
            </w:tcBorders>
            <w:noWrap/>
            <w:vAlign w:val="center"/>
          </w:tcPr>
          <w:p w14:paraId="1E0890B1" w14:textId="77777777" w:rsidR="004C5D88" w:rsidRDefault="004C5D88" w:rsidP="00E54C2E">
            <w:pPr>
              <w:jc w:val="center"/>
              <w:rPr>
                <w:rFonts w:cstheme="minorHAnsi"/>
                <w:color w:val="000000"/>
                <w:sz w:val="20"/>
                <w:szCs w:val="20"/>
              </w:rPr>
            </w:pPr>
          </w:p>
        </w:tc>
        <w:tc>
          <w:tcPr>
            <w:tcW w:w="567" w:type="dxa"/>
            <w:tcBorders>
              <w:top w:val="single" w:sz="4" w:space="0" w:color="auto"/>
              <w:left w:val="nil"/>
              <w:bottom w:val="single" w:sz="4" w:space="0" w:color="auto"/>
              <w:right w:val="single" w:sz="4" w:space="0" w:color="auto"/>
            </w:tcBorders>
            <w:noWrap/>
            <w:vAlign w:val="center"/>
          </w:tcPr>
          <w:p w14:paraId="49A38F8C" w14:textId="77777777" w:rsidR="004C5D88" w:rsidRPr="004D26D2" w:rsidRDefault="004C5D88" w:rsidP="00E54C2E">
            <w:pPr>
              <w:jc w:val="center"/>
              <w:rPr>
                <w:rFonts w:cstheme="minorHAnsi"/>
                <w:color w:val="000000"/>
                <w:sz w:val="20"/>
                <w:szCs w:val="20"/>
              </w:rPr>
            </w:pPr>
          </w:p>
        </w:tc>
        <w:tc>
          <w:tcPr>
            <w:tcW w:w="851" w:type="dxa"/>
            <w:tcBorders>
              <w:top w:val="single" w:sz="4" w:space="0" w:color="auto"/>
              <w:left w:val="nil"/>
              <w:bottom w:val="single" w:sz="4" w:space="0" w:color="auto"/>
              <w:right w:val="single" w:sz="4" w:space="0" w:color="auto"/>
            </w:tcBorders>
            <w:noWrap/>
            <w:vAlign w:val="center"/>
          </w:tcPr>
          <w:p w14:paraId="22C6BF02" w14:textId="77777777" w:rsidR="004C5D88" w:rsidRPr="004D26D2" w:rsidRDefault="004C5D88" w:rsidP="00E54C2E">
            <w:pPr>
              <w:jc w:val="center"/>
              <w:rPr>
                <w:rFonts w:cstheme="minorHAnsi"/>
                <w:color w:val="000000"/>
                <w:sz w:val="20"/>
                <w:szCs w:val="20"/>
              </w:rPr>
            </w:pPr>
          </w:p>
        </w:tc>
        <w:tc>
          <w:tcPr>
            <w:tcW w:w="992" w:type="dxa"/>
            <w:tcBorders>
              <w:top w:val="single" w:sz="4" w:space="0" w:color="auto"/>
              <w:left w:val="nil"/>
              <w:bottom w:val="single" w:sz="4" w:space="0" w:color="auto"/>
              <w:right w:val="single" w:sz="4" w:space="0" w:color="auto"/>
            </w:tcBorders>
          </w:tcPr>
          <w:p w14:paraId="3D9A7EB4" w14:textId="77777777" w:rsidR="004C5D88" w:rsidRPr="004D26D2" w:rsidRDefault="004C5D88" w:rsidP="00E54C2E">
            <w:pPr>
              <w:jc w:val="center"/>
              <w:rPr>
                <w:rFonts w:cstheme="minorHAnsi"/>
                <w:color w:val="000000"/>
                <w:sz w:val="20"/>
                <w:szCs w:val="20"/>
              </w:rPr>
            </w:pPr>
          </w:p>
        </w:tc>
        <w:tc>
          <w:tcPr>
            <w:tcW w:w="1134" w:type="dxa"/>
            <w:tcBorders>
              <w:top w:val="single" w:sz="4" w:space="0" w:color="auto"/>
              <w:left w:val="single" w:sz="4" w:space="0" w:color="auto"/>
              <w:bottom w:val="single" w:sz="4" w:space="0" w:color="auto"/>
              <w:right w:val="single" w:sz="4" w:space="0" w:color="auto"/>
            </w:tcBorders>
          </w:tcPr>
          <w:p w14:paraId="6AFB8419" w14:textId="77777777" w:rsidR="004C5D88" w:rsidRPr="004D26D2" w:rsidRDefault="004C5D88" w:rsidP="00E54C2E">
            <w:pPr>
              <w:jc w:val="center"/>
              <w:rPr>
                <w:rFonts w:cstheme="minorHAnsi"/>
                <w:color w:val="000000"/>
                <w:sz w:val="20"/>
                <w:szCs w:val="20"/>
              </w:rPr>
            </w:pPr>
          </w:p>
        </w:tc>
        <w:tc>
          <w:tcPr>
            <w:tcW w:w="937" w:type="dxa"/>
            <w:tcBorders>
              <w:top w:val="single" w:sz="4" w:space="0" w:color="auto"/>
              <w:left w:val="single" w:sz="4" w:space="0" w:color="auto"/>
              <w:bottom w:val="single" w:sz="4" w:space="0" w:color="auto"/>
              <w:right w:val="single" w:sz="8" w:space="0" w:color="auto"/>
            </w:tcBorders>
          </w:tcPr>
          <w:p w14:paraId="4E07A293" w14:textId="77777777" w:rsidR="004C5D88" w:rsidRPr="004D26D2" w:rsidRDefault="004C5D88" w:rsidP="00E54C2E">
            <w:pPr>
              <w:jc w:val="center"/>
              <w:rPr>
                <w:rFonts w:cstheme="minorHAnsi"/>
                <w:color w:val="000000"/>
                <w:sz w:val="20"/>
                <w:szCs w:val="20"/>
              </w:rPr>
            </w:pPr>
          </w:p>
        </w:tc>
      </w:tr>
      <w:tr w:rsidR="004C5D88" w:rsidRPr="0090373B" w14:paraId="516E0A94" w14:textId="42A05ACD" w:rsidTr="004C5D88">
        <w:trPr>
          <w:trHeight w:val="20"/>
        </w:trPr>
        <w:tc>
          <w:tcPr>
            <w:tcW w:w="903" w:type="dxa"/>
            <w:tcBorders>
              <w:top w:val="single" w:sz="4" w:space="0" w:color="auto"/>
              <w:left w:val="single" w:sz="8" w:space="0" w:color="auto"/>
              <w:bottom w:val="single" w:sz="8" w:space="0" w:color="auto"/>
              <w:right w:val="single" w:sz="4" w:space="0" w:color="auto"/>
            </w:tcBorders>
            <w:shd w:val="clear" w:color="auto" w:fill="EAF1DD" w:themeFill="accent3" w:themeFillTint="33"/>
            <w:noWrap/>
            <w:vAlign w:val="bottom"/>
          </w:tcPr>
          <w:p w14:paraId="1FE29A72" w14:textId="03C5818F" w:rsidR="004C5D88" w:rsidRPr="0090373B" w:rsidRDefault="004C5D88" w:rsidP="00E54C2E">
            <w:pPr>
              <w:jc w:val="center"/>
              <w:rPr>
                <w:rFonts w:ascii="Calibri" w:hAnsi="Calibri" w:cs="Calibri"/>
                <w:b/>
                <w:bCs/>
                <w:color w:val="000000"/>
              </w:rPr>
            </w:pPr>
            <w:r w:rsidRPr="0090373B">
              <w:rPr>
                <w:rFonts w:ascii="Calibri" w:hAnsi="Calibri" w:cs="Calibri"/>
                <w:b/>
                <w:bCs/>
                <w:color w:val="000000"/>
              </w:rPr>
              <w:t>Z</w:t>
            </w:r>
            <w:r>
              <w:rPr>
                <w:rFonts w:ascii="Calibri" w:hAnsi="Calibri" w:cs="Calibri"/>
                <w:b/>
                <w:bCs/>
                <w:color w:val="000000"/>
              </w:rPr>
              <w:t>.11</w:t>
            </w:r>
          </w:p>
        </w:tc>
        <w:tc>
          <w:tcPr>
            <w:tcW w:w="875" w:type="dxa"/>
            <w:tcBorders>
              <w:top w:val="single" w:sz="4" w:space="0" w:color="auto"/>
              <w:left w:val="nil"/>
              <w:bottom w:val="single" w:sz="4" w:space="0" w:color="auto"/>
              <w:right w:val="single" w:sz="4" w:space="0" w:color="auto"/>
            </w:tcBorders>
            <w:vAlign w:val="center"/>
          </w:tcPr>
          <w:p w14:paraId="291006A1" w14:textId="60032FD2" w:rsidR="004C5D88" w:rsidRDefault="004C5D88" w:rsidP="00E54C2E">
            <w:pPr>
              <w:jc w:val="center"/>
              <w:rPr>
                <w:rFonts w:cstheme="minorHAnsi"/>
                <w:color w:val="000000"/>
                <w:sz w:val="20"/>
                <w:szCs w:val="20"/>
              </w:rPr>
            </w:pPr>
            <w:r>
              <w:rPr>
                <w:rFonts w:cstheme="minorHAnsi"/>
                <w:color w:val="000000"/>
                <w:sz w:val="20"/>
                <w:szCs w:val="20"/>
              </w:rPr>
              <w:t>SV</w:t>
            </w:r>
          </w:p>
        </w:tc>
        <w:tc>
          <w:tcPr>
            <w:tcW w:w="992" w:type="dxa"/>
            <w:tcBorders>
              <w:top w:val="single" w:sz="4" w:space="0" w:color="auto"/>
              <w:left w:val="single" w:sz="4" w:space="0" w:color="auto"/>
              <w:bottom w:val="single" w:sz="4" w:space="0" w:color="auto"/>
              <w:right w:val="single" w:sz="4" w:space="0" w:color="auto"/>
            </w:tcBorders>
            <w:noWrap/>
            <w:vAlign w:val="center"/>
          </w:tcPr>
          <w:p w14:paraId="534BBC16" w14:textId="15431EFF" w:rsidR="004C5D88" w:rsidRDefault="004C5D88" w:rsidP="00E54C2E">
            <w:pPr>
              <w:jc w:val="center"/>
              <w:rPr>
                <w:rFonts w:cstheme="minorHAnsi"/>
                <w:color w:val="000000"/>
                <w:sz w:val="20"/>
                <w:szCs w:val="20"/>
              </w:rPr>
            </w:pPr>
            <w:r>
              <w:rPr>
                <w:rFonts w:cstheme="minorHAnsi"/>
                <w:color w:val="000000"/>
                <w:sz w:val="20"/>
                <w:szCs w:val="20"/>
              </w:rPr>
              <w:t>0,06</w:t>
            </w:r>
          </w:p>
        </w:tc>
        <w:tc>
          <w:tcPr>
            <w:tcW w:w="426" w:type="dxa"/>
            <w:tcBorders>
              <w:top w:val="single" w:sz="4" w:space="0" w:color="auto"/>
              <w:left w:val="nil"/>
              <w:bottom w:val="single" w:sz="4" w:space="0" w:color="auto"/>
              <w:right w:val="single" w:sz="4" w:space="0" w:color="auto"/>
            </w:tcBorders>
            <w:noWrap/>
            <w:vAlign w:val="center"/>
          </w:tcPr>
          <w:p w14:paraId="6DC73C23" w14:textId="77777777" w:rsidR="004C5D88" w:rsidRPr="004D26D2" w:rsidRDefault="004C5D88" w:rsidP="00E54C2E">
            <w:pPr>
              <w:jc w:val="center"/>
              <w:rPr>
                <w:rFonts w:cstheme="minorHAnsi"/>
                <w:color w:val="000000"/>
                <w:sz w:val="20"/>
                <w:szCs w:val="20"/>
              </w:rPr>
            </w:pPr>
          </w:p>
        </w:tc>
        <w:tc>
          <w:tcPr>
            <w:tcW w:w="567" w:type="dxa"/>
            <w:tcBorders>
              <w:top w:val="single" w:sz="4" w:space="0" w:color="auto"/>
              <w:left w:val="nil"/>
              <w:bottom w:val="single" w:sz="4" w:space="0" w:color="auto"/>
              <w:right w:val="single" w:sz="4" w:space="0" w:color="auto"/>
            </w:tcBorders>
            <w:noWrap/>
            <w:vAlign w:val="center"/>
          </w:tcPr>
          <w:p w14:paraId="0F5B054D" w14:textId="77777777" w:rsidR="004C5D88" w:rsidRPr="004D26D2" w:rsidRDefault="004C5D88" w:rsidP="00E54C2E">
            <w:pPr>
              <w:jc w:val="center"/>
              <w:rPr>
                <w:rFonts w:cstheme="minorHAnsi"/>
                <w:color w:val="000000"/>
                <w:sz w:val="20"/>
                <w:szCs w:val="20"/>
              </w:rPr>
            </w:pPr>
          </w:p>
        </w:tc>
        <w:tc>
          <w:tcPr>
            <w:tcW w:w="708" w:type="dxa"/>
            <w:tcBorders>
              <w:top w:val="single" w:sz="4" w:space="0" w:color="auto"/>
              <w:left w:val="nil"/>
              <w:bottom w:val="single" w:sz="4" w:space="0" w:color="auto"/>
              <w:right w:val="single" w:sz="4" w:space="0" w:color="auto"/>
            </w:tcBorders>
            <w:noWrap/>
            <w:vAlign w:val="center"/>
          </w:tcPr>
          <w:p w14:paraId="31E714BE" w14:textId="3E64BC26" w:rsidR="004C5D88" w:rsidRPr="004D26D2" w:rsidRDefault="004C5D88" w:rsidP="00E54C2E">
            <w:pPr>
              <w:jc w:val="center"/>
              <w:rPr>
                <w:rFonts w:cstheme="minorHAnsi"/>
                <w:color w:val="000000"/>
                <w:sz w:val="20"/>
                <w:szCs w:val="20"/>
              </w:rPr>
            </w:pPr>
            <w:r>
              <w:rPr>
                <w:rFonts w:cstheme="minorHAnsi"/>
                <w:color w:val="000000"/>
                <w:sz w:val="20"/>
                <w:szCs w:val="20"/>
              </w:rPr>
              <w:t>0,06</w:t>
            </w:r>
          </w:p>
        </w:tc>
        <w:tc>
          <w:tcPr>
            <w:tcW w:w="567" w:type="dxa"/>
            <w:tcBorders>
              <w:top w:val="single" w:sz="4" w:space="0" w:color="auto"/>
              <w:left w:val="nil"/>
              <w:bottom w:val="single" w:sz="4" w:space="0" w:color="auto"/>
              <w:right w:val="single" w:sz="4" w:space="0" w:color="auto"/>
            </w:tcBorders>
            <w:noWrap/>
            <w:vAlign w:val="center"/>
          </w:tcPr>
          <w:p w14:paraId="09139897" w14:textId="77777777" w:rsidR="004C5D88" w:rsidRDefault="004C5D88" w:rsidP="00E54C2E">
            <w:pPr>
              <w:jc w:val="center"/>
              <w:rPr>
                <w:rFonts w:cstheme="minorHAnsi"/>
                <w:color w:val="000000"/>
                <w:sz w:val="20"/>
                <w:szCs w:val="20"/>
              </w:rPr>
            </w:pPr>
          </w:p>
        </w:tc>
        <w:tc>
          <w:tcPr>
            <w:tcW w:w="567" w:type="dxa"/>
            <w:tcBorders>
              <w:top w:val="single" w:sz="4" w:space="0" w:color="auto"/>
              <w:left w:val="nil"/>
              <w:bottom w:val="single" w:sz="4" w:space="0" w:color="auto"/>
              <w:right w:val="single" w:sz="4" w:space="0" w:color="auto"/>
            </w:tcBorders>
            <w:noWrap/>
            <w:vAlign w:val="center"/>
          </w:tcPr>
          <w:p w14:paraId="4FD18AFB" w14:textId="77777777" w:rsidR="004C5D88" w:rsidRPr="004D26D2" w:rsidRDefault="004C5D88" w:rsidP="00E54C2E">
            <w:pPr>
              <w:jc w:val="center"/>
              <w:rPr>
                <w:rFonts w:cstheme="minorHAnsi"/>
                <w:color w:val="000000"/>
                <w:sz w:val="20"/>
                <w:szCs w:val="20"/>
              </w:rPr>
            </w:pPr>
          </w:p>
        </w:tc>
        <w:tc>
          <w:tcPr>
            <w:tcW w:w="851" w:type="dxa"/>
            <w:tcBorders>
              <w:top w:val="single" w:sz="4" w:space="0" w:color="auto"/>
              <w:left w:val="nil"/>
              <w:bottom w:val="single" w:sz="4" w:space="0" w:color="auto"/>
              <w:right w:val="single" w:sz="4" w:space="0" w:color="auto"/>
            </w:tcBorders>
            <w:noWrap/>
            <w:vAlign w:val="center"/>
          </w:tcPr>
          <w:p w14:paraId="34CDACE1" w14:textId="21F46F13" w:rsidR="004C5D88" w:rsidRPr="004D26D2" w:rsidRDefault="004C5D88" w:rsidP="00E54C2E">
            <w:pPr>
              <w:jc w:val="center"/>
              <w:rPr>
                <w:rFonts w:cstheme="minorHAnsi"/>
                <w:color w:val="000000"/>
                <w:sz w:val="20"/>
                <w:szCs w:val="20"/>
              </w:rPr>
            </w:pPr>
          </w:p>
        </w:tc>
        <w:tc>
          <w:tcPr>
            <w:tcW w:w="992" w:type="dxa"/>
            <w:tcBorders>
              <w:top w:val="single" w:sz="4" w:space="0" w:color="auto"/>
              <w:left w:val="nil"/>
              <w:bottom w:val="single" w:sz="8" w:space="0" w:color="auto"/>
              <w:right w:val="single" w:sz="4" w:space="0" w:color="auto"/>
            </w:tcBorders>
          </w:tcPr>
          <w:p w14:paraId="1B6BB167" w14:textId="77777777" w:rsidR="004C5D88" w:rsidRDefault="004C5D88" w:rsidP="00E54C2E">
            <w:pPr>
              <w:jc w:val="center"/>
              <w:rPr>
                <w:rFonts w:cstheme="minorHAnsi"/>
                <w:color w:val="000000"/>
                <w:sz w:val="20"/>
                <w:szCs w:val="20"/>
              </w:rPr>
            </w:pPr>
          </w:p>
        </w:tc>
        <w:tc>
          <w:tcPr>
            <w:tcW w:w="1134" w:type="dxa"/>
            <w:tcBorders>
              <w:top w:val="single" w:sz="4" w:space="0" w:color="auto"/>
              <w:left w:val="single" w:sz="4" w:space="0" w:color="auto"/>
              <w:bottom w:val="single" w:sz="8" w:space="0" w:color="auto"/>
              <w:right w:val="single" w:sz="4" w:space="0" w:color="auto"/>
            </w:tcBorders>
          </w:tcPr>
          <w:p w14:paraId="49E454C0" w14:textId="56EE9F8C" w:rsidR="004C5D88" w:rsidRDefault="004C5D88" w:rsidP="00E54C2E">
            <w:pPr>
              <w:jc w:val="center"/>
              <w:rPr>
                <w:rFonts w:cstheme="minorHAnsi"/>
                <w:color w:val="000000"/>
                <w:sz w:val="20"/>
                <w:szCs w:val="20"/>
              </w:rPr>
            </w:pPr>
          </w:p>
        </w:tc>
        <w:tc>
          <w:tcPr>
            <w:tcW w:w="937" w:type="dxa"/>
            <w:tcBorders>
              <w:top w:val="single" w:sz="4" w:space="0" w:color="auto"/>
              <w:left w:val="single" w:sz="4" w:space="0" w:color="auto"/>
              <w:bottom w:val="single" w:sz="8" w:space="0" w:color="auto"/>
              <w:right w:val="single" w:sz="8" w:space="0" w:color="auto"/>
            </w:tcBorders>
          </w:tcPr>
          <w:p w14:paraId="4A2B0026" w14:textId="70CED593" w:rsidR="004C5D88" w:rsidRDefault="004C5D88" w:rsidP="00E54C2E">
            <w:pPr>
              <w:jc w:val="center"/>
              <w:rPr>
                <w:rFonts w:cstheme="minorHAnsi"/>
                <w:color w:val="000000"/>
                <w:sz w:val="20"/>
                <w:szCs w:val="20"/>
              </w:rPr>
            </w:pPr>
          </w:p>
        </w:tc>
      </w:tr>
      <w:tr w:rsidR="004C5D88" w:rsidRPr="0090373B" w14:paraId="7BF4759E" w14:textId="77777777" w:rsidTr="004C5D88">
        <w:trPr>
          <w:trHeight w:val="20"/>
        </w:trPr>
        <w:tc>
          <w:tcPr>
            <w:tcW w:w="903" w:type="dxa"/>
            <w:tcBorders>
              <w:top w:val="single" w:sz="4" w:space="0" w:color="auto"/>
              <w:left w:val="single" w:sz="8" w:space="0" w:color="auto"/>
              <w:bottom w:val="single" w:sz="8" w:space="0" w:color="auto"/>
              <w:right w:val="single" w:sz="4" w:space="0" w:color="auto"/>
            </w:tcBorders>
            <w:shd w:val="clear" w:color="auto" w:fill="EAF1DD" w:themeFill="accent3" w:themeFillTint="33"/>
            <w:noWrap/>
            <w:vAlign w:val="bottom"/>
          </w:tcPr>
          <w:p w14:paraId="1D001E8D" w14:textId="4779E8FA" w:rsidR="004C5D88" w:rsidRPr="0090373B" w:rsidRDefault="004C5D88" w:rsidP="00E54C2E">
            <w:pPr>
              <w:jc w:val="center"/>
              <w:rPr>
                <w:rFonts w:ascii="Calibri" w:hAnsi="Calibri" w:cs="Calibri"/>
                <w:b/>
                <w:bCs/>
                <w:color w:val="000000"/>
              </w:rPr>
            </w:pPr>
            <w:r>
              <w:rPr>
                <w:rFonts w:ascii="Calibri" w:hAnsi="Calibri" w:cs="Calibri"/>
                <w:b/>
                <w:bCs/>
                <w:color w:val="000000"/>
              </w:rPr>
              <w:t>K.1</w:t>
            </w:r>
          </w:p>
        </w:tc>
        <w:tc>
          <w:tcPr>
            <w:tcW w:w="875" w:type="dxa"/>
            <w:tcBorders>
              <w:top w:val="single" w:sz="4" w:space="0" w:color="auto"/>
              <w:left w:val="nil"/>
              <w:bottom w:val="single" w:sz="4" w:space="0" w:color="auto"/>
              <w:right w:val="single" w:sz="4" w:space="0" w:color="auto"/>
            </w:tcBorders>
            <w:vAlign w:val="center"/>
          </w:tcPr>
          <w:p w14:paraId="28A0BF92" w14:textId="6E8A7D00" w:rsidR="004C5D88" w:rsidRDefault="004C5D88" w:rsidP="00E54C2E">
            <w:pPr>
              <w:jc w:val="center"/>
              <w:rPr>
                <w:rFonts w:cstheme="minorHAnsi"/>
                <w:color w:val="000000"/>
                <w:sz w:val="20"/>
                <w:szCs w:val="20"/>
              </w:rPr>
            </w:pPr>
            <w:r>
              <w:rPr>
                <w:rFonts w:cstheme="minorHAnsi"/>
                <w:color w:val="000000"/>
                <w:sz w:val="20"/>
                <w:szCs w:val="20"/>
              </w:rPr>
              <w:t>WT</w:t>
            </w:r>
          </w:p>
        </w:tc>
        <w:tc>
          <w:tcPr>
            <w:tcW w:w="992" w:type="dxa"/>
            <w:tcBorders>
              <w:top w:val="single" w:sz="4" w:space="0" w:color="auto"/>
              <w:left w:val="single" w:sz="4" w:space="0" w:color="auto"/>
              <w:bottom w:val="single" w:sz="4" w:space="0" w:color="auto"/>
              <w:right w:val="single" w:sz="4" w:space="0" w:color="auto"/>
            </w:tcBorders>
            <w:noWrap/>
            <w:vAlign w:val="center"/>
          </w:tcPr>
          <w:p w14:paraId="39E20E4B" w14:textId="76051129" w:rsidR="004C5D88" w:rsidRDefault="004C5D88" w:rsidP="00E54C2E">
            <w:pPr>
              <w:jc w:val="center"/>
              <w:rPr>
                <w:rFonts w:cstheme="minorHAnsi"/>
                <w:color w:val="000000"/>
                <w:sz w:val="20"/>
                <w:szCs w:val="20"/>
              </w:rPr>
            </w:pPr>
            <w:r>
              <w:rPr>
                <w:rFonts w:cstheme="minorHAnsi"/>
                <w:color w:val="000000"/>
                <w:sz w:val="20"/>
                <w:szCs w:val="20"/>
              </w:rPr>
              <w:t>0,41</w:t>
            </w:r>
          </w:p>
        </w:tc>
        <w:tc>
          <w:tcPr>
            <w:tcW w:w="426" w:type="dxa"/>
            <w:tcBorders>
              <w:top w:val="single" w:sz="4" w:space="0" w:color="auto"/>
              <w:left w:val="nil"/>
              <w:bottom w:val="single" w:sz="4" w:space="0" w:color="auto"/>
              <w:right w:val="single" w:sz="4" w:space="0" w:color="auto"/>
            </w:tcBorders>
            <w:noWrap/>
            <w:vAlign w:val="center"/>
          </w:tcPr>
          <w:p w14:paraId="4F161647" w14:textId="77777777" w:rsidR="004C5D88" w:rsidRPr="004D26D2" w:rsidRDefault="004C5D88" w:rsidP="00E54C2E">
            <w:pPr>
              <w:jc w:val="center"/>
              <w:rPr>
                <w:rFonts w:cstheme="minorHAnsi"/>
                <w:color w:val="000000"/>
                <w:sz w:val="20"/>
                <w:szCs w:val="20"/>
              </w:rPr>
            </w:pPr>
          </w:p>
        </w:tc>
        <w:tc>
          <w:tcPr>
            <w:tcW w:w="567" w:type="dxa"/>
            <w:tcBorders>
              <w:top w:val="single" w:sz="4" w:space="0" w:color="auto"/>
              <w:left w:val="nil"/>
              <w:bottom w:val="single" w:sz="4" w:space="0" w:color="auto"/>
              <w:right w:val="single" w:sz="4" w:space="0" w:color="auto"/>
            </w:tcBorders>
            <w:noWrap/>
            <w:vAlign w:val="center"/>
          </w:tcPr>
          <w:p w14:paraId="1D616ED2" w14:textId="77777777" w:rsidR="004C5D88" w:rsidRPr="004D26D2" w:rsidRDefault="004C5D88" w:rsidP="00E54C2E">
            <w:pPr>
              <w:jc w:val="center"/>
              <w:rPr>
                <w:rFonts w:cstheme="minorHAnsi"/>
                <w:color w:val="000000"/>
                <w:sz w:val="20"/>
                <w:szCs w:val="20"/>
              </w:rPr>
            </w:pPr>
          </w:p>
        </w:tc>
        <w:tc>
          <w:tcPr>
            <w:tcW w:w="708" w:type="dxa"/>
            <w:tcBorders>
              <w:top w:val="single" w:sz="4" w:space="0" w:color="auto"/>
              <w:left w:val="nil"/>
              <w:bottom w:val="single" w:sz="4" w:space="0" w:color="auto"/>
              <w:right w:val="single" w:sz="4" w:space="0" w:color="auto"/>
            </w:tcBorders>
            <w:noWrap/>
            <w:vAlign w:val="center"/>
          </w:tcPr>
          <w:p w14:paraId="3DE53DA3" w14:textId="0F9E5A00" w:rsidR="004C5D88" w:rsidRDefault="004C5D88" w:rsidP="00E54C2E">
            <w:pPr>
              <w:jc w:val="center"/>
              <w:rPr>
                <w:rFonts w:cstheme="minorHAnsi"/>
                <w:color w:val="000000"/>
                <w:sz w:val="20"/>
                <w:szCs w:val="20"/>
              </w:rPr>
            </w:pPr>
            <w:r>
              <w:rPr>
                <w:rFonts w:cstheme="minorHAnsi"/>
                <w:color w:val="000000"/>
                <w:sz w:val="20"/>
                <w:szCs w:val="20"/>
              </w:rPr>
              <w:t>0,41</w:t>
            </w:r>
          </w:p>
        </w:tc>
        <w:tc>
          <w:tcPr>
            <w:tcW w:w="567" w:type="dxa"/>
            <w:tcBorders>
              <w:top w:val="single" w:sz="4" w:space="0" w:color="auto"/>
              <w:left w:val="nil"/>
              <w:bottom w:val="single" w:sz="4" w:space="0" w:color="auto"/>
              <w:right w:val="single" w:sz="4" w:space="0" w:color="auto"/>
            </w:tcBorders>
            <w:noWrap/>
            <w:vAlign w:val="center"/>
          </w:tcPr>
          <w:p w14:paraId="1E7A7DC5" w14:textId="77777777" w:rsidR="004C5D88" w:rsidRDefault="004C5D88" w:rsidP="00E54C2E">
            <w:pPr>
              <w:jc w:val="center"/>
              <w:rPr>
                <w:rFonts w:cstheme="minorHAnsi"/>
                <w:color w:val="000000"/>
                <w:sz w:val="20"/>
                <w:szCs w:val="20"/>
              </w:rPr>
            </w:pPr>
          </w:p>
        </w:tc>
        <w:tc>
          <w:tcPr>
            <w:tcW w:w="567" w:type="dxa"/>
            <w:tcBorders>
              <w:top w:val="single" w:sz="4" w:space="0" w:color="auto"/>
              <w:left w:val="nil"/>
              <w:bottom w:val="single" w:sz="4" w:space="0" w:color="auto"/>
              <w:right w:val="single" w:sz="4" w:space="0" w:color="auto"/>
            </w:tcBorders>
            <w:noWrap/>
            <w:vAlign w:val="center"/>
          </w:tcPr>
          <w:p w14:paraId="5C37A317" w14:textId="77777777" w:rsidR="004C5D88" w:rsidRPr="004D26D2" w:rsidRDefault="004C5D88" w:rsidP="00E54C2E">
            <w:pPr>
              <w:jc w:val="center"/>
              <w:rPr>
                <w:rFonts w:cstheme="minorHAnsi"/>
                <w:color w:val="000000"/>
                <w:sz w:val="20"/>
                <w:szCs w:val="20"/>
              </w:rPr>
            </w:pPr>
          </w:p>
        </w:tc>
        <w:tc>
          <w:tcPr>
            <w:tcW w:w="851" w:type="dxa"/>
            <w:tcBorders>
              <w:top w:val="single" w:sz="4" w:space="0" w:color="auto"/>
              <w:left w:val="nil"/>
              <w:bottom w:val="single" w:sz="4" w:space="0" w:color="auto"/>
              <w:right w:val="single" w:sz="4" w:space="0" w:color="auto"/>
            </w:tcBorders>
            <w:noWrap/>
            <w:vAlign w:val="center"/>
          </w:tcPr>
          <w:p w14:paraId="5D788FDB" w14:textId="77777777" w:rsidR="004C5D88" w:rsidRPr="004D26D2" w:rsidRDefault="004C5D88" w:rsidP="00E54C2E">
            <w:pPr>
              <w:jc w:val="center"/>
              <w:rPr>
                <w:rFonts w:cstheme="minorHAnsi"/>
                <w:color w:val="000000"/>
                <w:sz w:val="20"/>
                <w:szCs w:val="20"/>
              </w:rPr>
            </w:pPr>
          </w:p>
        </w:tc>
        <w:tc>
          <w:tcPr>
            <w:tcW w:w="992" w:type="dxa"/>
            <w:tcBorders>
              <w:top w:val="single" w:sz="4" w:space="0" w:color="auto"/>
              <w:left w:val="nil"/>
              <w:bottom w:val="single" w:sz="8" w:space="0" w:color="auto"/>
              <w:right w:val="single" w:sz="4" w:space="0" w:color="auto"/>
            </w:tcBorders>
          </w:tcPr>
          <w:p w14:paraId="7533B0FA" w14:textId="77777777" w:rsidR="004C5D88" w:rsidRDefault="004C5D88" w:rsidP="00E54C2E">
            <w:pPr>
              <w:jc w:val="center"/>
              <w:rPr>
                <w:rFonts w:cstheme="minorHAnsi"/>
                <w:color w:val="000000"/>
                <w:sz w:val="20"/>
                <w:szCs w:val="20"/>
              </w:rPr>
            </w:pPr>
          </w:p>
        </w:tc>
        <w:tc>
          <w:tcPr>
            <w:tcW w:w="1134" w:type="dxa"/>
            <w:tcBorders>
              <w:top w:val="single" w:sz="4" w:space="0" w:color="auto"/>
              <w:left w:val="single" w:sz="4" w:space="0" w:color="auto"/>
              <w:bottom w:val="single" w:sz="8" w:space="0" w:color="auto"/>
              <w:right w:val="single" w:sz="4" w:space="0" w:color="auto"/>
            </w:tcBorders>
          </w:tcPr>
          <w:p w14:paraId="5B1960A7" w14:textId="77777777" w:rsidR="004C5D88" w:rsidRDefault="004C5D88" w:rsidP="00E54C2E">
            <w:pPr>
              <w:jc w:val="center"/>
              <w:rPr>
                <w:rFonts w:cstheme="minorHAnsi"/>
                <w:color w:val="000000"/>
                <w:sz w:val="20"/>
                <w:szCs w:val="20"/>
              </w:rPr>
            </w:pPr>
          </w:p>
        </w:tc>
        <w:tc>
          <w:tcPr>
            <w:tcW w:w="937" w:type="dxa"/>
            <w:tcBorders>
              <w:top w:val="single" w:sz="4" w:space="0" w:color="auto"/>
              <w:left w:val="single" w:sz="4" w:space="0" w:color="auto"/>
              <w:bottom w:val="single" w:sz="8" w:space="0" w:color="auto"/>
              <w:right w:val="single" w:sz="8" w:space="0" w:color="auto"/>
            </w:tcBorders>
          </w:tcPr>
          <w:p w14:paraId="779DCDFE" w14:textId="77777777" w:rsidR="004C5D88" w:rsidRDefault="004C5D88" w:rsidP="00E54C2E">
            <w:pPr>
              <w:jc w:val="center"/>
              <w:rPr>
                <w:rFonts w:cstheme="minorHAnsi"/>
                <w:color w:val="000000"/>
                <w:sz w:val="20"/>
                <w:szCs w:val="20"/>
              </w:rPr>
            </w:pPr>
          </w:p>
        </w:tc>
      </w:tr>
      <w:tr w:rsidR="004C5D88" w:rsidRPr="0090373B" w14:paraId="7B8ED5EA" w14:textId="77777777" w:rsidTr="004C5D88">
        <w:trPr>
          <w:trHeight w:val="20"/>
        </w:trPr>
        <w:tc>
          <w:tcPr>
            <w:tcW w:w="903" w:type="dxa"/>
            <w:tcBorders>
              <w:top w:val="single" w:sz="8" w:space="0" w:color="auto"/>
              <w:left w:val="single" w:sz="8" w:space="0" w:color="auto"/>
              <w:bottom w:val="single" w:sz="8" w:space="0" w:color="auto"/>
              <w:right w:val="nil"/>
            </w:tcBorders>
            <w:shd w:val="clear" w:color="000000" w:fill="F2DDDC"/>
            <w:noWrap/>
            <w:vAlign w:val="center"/>
            <w:hideMark/>
          </w:tcPr>
          <w:p w14:paraId="6C6657B3" w14:textId="77777777" w:rsidR="004C5D88" w:rsidRPr="003E7459" w:rsidRDefault="004C5D88" w:rsidP="00E54C2E">
            <w:pPr>
              <w:jc w:val="center"/>
              <w:rPr>
                <w:rFonts w:ascii="Calibri" w:hAnsi="Calibri" w:cs="Calibri"/>
                <w:b/>
                <w:bCs/>
                <w:sz w:val="20"/>
                <w:szCs w:val="20"/>
              </w:rPr>
            </w:pPr>
            <w:r w:rsidRPr="003E7459">
              <w:rPr>
                <w:rFonts w:ascii="Calibri" w:hAnsi="Calibri" w:cs="Calibri"/>
                <w:b/>
                <w:bCs/>
                <w:sz w:val="20"/>
                <w:szCs w:val="20"/>
              </w:rPr>
              <w:t>CELKEM</w:t>
            </w:r>
          </w:p>
        </w:tc>
        <w:tc>
          <w:tcPr>
            <w:tcW w:w="875" w:type="dxa"/>
            <w:tcBorders>
              <w:top w:val="single" w:sz="8" w:space="0" w:color="auto"/>
              <w:left w:val="single" w:sz="4" w:space="0" w:color="auto"/>
              <w:bottom w:val="single" w:sz="8" w:space="0" w:color="auto"/>
              <w:right w:val="single" w:sz="4" w:space="0" w:color="auto"/>
            </w:tcBorders>
            <w:shd w:val="clear" w:color="000000" w:fill="F2DDDC"/>
          </w:tcPr>
          <w:p w14:paraId="4FBC16B7" w14:textId="77777777" w:rsidR="004C5D88" w:rsidRPr="003E7459" w:rsidRDefault="004C5D88" w:rsidP="00E54C2E">
            <w:pPr>
              <w:jc w:val="center"/>
              <w:rPr>
                <w:rFonts w:ascii="Calibri" w:hAnsi="Calibri" w:cs="Calibri"/>
                <w:sz w:val="20"/>
                <w:szCs w:val="20"/>
              </w:rPr>
            </w:pPr>
          </w:p>
        </w:tc>
        <w:tc>
          <w:tcPr>
            <w:tcW w:w="992" w:type="dxa"/>
            <w:tcBorders>
              <w:top w:val="single" w:sz="4" w:space="0" w:color="auto"/>
              <w:left w:val="single" w:sz="4" w:space="0" w:color="auto"/>
              <w:bottom w:val="single" w:sz="8" w:space="0" w:color="auto"/>
              <w:right w:val="single" w:sz="4" w:space="0" w:color="auto"/>
            </w:tcBorders>
            <w:shd w:val="clear" w:color="000000" w:fill="F2DDDC"/>
          </w:tcPr>
          <w:p w14:paraId="0A334CF8" w14:textId="3C9C172A" w:rsidR="004C5D88" w:rsidRPr="003E7459" w:rsidRDefault="004C5D88" w:rsidP="00E54C2E">
            <w:pPr>
              <w:jc w:val="center"/>
              <w:rPr>
                <w:rFonts w:ascii="Calibri" w:hAnsi="Calibri" w:cs="Calibri"/>
                <w:sz w:val="20"/>
                <w:szCs w:val="20"/>
              </w:rPr>
            </w:pPr>
            <w:r>
              <w:rPr>
                <w:rFonts w:ascii="Calibri" w:hAnsi="Calibri" w:cs="Calibri"/>
                <w:b/>
                <w:bCs/>
                <w:sz w:val="20"/>
                <w:szCs w:val="20"/>
              </w:rPr>
              <w:t>2,</w:t>
            </w:r>
            <w:r w:rsidR="00181E30">
              <w:rPr>
                <w:rFonts w:ascii="Calibri" w:hAnsi="Calibri" w:cs="Calibri"/>
                <w:b/>
                <w:bCs/>
                <w:sz w:val="20"/>
                <w:szCs w:val="20"/>
              </w:rPr>
              <w:t>45</w:t>
            </w:r>
          </w:p>
        </w:tc>
        <w:tc>
          <w:tcPr>
            <w:tcW w:w="426" w:type="dxa"/>
            <w:tcBorders>
              <w:top w:val="single" w:sz="4" w:space="0" w:color="auto"/>
              <w:left w:val="single" w:sz="4" w:space="0" w:color="auto"/>
              <w:bottom w:val="single" w:sz="8" w:space="0" w:color="auto"/>
              <w:right w:val="nil"/>
            </w:tcBorders>
            <w:shd w:val="clear" w:color="000000" w:fill="F2DDDC"/>
            <w:noWrap/>
            <w:vAlign w:val="center"/>
            <w:hideMark/>
          </w:tcPr>
          <w:p w14:paraId="7119515B" w14:textId="77777777" w:rsidR="004C5D88" w:rsidRPr="00F90FD8" w:rsidRDefault="004C5D88" w:rsidP="00E54C2E">
            <w:pPr>
              <w:jc w:val="center"/>
              <w:rPr>
                <w:rFonts w:ascii="Calibri" w:hAnsi="Calibri" w:cs="Calibri"/>
                <w:sz w:val="20"/>
                <w:szCs w:val="20"/>
              </w:rPr>
            </w:pPr>
            <w:r w:rsidRPr="00F90FD8">
              <w:rPr>
                <w:rFonts w:ascii="Calibri" w:hAnsi="Calibri" w:cs="Calibri"/>
                <w:sz w:val="20"/>
                <w:szCs w:val="20"/>
              </w:rPr>
              <w:t>0</w:t>
            </w:r>
          </w:p>
        </w:tc>
        <w:tc>
          <w:tcPr>
            <w:tcW w:w="567" w:type="dxa"/>
            <w:tcBorders>
              <w:top w:val="single" w:sz="4" w:space="0" w:color="auto"/>
              <w:left w:val="single" w:sz="4" w:space="0" w:color="auto"/>
              <w:bottom w:val="single" w:sz="8" w:space="0" w:color="auto"/>
              <w:right w:val="nil"/>
            </w:tcBorders>
            <w:shd w:val="clear" w:color="000000" w:fill="F2DDDC"/>
            <w:noWrap/>
            <w:vAlign w:val="center"/>
            <w:hideMark/>
          </w:tcPr>
          <w:p w14:paraId="73530A7D" w14:textId="5CF77C21" w:rsidR="004C5D88" w:rsidRPr="00F90FD8" w:rsidRDefault="004C5D88" w:rsidP="00E54C2E">
            <w:pPr>
              <w:jc w:val="center"/>
              <w:rPr>
                <w:rFonts w:ascii="Calibri" w:hAnsi="Calibri" w:cs="Calibri"/>
                <w:sz w:val="20"/>
                <w:szCs w:val="20"/>
              </w:rPr>
            </w:pPr>
            <w:r w:rsidRPr="00F90FD8">
              <w:rPr>
                <w:rFonts w:ascii="Calibri" w:hAnsi="Calibri" w:cs="Calibri"/>
                <w:sz w:val="20"/>
                <w:szCs w:val="20"/>
              </w:rPr>
              <w:t>0</w:t>
            </w:r>
            <w:r>
              <w:rPr>
                <w:rFonts w:ascii="Calibri" w:hAnsi="Calibri" w:cs="Calibri"/>
                <w:sz w:val="20"/>
                <w:szCs w:val="20"/>
              </w:rPr>
              <w:t>,70</w:t>
            </w:r>
          </w:p>
        </w:tc>
        <w:tc>
          <w:tcPr>
            <w:tcW w:w="708" w:type="dxa"/>
            <w:tcBorders>
              <w:top w:val="single" w:sz="4" w:space="0" w:color="auto"/>
              <w:left w:val="single" w:sz="4" w:space="0" w:color="auto"/>
              <w:bottom w:val="single" w:sz="8" w:space="0" w:color="auto"/>
              <w:right w:val="nil"/>
            </w:tcBorders>
            <w:shd w:val="clear" w:color="000000" w:fill="F2DDDC"/>
            <w:noWrap/>
            <w:vAlign w:val="center"/>
            <w:hideMark/>
          </w:tcPr>
          <w:p w14:paraId="53C6561E" w14:textId="52B4E614" w:rsidR="004C5D88" w:rsidRPr="00F90FD8" w:rsidRDefault="004C5D88" w:rsidP="00E54C2E">
            <w:pPr>
              <w:jc w:val="center"/>
              <w:rPr>
                <w:rFonts w:ascii="Calibri" w:hAnsi="Calibri" w:cs="Calibri"/>
                <w:sz w:val="20"/>
                <w:szCs w:val="20"/>
              </w:rPr>
            </w:pPr>
            <w:r>
              <w:rPr>
                <w:rFonts w:ascii="Calibri" w:hAnsi="Calibri" w:cs="Calibri"/>
                <w:sz w:val="20"/>
                <w:szCs w:val="20"/>
              </w:rPr>
              <w:t>1,</w:t>
            </w:r>
            <w:r w:rsidR="00181E30">
              <w:rPr>
                <w:rFonts w:ascii="Calibri" w:hAnsi="Calibri" w:cs="Calibri"/>
                <w:sz w:val="20"/>
                <w:szCs w:val="20"/>
              </w:rPr>
              <w:t>14</w:t>
            </w:r>
          </w:p>
        </w:tc>
        <w:tc>
          <w:tcPr>
            <w:tcW w:w="567" w:type="dxa"/>
            <w:tcBorders>
              <w:top w:val="single" w:sz="4" w:space="0" w:color="auto"/>
              <w:left w:val="single" w:sz="4" w:space="0" w:color="auto"/>
              <w:bottom w:val="single" w:sz="8" w:space="0" w:color="auto"/>
              <w:right w:val="nil"/>
            </w:tcBorders>
            <w:shd w:val="clear" w:color="000000" w:fill="F2DDDC"/>
            <w:noWrap/>
            <w:vAlign w:val="center"/>
            <w:hideMark/>
          </w:tcPr>
          <w:p w14:paraId="7AE2AEB6" w14:textId="5D6F6F2B" w:rsidR="004C5D88" w:rsidRPr="00F90FD8" w:rsidRDefault="004C5D88" w:rsidP="00E54C2E">
            <w:pPr>
              <w:jc w:val="center"/>
              <w:rPr>
                <w:rFonts w:ascii="Calibri" w:hAnsi="Calibri" w:cs="Calibri"/>
                <w:sz w:val="20"/>
                <w:szCs w:val="20"/>
              </w:rPr>
            </w:pPr>
            <w:r>
              <w:rPr>
                <w:rFonts w:ascii="Calibri" w:hAnsi="Calibri" w:cs="Calibri"/>
                <w:sz w:val="20"/>
                <w:szCs w:val="20"/>
              </w:rPr>
              <w:t>0,56</w:t>
            </w:r>
          </w:p>
        </w:tc>
        <w:tc>
          <w:tcPr>
            <w:tcW w:w="567" w:type="dxa"/>
            <w:tcBorders>
              <w:top w:val="single" w:sz="4" w:space="0" w:color="auto"/>
              <w:left w:val="single" w:sz="4" w:space="0" w:color="auto"/>
              <w:bottom w:val="single" w:sz="8" w:space="0" w:color="auto"/>
              <w:right w:val="nil"/>
            </w:tcBorders>
            <w:shd w:val="clear" w:color="000000" w:fill="F2DDDC"/>
            <w:noWrap/>
            <w:vAlign w:val="center"/>
            <w:hideMark/>
          </w:tcPr>
          <w:p w14:paraId="655578F2" w14:textId="6053BF00" w:rsidR="004C5D88" w:rsidRPr="00F90FD8" w:rsidRDefault="004C5D88" w:rsidP="00E54C2E">
            <w:pPr>
              <w:jc w:val="center"/>
              <w:rPr>
                <w:rFonts w:ascii="Calibri" w:hAnsi="Calibri" w:cs="Calibri"/>
                <w:sz w:val="20"/>
                <w:szCs w:val="20"/>
              </w:rPr>
            </w:pPr>
            <w:r w:rsidRPr="00F90FD8">
              <w:rPr>
                <w:rFonts w:ascii="Calibri" w:hAnsi="Calibri" w:cs="Calibri"/>
                <w:sz w:val="20"/>
                <w:szCs w:val="20"/>
              </w:rPr>
              <w:t>0,05</w:t>
            </w:r>
          </w:p>
        </w:tc>
        <w:tc>
          <w:tcPr>
            <w:tcW w:w="851" w:type="dxa"/>
            <w:tcBorders>
              <w:top w:val="single" w:sz="4" w:space="0" w:color="auto"/>
              <w:left w:val="single" w:sz="4" w:space="0" w:color="auto"/>
              <w:bottom w:val="single" w:sz="8" w:space="0" w:color="auto"/>
              <w:right w:val="single" w:sz="4" w:space="0" w:color="auto"/>
            </w:tcBorders>
            <w:shd w:val="clear" w:color="auto" w:fill="F2DBDB" w:themeFill="accent2" w:themeFillTint="33"/>
          </w:tcPr>
          <w:p w14:paraId="7B4B2D31" w14:textId="733DF10D" w:rsidR="004C5D88" w:rsidRPr="00F90FD8" w:rsidRDefault="004C5D88" w:rsidP="00E54C2E">
            <w:pPr>
              <w:jc w:val="center"/>
              <w:rPr>
                <w:rFonts w:ascii="Calibri" w:hAnsi="Calibri" w:cs="Calibri"/>
                <w:b/>
                <w:bCs/>
                <w:sz w:val="20"/>
                <w:szCs w:val="20"/>
              </w:rPr>
            </w:pPr>
          </w:p>
        </w:tc>
        <w:tc>
          <w:tcPr>
            <w:tcW w:w="992" w:type="dxa"/>
            <w:tcBorders>
              <w:top w:val="single" w:sz="8" w:space="0" w:color="auto"/>
              <w:left w:val="single" w:sz="4" w:space="0" w:color="auto"/>
              <w:bottom w:val="single" w:sz="8" w:space="0" w:color="auto"/>
              <w:right w:val="single" w:sz="4" w:space="0" w:color="auto"/>
            </w:tcBorders>
            <w:shd w:val="clear" w:color="auto" w:fill="F2DBDB" w:themeFill="accent2" w:themeFillTint="33"/>
          </w:tcPr>
          <w:p w14:paraId="4694BC66" w14:textId="77777777" w:rsidR="004C5D88" w:rsidRPr="00F90FD8" w:rsidRDefault="004C5D88" w:rsidP="00E54C2E">
            <w:pPr>
              <w:jc w:val="center"/>
              <w:rPr>
                <w:rFonts w:ascii="Calibri" w:hAnsi="Calibri" w:cs="Calibri"/>
                <w:b/>
                <w:bCs/>
                <w:sz w:val="20"/>
                <w:szCs w:val="20"/>
              </w:rPr>
            </w:pPr>
          </w:p>
        </w:tc>
        <w:tc>
          <w:tcPr>
            <w:tcW w:w="1134" w:type="dxa"/>
            <w:tcBorders>
              <w:top w:val="single" w:sz="8" w:space="0" w:color="auto"/>
              <w:left w:val="single" w:sz="4" w:space="0" w:color="auto"/>
              <w:bottom w:val="single" w:sz="8" w:space="0" w:color="auto"/>
              <w:right w:val="single" w:sz="4" w:space="0" w:color="auto"/>
            </w:tcBorders>
            <w:shd w:val="clear" w:color="auto" w:fill="F2DBDB" w:themeFill="accent2" w:themeFillTint="33"/>
          </w:tcPr>
          <w:p w14:paraId="6CDDC1DC" w14:textId="45937FA5" w:rsidR="004C5D88" w:rsidRPr="00F90FD8" w:rsidRDefault="004C5D88" w:rsidP="00E54C2E">
            <w:pPr>
              <w:jc w:val="center"/>
              <w:rPr>
                <w:rFonts w:ascii="Calibri" w:hAnsi="Calibri" w:cs="Calibri"/>
                <w:b/>
                <w:bCs/>
                <w:sz w:val="20"/>
                <w:szCs w:val="20"/>
              </w:rPr>
            </w:pPr>
          </w:p>
        </w:tc>
        <w:tc>
          <w:tcPr>
            <w:tcW w:w="937" w:type="dxa"/>
            <w:tcBorders>
              <w:top w:val="single" w:sz="8" w:space="0" w:color="auto"/>
              <w:left w:val="single" w:sz="4" w:space="0" w:color="auto"/>
              <w:bottom w:val="single" w:sz="8" w:space="0" w:color="auto"/>
              <w:right w:val="single" w:sz="8" w:space="0" w:color="auto"/>
            </w:tcBorders>
            <w:shd w:val="clear" w:color="auto" w:fill="F2DBDB" w:themeFill="accent2" w:themeFillTint="33"/>
            <w:noWrap/>
            <w:vAlign w:val="center"/>
            <w:hideMark/>
          </w:tcPr>
          <w:p w14:paraId="1B0DCD6F" w14:textId="27AB2CAD" w:rsidR="004C5D88" w:rsidRPr="00F90FD8" w:rsidRDefault="004C5D88" w:rsidP="00E54C2E">
            <w:pPr>
              <w:jc w:val="center"/>
              <w:rPr>
                <w:rFonts w:ascii="Calibri" w:hAnsi="Calibri" w:cs="Calibri"/>
                <w:b/>
                <w:bCs/>
                <w:sz w:val="20"/>
                <w:szCs w:val="20"/>
              </w:rPr>
            </w:pPr>
          </w:p>
        </w:tc>
      </w:tr>
    </w:tbl>
    <w:p w14:paraId="1E05191B" w14:textId="13393961" w:rsidR="00146F74" w:rsidRPr="00E21DB1" w:rsidRDefault="00BC1FB0" w:rsidP="0062597E">
      <w:pPr>
        <w:pStyle w:val="Zkladntext1"/>
        <w:shd w:val="clear" w:color="auto" w:fill="auto"/>
        <w:spacing w:after="100"/>
        <w:rPr>
          <w:rFonts w:asciiTheme="minorHAnsi" w:hAnsiTheme="minorHAnsi" w:cstheme="minorHAnsi"/>
          <w:sz w:val="22"/>
        </w:rPr>
      </w:pPr>
      <w:r w:rsidRPr="00496591">
        <w:rPr>
          <w:rFonts w:asciiTheme="minorHAnsi" w:hAnsiTheme="minorHAnsi" w:cstheme="minorHAnsi"/>
          <w:sz w:val="22"/>
        </w:rPr>
        <w:lastRenderedPageBreak/>
        <w:t xml:space="preserve">Návrhem územního plánu jsou nejvíce dotčeny půdy zařazené do </w:t>
      </w:r>
      <w:r w:rsidR="004D03E8">
        <w:rPr>
          <w:rFonts w:asciiTheme="minorHAnsi" w:hAnsiTheme="minorHAnsi" w:cstheme="minorHAnsi"/>
          <w:b/>
          <w:sz w:val="22"/>
        </w:rPr>
        <w:t>III</w:t>
      </w:r>
      <w:r w:rsidR="00496591">
        <w:rPr>
          <w:rFonts w:asciiTheme="minorHAnsi" w:hAnsiTheme="minorHAnsi" w:cstheme="minorHAnsi"/>
          <w:b/>
          <w:sz w:val="22"/>
        </w:rPr>
        <w:t xml:space="preserve">. </w:t>
      </w:r>
      <w:r w:rsidRPr="00496591">
        <w:rPr>
          <w:rFonts w:asciiTheme="minorHAnsi" w:hAnsiTheme="minorHAnsi" w:cstheme="minorHAnsi"/>
          <w:b/>
          <w:bCs/>
          <w:sz w:val="22"/>
        </w:rPr>
        <w:t>třídy ochrany</w:t>
      </w:r>
      <w:r w:rsidRPr="00496591">
        <w:rPr>
          <w:rFonts w:asciiTheme="minorHAnsi" w:hAnsiTheme="minorHAnsi" w:cstheme="minorHAnsi"/>
          <w:sz w:val="22"/>
        </w:rPr>
        <w:t>, z</w:t>
      </w:r>
      <w:r w:rsidR="00496591">
        <w:rPr>
          <w:rFonts w:asciiTheme="minorHAnsi" w:hAnsiTheme="minorHAnsi" w:cstheme="minorHAnsi"/>
          <w:sz w:val="22"/>
        </w:rPr>
        <w:t> </w:t>
      </w:r>
      <w:r w:rsidRPr="00496591">
        <w:rPr>
          <w:rFonts w:asciiTheme="minorHAnsi" w:hAnsiTheme="minorHAnsi" w:cstheme="minorHAnsi"/>
          <w:sz w:val="22"/>
        </w:rPr>
        <w:t>m</w:t>
      </w:r>
      <w:r w:rsidR="00496591">
        <w:rPr>
          <w:rFonts w:asciiTheme="minorHAnsi" w:hAnsiTheme="minorHAnsi" w:cstheme="minorHAnsi"/>
          <w:sz w:val="22"/>
        </w:rPr>
        <w:t xml:space="preserve">enší </w:t>
      </w:r>
      <w:r w:rsidR="00665A09">
        <w:rPr>
          <w:rFonts w:asciiTheme="minorHAnsi" w:hAnsiTheme="minorHAnsi" w:cstheme="minorHAnsi"/>
          <w:sz w:val="22"/>
        </w:rPr>
        <w:t xml:space="preserve">části </w:t>
      </w:r>
      <w:r w:rsidR="00665A09" w:rsidRPr="00496591">
        <w:rPr>
          <w:rFonts w:asciiTheme="minorHAnsi" w:hAnsiTheme="minorHAnsi" w:cstheme="minorHAnsi"/>
          <w:sz w:val="22"/>
        </w:rPr>
        <w:t>do</w:t>
      </w:r>
      <w:r w:rsidRPr="00496591">
        <w:rPr>
          <w:rFonts w:asciiTheme="minorHAnsi" w:hAnsiTheme="minorHAnsi" w:cstheme="minorHAnsi"/>
          <w:sz w:val="22"/>
        </w:rPr>
        <w:t xml:space="preserve"> </w:t>
      </w:r>
      <w:r w:rsidR="00496591">
        <w:rPr>
          <w:rFonts w:asciiTheme="minorHAnsi" w:hAnsiTheme="minorHAnsi" w:cstheme="minorHAnsi"/>
          <w:b/>
          <w:sz w:val="22"/>
        </w:rPr>
        <w:t>I</w:t>
      </w:r>
      <w:r w:rsidR="004D03E8">
        <w:rPr>
          <w:rFonts w:asciiTheme="minorHAnsi" w:hAnsiTheme="minorHAnsi" w:cstheme="minorHAnsi"/>
          <w:b/>
          <w:sz w:val="22"/>
        </w:rPr>
        <w:t>V</w:t>
      </w:r>
      <w:r w:rsidR="00496591">
        <w:rPr>
          <w:rFonts w:asciiTheme="minorHAnsi" w:hAnsiTheme="minorHAnsi" w:cstheme="minorHAnsi"/>
          <w:b/>
          <w:sz w:val="22"/>
        </w:rPr>
        <w:t xml:space="preserve">. </w:t>
      </w:r>
      <w:r w:rsidR="004D03E8" w:rsidRPr="004D03E8">
        <w:rPr>
          <w:rFonts w:asciiTheme="minorHAnsi" w:hAnsiTheme="minorHAnsi" w:cstheme="minorHAnsi"/>
          <w:bCs/>
          <w:sz w:val="22"/>
        </w:rPr>
        <w:t>a</w:t>
      </w:r>
      <w:r w:rsidR="004D03E8">
        <w:rPr>
          <w:rFonts w:asciiTheme="minorHAnsi" w:hAnsiTheme="minorHAnsi" w:cstheme="minorHAnsi"/>
          <w:b/>
          <w:sz w:val="22"/>
        </w:rPr>
        <w:t xml:space="preserve"> V. </w:t>
      </w:r>
      <w:r w:rsidRPr="00496591">
        <w:rPr>
          <w:rFonts w:asciiTheme="minorHAnsi" w:hAnsiTheme="minorHAnsi" w:cstheme="minorHAnsi"/>
          <w:b/>
          <w:bCs/>
          <w:sz w:val="22"/>
        </w:rPr>
        <w:t xml:space="preserve">třídy </w:t>
      </w:r>
      <w:r w:rsidR="009275C4" w:rsidRPr="00496591">
        <w:rPr>
          <w:rFonts w:asciiTheme="minorHAnsi" w:hAnsiTheme="minorHAnsi" w:cstheme="minorHAnsi"/>
          <w:b/>
          <w:bCs/>
          <w:sz w:val="22"/>
        </w:rPr>
        <w:t>ochrany</w:t>
      </w:r>
      <w:r w:rsidR="004D03E8">
        <w:rPr>
          <w:rFonts w:asciiTheme="minorHAnsi" w:hAnsiTheme="minorHAnsi" w:cstheme="minorHAnsi"/>
          <w:b/>
          <w:bCs/>
          <w:sz w:val="22"/>
        </w:rPr>
        <w:t>.</w:t>
      </w:r>
      <w:r w:rsidRPr="00496591">
        <w:rPr>
          <w:rFonts w:asciiTheme="minorHAnsi" w:hAnsiTheme="minorHAnsi" w:cstheme="minorHAnsi"/>
          <w:b/>
          <w:bCs/>
          <w:sz w:val="22"/>
        </w:rPr>
        <w:t xml:space="preserve"> </w:t>
      </w:r>
      <w:r w:rsidR="00E21DB1">
        <w:rPr>
          <w:rFonts w:asciiTheme="minorHAnsi" w:hAnsiTheme="minorHAnsi" w:cstheme="minorHAnsi"/>
          <w:sz w:val="22"/>
        </w:rPr>
        <w:t xml:space="preserve">Plocha Z.3 (funkční využití </w:t>
      </w:r>
      <w:r w:rsidR="00A542D1">
        <w:rPr>
          <w:rFonts w:asciiTheme="minorHAnsi" w:hAnsiTheme="minorHAnsi" w:cstheme="minorHAnsi"/>
          <w:sz w:val="22"/>
        </w:rPr>
        <w:t>ZZ – zahrady</w:t>
      </w:r>
      <w:r w:rsidR="00170911">
        <w:rPr>
          <w:rFonts w:asciiTheme="minorHAnsi" w:hAnsiTheme="minorHAnsi" w:cstheme="minorHAnsi"/>
          <w:sz w:val="22"/>
        </w:rPr>
        <w:t xml:space="preserve"> a sady) je navržena na </w:t>
      </w:r>
      <w:r w:rsidR="00880953">
        <w:rPr>
          <w:rFonts w:asciiTheme="minorHAnsi" w:hAnsiTheme="minorHAnsi" w:cstheme="minorHAnsi"/>
          <w:sz w:val="22"/>
        </w:rPr>
        <w:t>půdě s </w:t>
      </w:r>
      <w:r w:rsidR="00880953" w:rsidRPr="00880953">
        <w:rPr>
          <w:rFonts w:asciiTheme="minorHAnsi" w:hAnsiTheme="minorHAnsi" w:cstheme="minorHAnsi"/>
          <w:b/>
          <w:bCs/>
          <w:sz w:val="22"/>
        </w:rPr>
        <w:t>II. třídou ochrany</w:t>
      </w:r>
      <w:r w:rsidR="00880953">
        <w:rPr>
          <w:rFonts w:asciiTheme="minorHAnsi" w:hAnsiTheme="minorHAnsi" w:cstheme="minorHAnsi"/>
          <w:sz w:val="22"/>
        </w:rPr>
        <w:t>.</w:t>
      </w:r>
    </w:p>
    <w:p w14:paraId="44A0F04F" w14:textId="2EAD2882" w:rsidR="00BC1FB0" w:rsidRDefault="00840D20" w:rsidP="00037EC8">
      <w:pPr>
        <w:pStyle w:val="Zkladntext1"/>
        <w:shd w:val="clear" w:color="auto" w:fill="auto"/>
        <w:spacing w:after="240"/>
        <w:rPr>
          <w:rFonts w:asciiTheme="minorHAnsi" w:hAnsiTheme="minorHAnsi" w:cstheme="minorHAnsi"/>
          <w:sz w:val="22"/>
        </w:rPr>
      </w:pPr>
      <w:r>
        <w:rPr>
          <w:rFonts w:asciiTheme="minorHAnsi" w:hAnsiTheme="minorHAnsi" w:cstheme="minorHAnsi"/>
          <w:sz w:val="22"/>
        </w:rPr>
        <w:t>Územní plán se snaží minimalizovat zábory půd s nejvyšší třídou ochrany, byť v některých případech se jedná o plochy tvoří</w:t>
      </w:r>
      <w:r w:rsidR="004D03E8">
        <w:rPr>
          <w:rFonts w:asciiTheme="minorHAnsi" w:hAnsiTheme="minorHAnsi" w:cstheme="minorHAnsi"/>
          <w:sz w:val="22"/>
        </w:rPr>
        <w:t>cí</w:t>
      </w:r>
      <w:r>
        <w:rPr>
          <w:rFonts w:asciiTheme="minorHAnsi" w:hAnsiTheme="minorHAnsi" w:cstheme="minorHAnsi"/>
          <w:sz w:val="22"/>
        </w:rPr>
        <w:t xml:space="preserve"> pouze část navrhovaných parcel a zastavitelné</w:t>
      </w:r>
      <w:r w:rsidR="00BC1FB0" w:rsidRPr="00496591">
        <w:rPr>
          <w:rFonts w:asciiTheme="minorHAnsi" w:hAnsiTheme="minorHAnsi" w:cstheme="minorHAnsi"/>
          <w:sz w:val="22"/>
        </w:rPr>
        <w:t xml:space="preserve"> plochy nelze většinou situovat </w:t>
      </w:r>
      <w:r w:rsidR="00146F74">
        <w:rPr>
          <w:rFonts w:asciiTheme="minorHAnsi" w:hAnsiTheme="minorHAnsi" w:cstheme="minorHAnsi"/>
          <w:sz w:val="22"/>
        </w:rPr>
        <w:t xml:space="preserve">pouze na půdách s nejnižším stupněm ochrany. </w:t>
      </w:r>
    </w:p>
    <w:p w14:paraId="6D2FD5D2" w14:textId="0B0909AF" w:rsidR="003D119F" w:rsidRPr="00364778" w:rsidRDefault="003A61E6" w:rsidP="00350E75">
      <w:pPr>
        <w:pStyle w:val="Nadpis2"/>
        <w:spacing w:after="240"/>
        <w:ind w:left="851" w:hanging="851"/>
      </w:pPr>
      <w:bookmarkStart w:id="145" w:name="bookmark406"/>
      <w:bookmarkStart w:id="146" w:name="_Toc203486478"/>
      <w:r>
        <w:t>4</w:t>
      </w:r>
      <w:r w:rsidR="003D119F">
        <w:t>.3.2</w:t>
      </w:r>
      <w:r w:rsidR="003D119F">
        <w:tab/>
      </w:r>
      <w:r w:rsidR="003D119F" w:rsidRPr="00364778">
        <w:t>POZEMKY URČENÉ K PLNĚNÍ FUNKCE LESA</w:t>
      </w:r>
      <w:bookmarkEnd w:id="145"/>
      <w:bookmarkEnd w:id="146"/>
    </w:p>
    <w:p w14:paraId="5F2AD24C" w14:textId="4A2D321E" w:rsidR="00B72997" w:rsidRDefault="003D119F" w:rsidP="0062597E">
      <w:pPr>
        <w:pStyle w:val="Zkladntext1"/>
        <w:shd w:val="clear" w:color="auto" w:fill="auto"/>
        <w:spacing w:after="240"/>
        <w:rPr>
          <w:rFonts w:asciiTheme="minorHAnsi" w:hAnsiTheme="minorHAnsi" w:cstheme="minorHAnsi"/>
          <w:sz w:val="22"/>
        </w:rPr>
      </w:pPr>
      <w:r w:rsidRPr="003D119F">
        <w:rPr>
          <w:rFonts w:asciiTheme="minorHAnsi" w:hAnsiTheme="minorHAnsi" w:cstheme="minorHAnsi"/>
          <w:sz w:val="22"/>
        </w:rPr>
        <w:t xml:space="preserve">Návrhem územního plánu </w:t>
      </w:r>
      <w:r w:rsidR="00B72997">
        <w:rPr>
          <w:rFonts w:asciiTheme="minorHAnsi" w:hAnsiTheme="minorHAnsi" w:cstheme="minorHAnsi"/>
          <w:sz w:val="22"/>
        </w:rPr>
        <w:t xml:space="preserve">jsou </w:t>
      </w:r>
      <w:r w:rsidRPr="003D119F">
        <w:rPr>
          <w:rFonts w:asciiTheme="minorHAnsi" w:hAnsiTheme="minorHAnsi" w:cstheme="minorHAnsi"/>
          <w:sz w:val="22"/>
        </w:rPr>
        <w:t>dotčeny pozemky určené k plnění funkcí lesa</w:t>
      </w:r>
      <w:r w:rsidR="00B72997">
        <w:rPr>
          <w:rFonts w:asciiTheme="minorHAnsi" w:hAnsiTheme="minorHAnsi" w:cstheme="minorHAnsi"/>
          <w:sz w:val="22"/>
        </w:rPr>
        <w:t>.</w:t>
      </w:r>
    </w:p>
    <w:p w14:paraId="08D294F0" w14:textId="55171D11" w:rsidR="003D119F" w:rsidRDefault="003D119F" w:rsidP="0062597E">
      <w:pPr>
        <w:pStyle w:val="Zkladntext1"/>
        <w:shd w:val="clear" w:color="auto" w:fill="auto"/>
        <w:spacing w:after="240"/>
        <w:rPr>
          <w:rFonts w:asciiTheme="minorHAnsi" w:hAnsiTheme="minorHAnsi" w:cstheme="minorHAnsi"/>
          <w:sz w:val="22"/>
        </w:rPr>
      </w:pPr>
      <w:r w:rsidRPr="003D119F">
        <w:rPr>
          <w:rFonts w:asciiTheme="minorHAnsi" w:hAnsiTheme="minorHAnsi" w:cstheme="minorHAnsi"/>
          <w:sz w:val="22"/>
        </w:rPr>
        <w:t xml:space="preserve"> </w:t>
      </w:r>
      <w:r w:rsidRPr="003D119F">
        <w:rPr>
          <w:rFonts w:asciiTheme="minorHAnsi" w:hAnsiTheme="minorHAnsi" w:cstheme="minorHAnsi"/>
          <w:b/>
          <w:bCs/>
          <w:sz w:val="22"/>
        </w:rPr>
        <w:t xml:space="preserve">Zastavitelné plochy </w:t>
      </w:r>
      <w:r w:rsidRPr="003D119F">
        <w:rPr>
          <w:rFonts w:asciiTheme="minorHAnsi" w:hAnsiTheme="minorHAnsi" w:cstheme="minorHAnsi"/>
          <w:sz w:val="22"/>
        </w:rPr>
        <w:t>jsou vymezeny mimo lesní pozemky</w:t>
      </w:r>
      <w:r w:rsidR="00790AEF">
        <w:rPr>
          <w:rFonts w:asciiTheme="minorHAnsi" w:hAnsiTheme="minorHAnsi" w:cstheme="minorHAnsi"/>
          <w:sz w:val="22"/>
        </w:rPr>
        <w:t xml:space="preserve"> vyjma části plochy Z.2 určené pro výstavbu vodojemu</w:t>
      </w:r>
      <w:r w:rsidRPr="003D119F">
        <w:rPr>
          <w:rFonts w:asciiTheme="minorHAnsi" w:hAnsiTheme="minorHAnsi" w:cstheme="minorHAnsi"/>
          <w:sz w:val="22"/>
        </w:rPr>
        <w:t>.</w:t>
      </w:r>
    </w:p>
    <w:p w14:paraId="11A8812C" w14:textId="124E2A07" w:rsidR="005912BE" w:rsidRPr="005912BE" w:rsidRDefault="00790AEF" w:rsidP="0062597E">
      <w:pPr>
        <w:pStyle w:val="Zkladntext1"/>
        <w:shd w:val="clear" w:color="auto" w:fill="auto"/>
        <w:spacing w:after="240"/>
        <w:rPr>
          <w:rFonts w:asciiTheme="minorHAnsi" w:hAnsiTheme="minorHAnsi" w:cstheme="minorHAnsi"/>
          <w:sz w:val="22"/>
        </w:rPr>
      </w:pPr>
      <w:r>
        <w:rPr>
          <w:rFonts w:asciiTheme="minorHAnsi" w:hAnsiTheme="minorHAnsi" w:cstheme="minorHAnsi"/>
          <w:sz w:val="22"/>
        </w:rPr>
        <w:t>Na plochách</w:t>
      </w:r>
      <w:r w:rsidR="005912BE" w:rsidRPr="005912BE">
        <w:rPr>
          <w:rFonts w:asciiTheme="minorHAnsi" w:hAnsiTheme="minorHAnsi" w:cstheme="minorHAnsi"/>
          <w:sz w:val="22"/>
        </w:rPr>
        <w:t xml:space="preserve"> ve vzdálenosti do </w:t>
      </w:r>
      <w:r w:rsidR="00116B4E">
        <w:rPr>
          <w:rFonts w:asciiTheme="minorHAnsi" w:hAnsiTheme="minorHAnsi" w:cstheme="minorHAnsi"/>
          <w:sz w:val="22"/>
        </w:rPr>
        <w:t>3</w:t>
      </w:r>
      <w:r w:rsidR="005912BE" w:rsidRPr="005912BE">
        <w:rPr>
          <w:rFonts w:asciiTheme="minorHAnsi" w:hAnsiTheme="minorHAnsi" w:cstheme="minorHAnsi"/>
          <w:sz w:val="22"/>
        </w:rPr>
        <w:t>0 m od okraje lesa, se nacházejí části těchto zastavitelných ploch:</w:t>
      </w:r>
    </w:p>
    <w:p w14:paraId="0870417D" w14:textId="4A0E0E23" w:rsidR="005912BE" w:rsidRPr="005912BE" w:rsidRDefault="005912BE" w:rsidP="0062597E">
      <w:pPr>
        <w:pStyle w:val="Zkladntext1"/>
        <w:shd w:val="clear" w:color="auto" w:fill="auto"/>
        <w:rPr>
          <w:rFonts w:asciiTheme="minorHAnsi" w:hAnsiTheme="minorHAnsi" w:cstheme="minorHAnsi"/>
          <w:b/>
          <w:sz w:val="22"/>
        </w:rPr>
      </w:pPr>
      <w:r w:rsidRPr="005912BE">
        <w:rPr>
          <w:rFonts w:asciiTheme="minorHAnsi" w:hAnsiTheme="minorHAnsi" w:cstheme="minorHAnsi"/>
          <w:b/>
          <w:sz w:val="22"/>
        </w:rPr>
        <w:t>Z</w:t>
      </w:r>
      <w:r w:rsidR="00790AEF">
        <w:rPr>
          <w:rFonts w:asciiTheme="minorHAnsi" w:hAnsiTheme="minorHAnsi" w:cstheme="minorHAnsi"/>
          <w:b/>
          <w:sz w:val="22"/>
        </w:rPr>
        <w:t>.</w:t>
      </w:r>
      <w:r w:rsidR="00915C30">
        <w:rPr>
          <w:rFonts w:asciiTheme="minorHAnsi" w:hAnsiTheme="minorHAnsi" w:cstheme="minorHAnsi"/>
          <w:b/>
          <w:sz w:val="22"/>
        </w:rPr>
        <w:t>2</w:t>
      </w:r>
      <w:r w:rsidRPr="005912BE">
        <w:rPr>
          <w:rFonts w:asciiTheme="minorHAnsi" w:hAnsiTheme="minorHAnsi" w:cstheme="minorHAnsi"/>
          <w:b/>
          <w:sz w:val="22"/>
        </w:rPr>
        <w:t xml:space="preserve"> </w:t>
      </w:r>
      <w:r w:rsidRPr="005912BE">
        <w:rPr>
          <w:rFonts w:asciiTheme="minorHAnsi" w:hAnsiTheme="minorHAnsi" w:cstheme="minorHAnsi"/>
          <w:b/>
          <w:sz w:val="22"/>
        </w:rPr>
        <w:tab/>
      </w:r>
      <w:r w:rsidR="00790AEF">
        <w:rPr>
          <w:rFonts w:asciiTheme="minorHAnsi" w:hAnsiTheme="minorHAnsi" w:cstheme="minorHAnsi"/>
          <w:b/>
          <w:sz w:val="22"/>
        </w:rPr>
        <w:t>TW – plocha pro výstavbu vodojemu</w:t>
      </w:r>
    </w:p>
    <w:p w14:paraId="558D1D58" w14:textId="1F53706A" w:rsidR="005912BE" w:rsidRPr="005912BE" w:rsidRDefault="005912BE" w:rsidP="0062597E">
      <w:pPr>
        <w:pStyle w:val="Zkladntext1"/>
        <w:shd w:val="clear" w:color="auto" w:fill="auto"/>
        <w:rPr>
          <w:rFonts w:asciiTheme="minorHAnsi" w:hAnsiTheme="minorHAnsi" w:cstheme="minorHAnsi"/>
          <w:b/>
          <w:sz w:val="22"/>
        </w:rPr>
      </w:pPr>
      <w:r w:rsidRPr="005912BE">
        <w:rPr>
          <w:rFonts w:asciiTheme="minorHAnsi" w:hAnsiTheme="minorHAnsi" w:cstheme="minorHAnsi"/>
          <w:b/>
          <w:sz w:val="22"/>
        </w:rPr>
        <w:t>Z</w:t>
      </w:r>
      <w:r w:rsidR="00790AEF">
        <w:rPr>
          <w:rFonts w:asciiTheme="minorHAnsi" w:hAnsiTheme="minorHAnsi" w:cstheme="minorHAnsi"/>
          <w:b/>
          <w:sz w:val="22"/>
        </w:rPr>
        <w:t>.6</w:t>
      </w:r>
      <w:r w:rsidRPr="005912BE">
        <w:rPr>
          <w:rFonts w:asciiTheme="minorHAnsi" w:hAnsiTheme="minorHAnsi" w:cstheme="minorHAnsi"/>
          <w:b/>
          <w:sz w:val="22"/>
        </w:rPr>
        <w:t xml:space="preserve"> </w:t>
      </w:r>
      <w:r w:rsidRPr="005912BE">
        <w:rPr>
          <w:rFonts w:asciiTheme="minorHAnsi" w:hAnsiTheme="minorHAnsi" w:cstheme="minorHAnsi"/>
          <w:b/>
          <w:sz w:val="22"/>
        </w:rPr>
        <w:tab/>
      </w:r>
      <w:r w:rsidR="00790AEF">
        <w:rPr>
          <w:rFonts w:asciiTheme="minorHAnsi" w:hAnsiTheme="minorHAnsi" w:cstheme="minorHAnsi"/>
          <w:b/>
          <w:sz w:val="22"/>
        </w:rPr>
        <w:t>BV – plocha pro výstavbu 2 RD</w:t>
      </w:r>
    </w:p>
    <w:p w14:paraId="339CBF01" w14:textId="19B15E7C" w:rsidR="008C049D" w:rsidRPr="005912BE" w:rsidRDefault="008C049D" w:rsidP="0062597E">
      <w:pPr>
        <w:pStyle w:val="Zkladntext1"/>
        <w:shd w:val="clear" w:color="auto" w:fill="auto"/>
        <w:rPr>
          <w:rFonts w:asciiTheme="minorHAnsi" w:hAnsiTheme="minorHAnsi" w:cstheme="minorHAnsi"/>
          <w:b/>
          <w:sz w:val="22"/>
        </w:rPr>
      </w:pPr>
      <w:r>
        <w:rPr>
          <w:rFonts w:asciiTheme="minorHAnsi" w:hAnsiTheme="minorHAnsi" w:cstheme="minorHAnsi"/>
          <w:b/>
          <w:sz w:val="22"/>
        </w:rPr>
        <w:t>Z.10</w:t>
      </w:r>
      <w:r>
        <w:rPr>
          <w:rFonts w:asciiTheme="minorHAnsi" w:hAnsiTheme="minorHAnsi" w:cstheme="minorHAnsi"/>
          <w:b/>
          <w:sz w:val="22"/>
        </w:rPr>
        <w:tab/>
      </w:r>
      <w:r w:rsidR="002A65FF">
        <w:rPr>
          <w:rFonts w:asciiTheme="minorHAnsi" w:hAnsiTheme="minorHAnsi" w:cstheme="minorHAnsi"/>
          <w:b/>
          <w:sz w:val="22"/>
        </w:rPr>
        <w:t>SV – plocha pro výstavbu 3 RD</w:t>
      </w:r>
    </w:p>
    <w:p w14:paraId="23C5CE48" w14:textId="77777777" w:rsidR="005912BE" w:rsidRDefault="005912BE" w:rsidP="0062597E">
      <w:pPr>
        <w:pStyle w:val="Zkladntext1"/>
        <w:shd w:val="clear" w:color="auto" w:fill="auto"/>
        <w:rPr>
          <w:rFonts w:asciiTheme="minorHAnsi" w:hAnsiTheme="minorHAnsi" w:cstheme="minorHAnsi"/>
          <w:color w:val="943634" w:themeColor="accent2" w:themeShade="BF"/>
        </w:rPr>
      </w:pPr>
    </w:p>
    <w:p w14:paraId="76875CFF" w14:textId="286BAC44" w:rsidR="005912BE" w:rsidRDefault="005912BE" w:rsidP="0062597E">
      <w:pPr>
        <w:pStyle w:val="Zkladntext1"/>
        <w:shd w:val="clear" w:color="auto" w:fill="auto"/>
        <w:rPr>
          <w:rFonts w:asciiTheme="minorHAnsi" w:hAnsiTheme="minorHAnsi" w:cstheme="minorHAnsi"/>
          <w:sz w:val="22"/>
        </w:rPr>
      </w:pPr>
      <w:r w:rsidRPr="005912BE">
        <w:rPr>
          <w:rFonts w:asciiTheme="minorHAnsi" w:hAnsiTheme="minorHAnsi" w:cstheme="minorHAnsi"/>
          <w:sz w:val="22"/>
        </w:rPr>
        <w:t>V případě dotčení pozemků do vzdálenosti 50 m od okraje lesa je nutno postupovat podle §14, odst. (2) zákona č. 289/1995 Sb. o lesích a o změně a doplnění některých zákonů (lesní zákon) a je vždy třeba souhlasu příslušného orgánu státní správy lesů, který může svůj souhlas vázat na splnění podmínek</w:t>
      </w:r>
      <w:r w:rsidR="009D7D33">
        <w:rPr>
          <w:rStyle w:val="Znakapoznpodarou"/>
          <w:rFonts w:asciiTheme="minorHAnsi" w:hAnsiTheme="minorHAnsi" w:cstheme="minorHAnsi"/>
          <w:sz w:val="22"/>
        </w:rPr>
        <w:footnoteReference w:id="4"/>
      </w:r>
      <w:r w:rsidRPr="005912BE">
        <w:rPr>
          <w:rFonts w:asciiTheme="minorHAnsi" w:hAnsiTheme="minorHAnsi" w:cstheme="minorHAnsi"/>
          <w:sz w:val="22"/>
        </w:rPr>
        <w:t>.</w:t>
      </w:r>
    </w:p>
    <w:p w14:paraId="3E82D08A" w14:textId="77777777" w:rsidR="00037EC8" w:rsidRDefault="00037EC8" w:rsidP="0062597E">
      <w:pPr>
        <w:pStyle w:val="Zkladntext1"/>
        <w:shd w:val="clear" w:color="auto" w:fill="auto"/>
        <w:rPr>
          <w:rFonts w:asciiTheme="minorHAnsi" w:hAnsiTheme="minorHAnsi" w:cstheme="minorHAnsi"/>
          <w:sz w:val="22"/>
        </w:rPr>
      </w:pPr>
    </w:p>
    <w:p w14:paraId="3713857A" w14:textId="1BD45968" w:rsidR="008B78AE" w:rsidRPr="00364778" w:rsidRDefault="003112D2" w:rsidP="00037EC8">
      <w:pPr>
        <w:pStyle w:val="Nadpis12"/>
        <w:spacing w:after="240"/>
      </w:pPr>
      <w:bookmarkStart w:id="147" w:name="bookmark407"/>
      <w:bookmarkStart w:id="148" w:name="bookmark408"/>
      <w:bookmarkStart w:id="149" w:name="_Toc203486479"/>
      <w:r>
        <w:t>5.</w:t>
      </w:r>
      <w:r>
        <w:tab/>
      </w:r>
      <w:r w:rsidR="008B78AE" w:rsidRPr="00364778">
        <w:t xml:space="preserve">ROZHODNUTÍ O </w:t>
      </w:r>
      <w:r w:rsidR="003546E5">
        <w:t>NÁMITKÁCH</w:t>
      </w:r>
      <w:r w:rsidR="0054117D">
        <w:t xml:space="preserve"> </w:t>
      </w:r>
      <w:r w:rsidR="008B78AE" w:rsidRPr="00364778">
        <w:t>A JEJICH ODŮVODNĚNÍ</w:t>
      </w:r>
      <w:bookmarkEnd w:id="147"/>
      <w:bookmarkEnd w:id="148"/>
      <w:bookmarkEnd w:id="149"/>
    </w:p>
    <w:p w14:paraId="239B8018" w14:textId="56AEBB32" w:rsidR="003546E5" w:rsidRDefault="003546E5" w:rsidP="003546E5">
      <w:pPr>
        <w:pStyle w:val="Zkladntext1"/>
        <w:shd w:val="clear" w:color="auto" w:fill="auto"/>
        <w:rPr>
          <w:rFonts w:asciiTheme="minorHAnsi" w:hAnsiTheme="minorHAnsi" w:cstheme="minorHAnsi"/>
          <w:bCs/>
          <w:sz w:val="22"/>
          <w:szCs w:val="24"/>
        </w:rPr>
      </w:pPr>
      <w:r w:rsidRPr="003546E5">
        <w:rPr>
          <w:rFonts w:asciiTheme="minorHAnsi" w:hAnsiTheme="minorHAnsi" w:cstheme="minorHAnsi"/>
          <w:bCs/>
          <w:sz w:val="22"/>
          <w:szCs w:val="24"/>
        </w:rPr>
        <w:t>Námitky dle zákona č. 283/2021 Sb. (nový stavební zákon) nejsou předmětem projednávání návrhu ÚP.</w:t>
      </w:r>
    </w:p>
    <w:p w14:paraId="6294EF26" w14:textId="77777777" w:rsidR="00037EC8" w:rsidRPr="003546E5" w:rsidRDefault="00037EC8" w:rsidP="003546E5">
      <w:pPr>
        <w:pStyle w:val="Zkladntext1"/>
        <w:shd w:val="clear" w:color="auto" w:fill="auto"/>
        <w:rPr>
          <w:rFonts w:asciiTheme="minorHAnsi" w:hAnsiTheme="minorHAnsi" w:cstheme="minorHAnsi"/>
          <w:bCs/>
          <w:sz w:val="22"/>
          <w:szCs w:val="24"/>
        </w:rPr>
      </w:pPr>
    </w:p>
    <w:p w14:paraId="5166557E" w14:textId="23FD2EB5" w:rsidR="008B78AE" w:rsidRDefault="003112D2" w:rsidP="00037EC8">
      <w:pPr>
        <w:pStyle w:val="Nadpis12"/>
      </w:pPr>
      <w:bookmarkStart w:id="150" w:name="bookmark409"/>
      <w:bookmarkStart w:id="151" w:name="bookmark410"/>
      <w:bookmarkStart w:id="152" w:name="_Toc203486480"/>
      <w:r>
        <w:t>6.</w:t>
      </w:r>
      <w:r>
        <w:tab/>
      </w:r>
      <w:r w:rsidR="008B78AE" w:rsidRPr="00364778">
        <w:t xml:space="preserve">VYHODNOCENÍ </w:t>
      </w:r>
      <w:r w:rsidR="008B78AE" w:rsidRPr="00037EC8">
        <w:t>PŘIPOMÍNEK</w:t>
      </w:r>
      <w:bookmarkEnd w:id="150"/>
      <w:bookmarkEnd w:id="151"/>
      <w:bookmarkEnd w:id="152"/>
    </w:p>
    <w:p w14:paraId="20BBA330" w14:textId="77777777" w:rsidR="003112D2" w:rsidRPr="00364778" w:rsidRDefault="003112D2" w:rsidP="00037EC8">
      <w:pPr>
        <w:pStyle w:val="Nadpis12"/>
        <w:pBdr>
          <w:top w:val="none" w:sz="0" w:space="0" w:color="auto"/>
          <w:left w:val="none" w:sz="0" w:space="0" w:color="auto"/>
          <w:bottom w:val="none" w:sz="0" w:space="0" w:color="auto"/>
          <w:right w:val="none" w:sz="0" w:space="0" w:color="auto"/>
        </w:pBdr>
        <w:shd w:val="clear" w:color="auto" w:fill="auto"/>
      </w:pPr>
    </w:p>
    <w:p w14:paraId="5DEA94D2" w14:textId="15F08AB1" w:rsidR="00120552" w:rsidRDefault="00037EC8" w:rsidP="00972382">
      <w:pPr>
        <w:pStyle w:val="Nadpis110"/>
        <w:ind w:left="851" w:hanging="851"/>
      </w:pPr>
      <w:bookmarkStart w:id="153" w:name="_Toc203486481"/>
      <w:r>
        <w:t xml:space="preserve">6.1 </w:t>
      </w:r>
      <w:r w:rsidR="00972382">
        <w:tab/>
      </w:r>
      <w:r w:rsidR="00120552" w:rsidRPr="00120552">
        <w:t xml:space="preserve">PŘIPOMÍNKY UPLATNĚNÉ V RÁMCI SPOLEČNÉHO JEDNÁNÍ, TJ. DLE § </w:t>
      </w:r>
      <w:r w:rsidR="00233DCE">
        <w:t>94</w:t>
      </w:r>
      <w:r w:rsidR="00120552" w:rsidRPr="00120552">
        <w:t xml:space="preserve"> STAVEBNÍHO ZÁKONA</w:t>
      </w:r>
      <w:bookmarkEnd w:id="153"/>
    </w:p>
    <w:p w14:paraId="54028C06" w14:textId="77777777" w:rsidR="00233DCE" w:rsidRPr="00233DCE" w:rsidRDefault="00233DCE" w:rsidP="00233DCE">
      <w:pPr>
        <w:pStyle w:val="Odstavecseseznamem"/>
        <w:spacing w:after="0"/>
        <w:ind w:left="1419"/>
      </w:pPr>
    </w:p>
    <w:tbl>
      <w:tblPr>
        <w:tblW w:w="970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813"/>
        <w:gridCol w:w="3283"/>
        <w:gridCol w:w="3611"/>
      </w:tblGrid>
      <w:tr w:rsidR="00DF7E49" w14:paraId="363D0A72" w14:textId="77777777" w:rsidTr="003546E5">
        <w:trPr>
          <w:tblHeader/>
        </w:trPr>
        <w:tc>
          <w:tcPr>
            <w:tcW w:w="2813" w:type="dxa"/>
            <w:shd w:val="clear" w:color="auto" w:fill="D9D9D9"/>
          </w:tcPr>
          <w:p w14:paraId="24DE3769" w14:textId="77777777" w:rsidR="00B42111" w:rsidRPr="00FD3E42" w:rsidRDefault="00B42111" w:rsidP="0062597E">
            <w:pPr>
              <w:spacing w:before="60"/>
              <w:rPr>
                <w:rFonts w:ascii="Arial" w:hAnsi="Arial"/>
                <w:b/>
                <w:bCs/>
                <w:sz w:val="16"/>
                <w:szCs w:val="16"/>
              </w:rPr>
            </w:pPr>
            <w:r w:rsidRPr="00FD3E42">
              <w:rPr>
                <w:rFonts w:ascii="Arial" w:hAnsi="Arial"/>
                <w:b/>
                <w:bCs/>
                <w:sz w:val="16"/>
                <w:szCs w:val="16"/>
              </w:rPr>
              <w:t>podatel</w:t>
            </w:r>
          </w:p>
          <w:p w14:paraId="7C007BF6" w14:textId="77777777" w:rsidR="00B42111" w:rsidRPr="00FD3E42" w:rsidRDefault="00B42111" w:rsidP="0062597E">
            <w:pPr>
              <w:spacing w:before="60"/>
              <w:rPr>
                <w:rFonts w:ascii="Arial" w:hAnsi="Arial"/>
                <w:b/>
                <w:bCs/>
                <w:sz w:val="16"/>
                <w:szCs w:val="16"/>
              </w:rPr>
            </w:pPr>
            <w:r w:rsidRPr="00FD3E42">
              <w:rPr>
                <w:rFonts w:ascii="Arial" w:hAnsi="Arial"/>
                <w:b/>
                <w:bCs/>
                <w:sz w:val="16"/>
                <w:szCs w:val="16"/>
              </w:rPr>
              <w:t xml:space="preserve">doručeno dne </w:t>
            </w:r>
          </w:p>
          <w:p w14:paraId="39A0997F" w14:textId="77777777" w:rsidR="00B42111" w:rsidRPr="00FD3E42" w:rsidRDefault="00B42111" w:rsidP="0062597E">
            <w:pPr>
              <w:spacing w:before="60"/>
              <w:rPr>
                <w:rFonts w:ascii="Arial" w:hAnsi="Arial"/>
                <w:b/>
                <w:bCs/>
                <w:sz w:val="16"/>
                <w:szCs w:val="16"/>
              </w:rPr>
            </w:pPr>
            <w:r w:rsidRPr="00FD3E42">
              <w:rPr>
                <w:rFonts w:ascii="Arial" w:hAnsi="Arial"/>
                <w:b/>
                <w:bCs/>
                <w:sz w:val="16"/>
                <w:szCs w:val="16"/>
              </w:rPr>
              <w:t>číslo jednací</w:t>
            </w:r>
          </w:p>
        </w:tc>
        <w:tc>
          <w:tcPr>
            <w:tcW w:w="3283" w:type="dxa"/>
            <w:shd w:val="clear" w:color="auto" w:fill="D9D9D9"/>
            <w:vAlign w:val="center"/>
          </w:tcPr>
          <w:p w14:paraId="612D6870" w14:textId="77777777" w:rsidR="00B42111" w:rsidRPr="00FD3E42" w:rsidRDefault="00B42111" w:rsidP="0062597E">
            <w:pPr>
              <w:spacing w:before="60"/>
              <w:jc w:val="left"/>
              <w:rPr>
                <w:rFonts w:ascii="Arial" w:hAnsi="Arial"/>
                <w:b/>
                <w:bCs/>
                <w:sz w:val="16"/>
                <w:szCs w:val="16"/>
              </w:rPr>
            </w:pPr>
            <w:r w:rsidRPr="00FD3E42">
              <w:rPr>
                <w:rFonts w:ascii="Arial" w:hAnsi="Arial"/>
                <w:b/>
                <w:bCs/>
                <w:sz w:val="16"/>
                <w:szCs w:val="16"/>
              </w:rPr>
              <w:t>stručné znění</w:t>
            </w:r>
          </w:p>
        </w:tc>
        <w:tc>
          <w:tcPr>
            <w:tcW w:w="3611" w:type="dxa"/>
            <w:shd w:val="clear" w:color="auto" w:fill="D9D9D9"/>
            <w:vAlign w:val="center"/>
          </w:tcPr>
          <w:p w14:paraId="260C7F95" w14:textId="77777777" w:rsidR="00B42111" w:rsidRPr="00FD3E42" w:rsidRDefault="00B42111" w:rsidP="0062597E">
            <w:pPr>
              <w:jc w:val="left"/>
              <w:rPr>
                <w:rFonts w:ascii="Arial" w:hAnsi="Arial"/>
                <w:b/>
                <w:bCs/>
                <w:sz w:val="16"/>
                <w:szCs w:val="16"/>
              </w:rPr>
            </w:pPr>
            <w:r w:rsidRPr="00FD3E42">
              <w:rPr>
                <w:rFonts w:ascii="Arial" w:hAnsi="Arial"/>
                <w:b/>
                <w:bCs/>
                <w:sz w:val="16"/>
                <w:szCs w:val="16"/>
              </w:rPr>
              <w:t>vyhodnocení</w:t>
            </w:r>
          </w:p>
        </w:tc>
      </w:tr>
      <w:tr w:rsidR="00B42111" w:rsidRPr="002433D2" w14:paraId="6B4D9B74" w14:textId="77777777" w:rsidTr="003F5354">
        <w:trPr>
          <w:trHeight w:val="128"/>
        </w:trPr>
        <w:tc>
          <w:tcPr>
            <w:tcW w:w="9707" w:type="dxa"/>
            <w:gridSpan w:val="3"/>
            <w:shd w:val="clear" w:color="auto" w:fill="F2F2F2" w:themeFill="background1" w:themeFillShade="F2"/>
          </w:tcPr>
          <w:p w14:paraId="7AA01B8B" w14:textId="77777777" w:rsidR="00B42111" w:rsidRPr="00D459D7" w:rsidRDefault="00B42111" w:rsidP="0062597E">
            <w:pPr>
              <w:spacing w:before="60" w:after="60"/>
              <w:rPr>
                <w:rFonts w:cstheme="minorHAnsi"/>
                <w:b/>
                <w:bCs/>
                <w:sz w:val="18"/>
                <w:szCs w:val="18"/>
              </w:rPr>
            </w:pPr>
            <w:r w:rsidRPr="00D459D7">
              <w:rPr>
                <w:rFonts w:cstheme="minorHAnsi"/>
                <w:b/>
                <w:bCs/>
                <w:sz w:val="18"/>
                <w:szCs w:val="18"/>
              </w:rPr>
              <w:t>Připomínky veřejnosti</w:t>
            </w:r>
          </w:p>
        </w:tc>
      </w:tr>
      <w:tr w:rsidR="00DF7E49" w:rsidRPr="002433D2" w14:paraId="27EA2857" w14:textId="77777777" w:rsidTr="00A732E6">
        <w:trPr>
          <w:trHeight w:val="283"/>
        </w:trPr>
        <w:tc>
          <w:tcPr>
            <w:tcW w:w="2813" w:type="dxa"/>
          </w:tcPr>
          <w:p w14:paraId="79FD29B0" w14:textId="726C51F0" w:rsidR="00D159FB" w:rsidRPr="00D159FB" w:rsidRDefault="00D159FB" w:rsidP="008A6FC5">
            <w:pPr>
              <w:jc w:val="left"/>
              <w:rPr>
                <w:rFonts w:cstheme="minorHAnsi"/>
                <w:sz w:val="16"/>
                <w:szCs w:val="16"/>
              </w:rPr>
            </w:pPr>
            <w:r w:rsidRPr="00EF0ED9">
              <w:rPr>
                <w:rFonts w:cstheme="minorHAnsi"/>
                <w:b/>
                <w:bCs/>
                <w:sz w:val="16"/>
                <w:szCs w:val="16"/>
              </w:rPr>
              <w:t>Stanislav</w:t>
            </w:r>
            <w:r w:rsidRPr="00D159FB">
              <w:rPr>
                <w:rFonts w:cstheme="minorHAnsi"/>
                <w:sz w:val="16"/>
                <w:szCs w:val="16"/>
              </w:rPr>
              <w:t xml:space="preserve"> </w:t>
            </w:r>
            <w:r w:rsidRPr="00EF0ED9">
              <w:rPr>
                <w:rFonts w:cstheme="minorHAnsi"/>
                <w:b/>
                <w:bCs/>
                <w:sz w:val="16"/>
                <w:szCs w:val="16"/>
              </w:rPr>
              <w:t>B</w:t>
            </w:r>
            <w:r w:rsidR="00414B3E">
              <w:rPr>
                <w:rFonts w:cstheme="minorHAnsi"/>
                <w:b/>
                <w:bCs/>
                <w:sz w:val="16"/>
                <w:szCs w:val="16"/>
              </w:rPr>
              <w:t>.</w:t>
            </w:r>
            <w:r w:rsidRPr="00D159FB">
              <w:rPr>
                <w:rFonts w:cstheme="minorHAnsi"/>
                <w:sz w:val="16"/>
                <w:szCs w:val="16"/>
              </w:rPr>
              <w:t xml:space="preserve"> a </w:t>
            </w:r>
            <w:r w:rsidRPr="00EF0ED9">
              <w:rPr>
                <w:rFonts w:cstheme="minorHAnsi"/>
                <w:b/>
                <w:bCs/>
                <w:sz w:val="16"/>
                <w:szCs w:val="16"/>
              </w:rPr>
              <w:t>František</w:t>
            </w:r>
            <w:r w:rsidRPr="00D159FB">
              <w:rPr>
                <w:rFonts w:cstheme="minorHAnsi"/>
                <w:sz w:val="16"/>
                <w:szCs w:val="16"/>
              </w:rPr>
              <w:t xml:space="preserve"> </w:t>
            </w:r>
            <w:r w:rsidRPr="00EF0ED9">
              <w:rPr>
                <w:rFonts w:cstheme="minorHAnsi"/>
                <w:b/>
                <w:bCs/>
                <w:sz w:val="16"/>
                <w:szCs w:val="16"/>
              </w:rPr>
              <w:t>B</w:t>
            </w:r>
            <w:r w:rsidR="00414B3E">
              <w:rPr>
                <w:rFonts w:cstheme="minorHAnsi"/>
                <w:b/>
                <w:bCs/>
                <w:sz w:val="16"/>
                <w:szCs w:val="16"/>
              </w:rPr>
              <w:t>.</w:t>
            </w:r>
            <w:r w:rsidRPr="00D159FB">
              <w:rPr>
                <w:rFonts w:cstheme="minorHAnsi"/>
                <w:sz w:val="16"/>
                <w:szCs w:val="16"/>
              </w:rPr>
              <w:t>, na základě plné moci zastoupeni</w:t>
            </w:r>
            <w:r>
              <w:rPr>
                <w:rFonts w:cstheme="minorHAnsi"/>
                <w:sz w:val="16"/>
                <w:szCs w:val="16"/>
              </w:rPr>
              <w:t xml:space="preserve"> </w:t>
            </w:r>
            <w:r w:rsidRPr="00D159FB">
              <w:rPr>
                <w:rFonts w:cstheme="minorHAnsi"/>
                <w:sz w:val="16"/>
                <w:szCs w:val="16"/>
              </w:rPr>
              <w:t>Miloslavou Umanec Bulířovou</w:t>
            </w:r>
          </w:p>
          <w:p w14:paraId="1B51AA01" w14:textId="3A9E0559" w:rsidR="00B42111" w:rsidRPr="004A0BA1" w:rsidRDefault="004A0BA1" w:rsidP="008A6FC5">
            <w:pPr>
              <w:spacing w:before="60" w:after="60"/>
              <w:jc w:val="left"/>
              <w:rPr>
                <w:rFonts w:cstheme="minorHAnsi"/>
                <w:sz w:val="16"/>
                <w:szCs w:val="16"/>
              </w:rPr>
            </w:pPr>
            <w:r w:rsidRPr="004A0BA1">
              <w:rPr>
                <w:rFonts w:cstheme="minorHAnsi"/>
                <w:sz w:val="16"/>
                <w:szCs w:val="16"/>
              </w:rPr>
              <w:t>doručené datovou zprávou v zákonné lhůtě dne 22.03.2024 na Městský úřad Dobříš</w:t>
            </w:r>
          </w:p>
        </w:tc>
        <w:tc>
          <w:tcPr>
            <w:tcW w:w="3283" w:type="dxa"/>
          </w:tcPr>
          <w:p w14:paraId="3FCB2BDF" w14:textId="77777777" w:rsidR="00414B3E" w:rsidRDefault="00414B3E" w:rsidP="008A6FC5">
            <w:pPr>
              <w:jc w:val="left"/>
              <w:rPr>
                <w:rFonts w:cstheme="minorHAnsi"/>
                <w:i/>
                <w:iCs/>
                <w:sz w:val="16"/>
                <w:szCs w:val="16"/>
              </w:rPr>
            </w:pPr>
            <w:r w:rsidRPr="00414B3E">
              <w:rPr>
                <w:rFonts w:cstheme="minorHAnsi"/>
                <w:i/>
                <w:iCs/>
                <w:sz w:val="16"/>
                <w:szCs w:val="16"/>
              </w:rPr>
              <w:t>Z důvodu většího rozsahu je podaná připomínka zkrácena.</w:t>
            </w:r>
          </w:p>
          <w:p w14:paraId="6E8F368D" w14:textId="77777777" w:rsidR="00414B3E" w:rsidRDefault="00414B3E" w:rsidP="008A6FC5">
            <w:pPr>
              <w:jc w:val="left"/>
              <w:rPr>
                <w:rFonts w:cstheme="minorHAnsi"/>
                <w:i/>
                <w:iCs/>
                <w:sz w:val="16"/>
                <w:szCs w:val="16"/>
              </w:rPr>
            </w:pPr>
          </w:p>
          <w:p w14:paraId="0329F5F1" w14:textId="124EA7FC" w:rsidR="00414B3E" w:rsidRDefault="00414B3E" w:rsidP="008A6FC5">
            <w:pPr>
              <w:jc w:val="left"/>
              <w:rPr>
                <w:rFonts w:cstheme="minorHAnsi"/>
                <w:i/>
                <w:iCs/>
                <w:sz w:val="16"/>
                <w:szCs w:val="16"/>
              </w:rPr>
            </w:pPr>
            <w:r>
              <w:rPr>
                <w:rFonts w:cstheme="minorHAnsi"/>
                <w:i/>
                <w:iCs/>
                <w:sz w:val="16"/>
                <w:szCs w:val="16"/>
              </w:rPr>
              <w:t>Předmět připomínky:</w:t>
            </w:r>
          </w:p>
          <w:p w14:paraId="6652D1FC" w14:textId="77777777" w:rsidR="00414B3E" w:rsidRPr="00414B3E" w:rsidRDefault="00414B3E" w:rsidP="008A6FC5">
            <w:pPr>
              <w:jc w:val="left"/>
              <w:rPr>
                <w:rFonts w:cstheme="minorHAnsi"/>
                <w:i/>
                <w:iCs/>
                <w:sz w:val="16"/>
                <w:szCs w:val="16"/>
              </w:rPr>
            </w:pPr>
          </w:p>
          <w:p w14:paraId="17A93072" w14:textId="6E39F078" w:rsidR="004704D4" w:rsidRPr="004704D4" w:rsidRDefault="004704D4" w:rsidP="008A6FC5">
            <w:pPr>
              <w:jc w:val="left"/>
              <w:rPr>
                <w:rFonts w:cstheme="minorHAnsi"/>
                <w:sz w:val="16"/>
                <w:szCs w:val="16"/>
              </w:rPr>
            </w:pPr>
            <w:r w:rsidRPr="004704D4">
              <w:rPr>
                <w:rFonts w:cstheme="minorHAnsi"/>
                <w:sz w:val="16"/>
                <w:szCs w:val="16"/>
              </w:rPr>
              <w:t xml:space="preserve">Z podané připomínky není jednoznačné, jaké využití pozemku </w:t>
            </w:r>
            <w:r w:rsidRPr="004704D4">
              <w:rPr>
                <w:rFonts w:cstheme="minorHAnsi"/>
                <w:b/>
                <w:sz w:val="16"/>
                <w:szCs w:val="16"/>
              </w:rPr>
              <w:t>p.č. 387/4</w:t>
            </w:r>
            <w:r w:rsidRPr="004704D4">
              <w:rPr>
                <w:rFonts w:cstheme="minorHAnsi"/>
                <w:sz w:val="16"/>
                <w:szCs w:val="16"/>
              </w:rPr>
              <w:t xml:space="preserve">, které bylo novým návrhem vyjmuto ze zastavitelné plochy pro možnost bydlení, podatelka navrhuje. Lze se </w:t>
            </w:r>
            <w:r w:rsidRPr="004704D4">
              <w:rPr>
                <w:rFonts w:cstheme="minorHAnsi"/>
                <w:sz w:val="16"/>
                <w:szCs w:val="16"/>
              </w:rPr>
              <w:lastRenderedPageBreak/>
              <w:t xml:space="preserve">domnívat, že žádá o navrácení pozemku </w:t>
            </w:r>
            <w:r w:rsidRPr="004704D4">
              <w:rPr>
                <w:rFonts w:cstheme="minorHAnsi"/>
                <w:b/>
                <w:sz w:val="16"/>
                <w:szCs w:val="16"/>
              </w:rPr>
              <w:t>p.č. 387/4</w:t>
            </w:r>
            <w:r w:rsidRPr="004704D4">
              <w:rPr>
                <w:rFonts w:cstheme="minorHAnsi"/>
                <w:sz w:val="16"/>
                <w:szCs w:val="16"/>
              </w:rPr>
              <w:t xml:space="preserve"> v k.ú. Nové Dvory (lokalita Porostliny) do zastavěného území tak, jak je to nyní v platném územním plánu ovšem není jasné, do jaké funkční plochy žádá předmětný pozemek zařadit. </w:t>
            </w:r>
          </w:p>
          <w:p w14:paraId="26F39B64" w14:textId="7206A8CA" w:rsidR="00B42111" w:rsidRPr="00B637DB" w:rsidRDefault="00B42111" w:rsidP="008A6FC5">
            <w:pPr>
              <w:spacing w:before="60" w:after="60"/>
              <w:jc w:val="left"/>
              <w:rPr>
                <w:rFonts w:cstheme="minorHAnsi"/>
                <w:sz w:val="16"/>
                <w:szCs w:val="16"/>
              </w:rPr>
            </w:pPr>
          </w:p>
        </w:tc>
        <w:tc>
          <w:tcPr>
            <w:tcW w:w="3611" w:type="dxa"/>
          </w:tcPr>
          <w:p w14:paraId="2E1AE6DF" w14:textId="77777777" w:rsidR="00DA7948" w:rsidRPr="00DA7948" w:rsidRDefault="00DA7948" w:rsidP="00DA7948">
            <w:pPr>
              <w:rPr>
                <w:rFonts w:cstheme="minorHAnsi"/>
                <w:sz w:val="16"/>
                <w:szCs w:val="16"/>
              </w:rPr>
            </w:pPr>
            <w:r w:rsidRPr="00DA7948">
              <w:rPr>
                <w:rFonts w:cstheme="minorHAnsi"/>
                <w:b/>
                <w:sz w:val="16"/>
                <w:szCs w:val="16"/>
              </w:rPr>
              <w:lastRenderedPageBreak/>
              <w:t>Vyhodnocení</w:t>
            </w:r>
            <w:r w:rsidRPr="00DA7948">
              <w:rPr>
                <w:rFonts w:cstheme="minorHAnsi"/>
                <w:sz w:val="16"/>
                <w:szCs w:val="16"/>
              </w:rPr>
              <w:t xml:space="preserve">: </w:t>
            </w:r>
            <w:r w:rsidRPr="00DA7948">
              <w:rPr>
                <w:rFonts w:cstheme="minorHAnsi"/>
                <w:b/>
                <w:color w:val="FF0000"/>
                <w:sz w:val="16"/>
                <w:szCs w:val="16"/>
              </w:rPr>
              <w:t>připomínce se vyhovuje</w:t>
            </w:r>
          </w:p>
          <w:p w14:paraId="2BCBEC18" w14:textId="59B97C5C" w:rsidR="008A6FC5" w:rsidRPr="008A6FC5" w:rsidRDefault="008A6FC5" w:rsidP="008A6FC5">
            <w:pPr>
              <w:rPr>
                <w:rFonts w:cstheme="minorHAnsi"/>
                <w:b/>
                <w:sz w:val="16"/>
                <w:szCs w:val="16"/>
              </w:rPr>
            </w:pPr>
            <w:r w:rsidRPr="008A6FC5">
              <w:rPr>
                <w:rFonts w:cstheme="minorHAnsi"/>
                <w:b/>
                <w:sz w:val="16"/>
                <w:szCs w:val="16"/>
              </w:rPr>
              <w:t>Odůvodnění připomínky:</w:t>
            </w:r>
          </w:p>
          <w:p w14:paraId="492D2198" w14:textId="60F72413" w:rsidR="008A6FC5" w:rsidRPr="008A6FC5" w:rsidRDefault="008A6FC5" w:rsidP="008A6FC5">
            <w:pPr>
              <w:rPr>
                <w:rFonts w:cstheme="minorHAnsi"/>
                <w:i/>
                <w:sz w:val="16"/>
                <w:szCs w:val="16"/>
                <w:u w:val="single"/>
              </w:rPr>
            </w:pPr>
            <w:r w:rsidRPr="008A6FC5">
              <w:rPr>
                <w:rFonts w:cstheme="minorHAnsi"/>
                <w:i/>
                <w:sz w:val="16"/>
                <w:szCs w:val="16"/>
                <w:u w:val="single"/>
              </w:rPr>
              <w:t>stávající ÚP:</w:t>
            </w:r>
          </w:p>
          <w:p w14:paraId="636EABFE" w14:textId="4CA76E9B" w:rsidR="008A6FC5" w:rsidRPr="008A6FC5" w:rsidRDefault="008A6FC5" w:rsidP="008A6FC5">
            <w:pPr>
              <w:rPr>
                <w:rFonts w:cstheme="minorHAnsi"/>
                <w:sz w:val="16"/>
                <w:szCs w:val="16"/>
              </w:rPr>
            </w:pPr>
            <w:r w:rsidRPr="008A6FC5">
              <w:rPr>
                <w:rFonts w:cstheme="minorHAnsi"/>
                <w:sz w:val="16"/>
                <w:szCs w:val="16"/>
              </w:rPr>
              <w:t>- pozemek p.č. 387/4 v návrhu jako obytné území malých sídel</w:t>
            </w:r>
          </w:p>
          <w:p w14:paraId="27C91F11" w14:textId="2801F03A" w:rsidR="008A6FC5" w:rsidRPr="008A6FC5" w:rsidRDefault="008A6FC5" w:rsidP="008A6FC5">
            <w:pPr>
              <w:rPr>
                <w:rFonts w:cstheme="minorHAnsi"/>
                <w:sz w:val="16"/>
                <w:szCs w:val="16"/>
              </w:rPr>
            </w:pPr>
            <w:r w:rsidRPr="008A6FC5">
              <w:rPr>
                <w:rFonts w:cstheme="minorHAnsi"/>
                <w:sz w:val="16"/>
                <w:szCs w:val="16"/>
              </w:rPr>
              <w:t>- limity pozemku dle ÚAP - III. třída ochrany ZPF</w:t>
            </w:r>
          </w:p>
          <w:p w14:paraId="69B9A950" w14:textId="02EAB30C" w:rsidR="008A6FC5" w:rsidRPr="008A6FC5" w:rsidRDefault="008A6FC5" w:rsidP="008A6FC5">
            <w:pPr>
              <w:rPr>
                <w:rFonts w:cstheme="minorHAnsi"/>
                <w:sz w:val="16"/>
                <w:szCs w:val="16"/>
              </w:rPr>
            </w:pPr>
            <w:r w:rsidRPr="008A6FC5">
              <w:rPr>
                <w:rFonts w:cstheme="minorHAnsi"/>
                <w:sz w:val="16"/>
                <w:szCs w:val="16"/>
              </w:rPr>
              <w:tab/>
            </w:r>
            <w:r w:rsidRPr="008A6FC5">
              <w:rPr>
                <w:rFonts w:cstheme="minorHAnsi"/>
                <w:sz w:val="16"/>
                <w:szCs w:val="16"/>
              </w:rPr>
              <w:tab/>
              <w:t xml:space="preserve">  </w:t>
            </w:r>
            <w:r w:rsidRPr="008A6FC5">
              <w:rPr>
                <w:rFonts w:cstheme="minorHAnsi"/>
                <w:sz w:val="16"/>
                <w:szCs w:val="16"/>
              </w:rPr>
              <w:tab/>
              <w:t xml:space="preserve">       - vzdálenost 50m od okraje lesa </w:t>
            </w:r>
          </w:p>
          <w:p w14:paraId="12A14F9C" w14:textId="7B8B2F08" w:rsidR="008A6FC5" w:rsidRPr="008A6FC5" w:rsidRDefault="008A6FC5" w:rsidP="008A6FC5">
            <w:pPr>
              <w:rPr>
                <w:rFonts w:cstheme="minorHAnsi"/>
                <w:sz w:val="16"/>
                <w:szCs w:val="16"/>
              </w:rPr>
            </w:pPr>
            <w:r w:rsidRPr="008A6FC5">
              <w:rPr>
                <w:rFonts w:cstheme="minorHAnsi"/>
                <w:sz w:val="16"/>
                <w:szCs w:val="16"/>
              </w:rPr>
              <w:lastRenderedPageBreak/>
              <w:t>- stávající ÚP předpokládá výstavbu v této části (severozápad) s 3 RD. Dle zprávy o uplatnění</w:t>
            </w:r>
            <w:r w:rsidRPr="008A6FC5">
              <w:rPr>
                <w:rFonts w:cstheme="minorHAnsi"/>
                <w:sz w:val="16"/>
                <w:szCs w:val="16"/>
              </w:rPr>
              <w:br/>
              <w:t xml:space="preserve">územního plánu je tato lokalita využita z 23% (z vyhodnocení naplňování územního plánu z hlediska jednotlivých ploch s rozdílným způsobem využití nevyplynul žádný požadavek na jejich další rozšíření. Současně vymezené zastavitelné plochy jsou </w:t>
            </w:r>
            <w:r w:rsidRPr="008A6FC5">
              <w:rPr>
                <w:rFonts w:cstheme="minorHAnsi"/>
                <w:b/>
                <w:sz w:val="16"/>
                <w:szCs w:val="16"/>
              </w:rPr>
              <w:t>ve velké většině nevyužité</w:t>
            </w:r>
            <w:r w:rsidRPr="008A6FC5">
              <w:rPr>
                <w:rFonts w:cstheme="minorHAnsi"/>
                <w:sz w:val="16"/>
                <w:szCs w:val="16"/>
              </w:rPr>
              <w:t>), proto obec přistoupila k redukci zastavitelných ploch.</w:t>
            </w:r>
          </w:p>
          <w:p w14:paraId="5177DC94" w14:textId="26859200" w:rsidR="008A6FC5" w:rsidRPr="008A6FC5" w:rsidRDefault="008A6FC5" w:rsidP="008A6FC5">
            <w:pPr>
              <w:rPr>
                <w:rFonts w:cstheme="minorHAnsi"/>
                <w:sz w:val="16"/>
                <w:szCs w:val="16"/>
              </w:rPr>
            </w:pPr>
            <w:r w:rsidRPr="008A6FC5">
              <w:rPr>
                <w:rFonts w:cstheme="minorHAnsi"/>
                <w:sz w:val="16"/>
                <w:szCs w:val="16"/>
              </w:rPr>
              <w:t>- pozemek vhodně navazuje na zastavěné území a doplňuje tak urbanistickou strukturu sídla Porostliny.</w:t>
            </w:r>
          </w:p>
          <w:p w14:paraId="7E55E97C" w14:textId="3A4DB323" w:rsidR="008A6FC5" w:rsidRPr="008A6FC5" w:rsidRDefault="008A6FC5" w:rsidP="008A6FC5">
            <w:pPr>
              <w:rPr>
                <w:rFonts w:cstheme="minorHAnsi"/>
                <w:sz w:val="16"/>
                <w:szCs w:val="16"/>
              </w:rPr>
            </w:pPr>
            <w:r w:rsidRPr="008A6FC5">
              <w:rPr>
                <w:rFonts w:cstheme="minorHAnsi"/>
                <w:sz w:val="16"/>
                <w:szCs w:val="16"/>
              </w:rPr>
              <w:t xml:space="preserve">- pozemek navazuje na komunikaci  </w:t>
            </w:r>
          </w:p>
          <w:p w14:paraId="40EB4471" w14:textId="09FE41E7" w:rsidR="008A6FC5" w:rsidRPr="008A6FC5" w:rsidRDefault="008A6FC5" w:rsidP="008A6FC5">
            <w:pPr>
              <w:rPr>
                <w:rFonts w:cstheme="minorHAnsi"/>
                <w:sz w:val="16"/>
                <w:szCs w:val="16"/>
              </w:rPr>
            </w:pPr>
          </w:p>
          <w:p w14:paraId="1CAD6969" w14:textId="34A28765" w:rsidR="008A6FC5" w:rsidRPr="008A6FC5" w:rsidRDefault="008A6FC5" w:rsidP="008A6FC5">
            <w:pPr>
              <w:rPr>
                <w:rFonts w:cstheme="minorHAnsi"/>
                <w:i/>
                <w:sz w:val="16"/>
                <w:szCs w:val="16"/>
              </w:rPr>
            </w:pPr>
            <w:r w:rsidRPr="008A6FC5">
              <w:rPr>
                <w:rFonts w:cstheme="minorHAnsi"/>
                <w:i/>
                <w:sz w:val="16"/>
                <w:szCs w:val="16"/>
              </w:rPr>
              <w:t>pozemek p.č. 387/4 dle stávajícího ÚP                  Pozemek dle nového návrhu ÚP</w:t>
            </w:r>
          </w:p>
          <w:p w14:paraId="43B1AA20" w14:textId="26ED2FB8" w:rsidR="008A6FC5" w:rsidRPr="008A6FC5" w:rsidRDefault="001679C8" w:rsidP="008A6FC5">
            <w:pPr>
              <w:rPr>
                <w:rFonts w:cstheme="minorHAnsi"/>
                <w:sz w:val="16"/>
                <w:szCs w:val="16"/>
              </w:rPr>
            </w:pPr>
            <w:r w:rsidRPr="008A6FC5">
              <w:rPr>
                <w:rFonts w:cstheme="minorHAnsi"/>
                <w:noProof/>
                <w:sz w:val="16"/>
                <w:szCs w:val="16"/>
              </w:rPr>
              <w:drawing>
                <wp:anchor distT="0" distB="0" distL="114300" distR="114300" simplePos="0" relativeHeight="251609600" behindDoc="0" locked="0" layoutInCell="1" allowOverlap="1" wp14:anchorId="20946AA1" wp14:editId="3D5A5183">
                  <wp:simplePos x="0" y="0"/>
                  <wp:positionH relativeFrom="column">
                    <wp:posOffset>37465</wp:posOffset>
                  </wp:positionH>
                  <wp:positionV relativeFrom="paragraph">
                    <wp:posOffset>198755</wp:posOffset>
                  </wp:positionV>
                  <wp:extent cx="1716405" cy="1100455"/>
                  <wp:effectExtent l="0" t="0" r="0" b="4445"/>
                  <wp:wrapTopAndBottom/>
                  <wp:docPr id="37"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orostliny - Bulířovi II.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716405" cy="1100455"/>
                          </a:xfrm>
                          <a:prstGeom prst="rect">
                            <a:avLst/>
                          </a:prstGeom>
                        </pic:spPr>
                      </pic:pic>
                    </a:graphicData>
                  </a:graphic>
                  <wp14:sizeRelH relativeFrom="margin">
                    <wp14:pctWidth>0</wp14:pctWidth>
                  </wp14:sizeRelH>
                  <wp14:sizeRelV relativeFrom="margin">
                    <wp14:pctHeight>0</wp14:pctHeight>
                  </wp14:sizeRelV>
                </wp:anchor>
              </w:drawing>
            </w:r>
          </w:p>
          <w:p w14:paraId="11D86452" w14:textId="5B1A9C5B" w:rsidR="008A6FC5" w:rsidRPr="008A6FC5" w:rsidRDefault="001679C8" w:rsidP="008A6FC5">
            <w:pPr>
              <w:rPr>
                <w:rFonts w:cstheme="minorHAnsi"/>
                <w:sz w:val="16"/>
                <w:szCs w:val="16"/>
              </w:rPr>
            </w:pPr>
            <w:r w:rsidRPr="008A6FC5">
              <w:rPr>
                <w:rFonts w:cstheme="minorHAnsi"/>
                <w:noProof/>
                <w:sz w:val="16"/>
                <w:szCs w:val="16"/>
              </w:rPr>
              <w:drawing>
                <wp:anchor distT="0" distB="0" distL="114300" distR="114300" simplePos="0" relativeHeight="251611648" behindDoc="0" locked="0" layoutInCell="1" allowOverlap="1" wp14:anchorId="21714C62" wp14:editId="2D4ABAB3">
                  <wp:simplePos x="0" y="0"/>
                  <wp:positionH relativeFrom="column">
                    <wp:posOffset>38100</wp:posOffset>
                  </wp:positionH>
                  <wp:positionV relativeFrom="paragraph">
                    <wp:posOffset>1311910</wp:posOffset>
                  </wp:positionV>
                  <wp:extent cx="1715770" cy="1319219"/>
                  <wp:effectExtent l="0" t="0" r="0" b="0"/>
                  <wp:wrapTopAndBottom/>
                  <wp:docPr id="36" name="Obráze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orostliny - Bulířovi.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715770" cy="1319219"/>
                          </a:xfrm>
                          <a:prstGeom prst="rect">
                            <a:avLst/>
                          </a:prstGeom>
                        </pic:spPr>
                      </pic:pic>
                    </a:graphicData>
                  </a:graphic>
                </wp:anchor>
              </w:drawing>
            </w:r>
          </w:p>
          <w:p w14:paraId="358D5756" w14:textId="0BE637F7" w:rsidR="008A6FC5" w:rsidRPr="008A6FC5" w:rsidRDefault="008A6FC5" w:rsidP="008A6FC5">
            <w:pPr>
              <w:rPr>
                <w:rFonts w:cstheme="minorHAnsi"/>
                <w:sz w:val="16"/>
                <w:szCs w:val="16"/>
              </w:rPr>
            </w:pPr>
          </w:p>
          <w:p w14:paraId="0A5C44E7" w14:textId="77777777" w:rsidR="008A6FC5" w:rsidRPr="008A6FC5" w:rsidRDefault="008A6FC5" w:rsidP="008A6FC5">
            <w:pPr>
              <w:rPr>
                <w:rFonts w:cstheme="minorHAnsi"/>
                <w:i/>
                <w:sz w:val="16"/>
                <w:szCs w:val="16"/>
                <w:u w:val="single"/>
              </w:rPr>
            </w:pPr>
            <w:r w:rsidRPr="008A6FC5">
              <w:rPr>
                <w:rFonts w:cstheme="minorHAnsi"/>
                <w:i/>
                <w:sz w:val="16"/>
                <w:szCs w:val="16"/>
                <w:u w:val="single"/>
              </w:rPr>
              <w:t>návrh nového ÚP:</w:t>
            </w:r>
          </w:p>
          <w:p w14:paraId="10CC1069" w14:textId="77777777" w:rsidR="008A6FC5" w:rsidRPr="008A6FC5" w:rsidRDefault="008A6FC5" w:rsidP="008A6FC5">
            <w:pPr>
              <w:rPr>
                <w:rFonts w:cstheme="minorHAnsi"/>
                <w:sz w:val="16"/>
                <w:szCs w:val="16"/>
              </w:rPr>
            </w:pPr>
            <w:r w:rsidRPr="008A6FC5">
              <w:rPr>
                <w:rFonts w:cstheme="minorHAnsi"/>
                <w:sz w:val="16"/>
                <w:szCs w:val="16"/>
              </w:rPr>
              <w:t>V případě znovu vymezení tohoto pozemku pro bydlení není v rozporu se schváleným návrhem nového ÚP.</w:t>
            </w:r>
          </w:p>
          <w:p w14:paraId="7F9E5259" w14:textId="77777777" w:rsidR="008A6FC5" w:rsidRPr="008A6FC5" w:rsidRDefault="008A6FC5" w:rsidP="008A6FC5">
            <w:pPr>
              <w:rPr>
                <w:rFonts w:cstheme="minorHAnsi"/>
                <w:sz w:val="16"/>
                <w:szCs w:val="16"/>
              </w:rPr>
            </w:pPr>
            <w:r w:rsidRPr="008A6FC5">
              <w:rPr>
                <w:rFonts w:cstheme="minorHAnsi"/>
                <w:sz w:val="16"/>
                <w:szCs w:val="16"/>
              </w:rPr>
              <w:t xml:space="preserve">Pozemek se zdá být tzv. „prolukou“, tedy je možné umožnit doplnění stávající souvislé zástavby vhodnými stavbami při respektování všech urbanistických a architektonických zásad, tedy stávajícího zastavěného území.  </w:t>
            </w:r>
          </w:p>
          <w:p w14:paraId="77CA2819" w14:textId="77777777" w:rsidR="008A6FC5" w:rsidRPr="008A6FC5" w:rsidRDefault="008A6FC5" w:rsidP="008A6FC5">
            <w:pPr>
              <w:rPr>
                <w:rFonts w:cstheme="minorHAnsi"/>
                <w:sz w:val="16"/>
                <w:szCs w:val="16"/>
              </w:rPr>
            </w:pPr>
            <w:r w:rsidRPr="008A6FC5">
              <w:rPr>
                <w:rFonts w:cstheme="minorHAnsi"/>
                <w:sz w:val="16"/>
                <w:szCs w:val="16"/>
              </w:rPr>
              <w:t xml:space="preserve">Úřad územního plánování jako pořizovatel navrhuje tedy vrátit pozemek p.č. 387/4 do zastavěné plochy s funkčním využitím </w:t>
            </w:r>
            <w:r w:rsidRPr="008A6FC5">
              <w:rPr>
                <w:rFonts w:cstheme="minorHAnsi"/>
                <w:b/>
                <w:sz w:val="16"/>
                <w:szCs w:val="16"/>
              </w:rPr>
              <w:t>SV bydlení smíšené - obytné venkovské.</w:t>
            </w:r>
          </w:p>
          <w:p w14:paraId="6A9D198D" w14:textId="746ED179" w:rsidR="00DD31A8" w:rsidRPr="008A6FC5" w:rsidRDefault="00DD31A8" w:rsidP="006E3F43">
            <w:pPr>
              <w:spacing w:before="60" w:after="60"/>
              <w:jc w:val="left"/>
              <w:rPr>
                <w:rFonts w:cstheme="minorHAnsi"/>
                <w:sz w:val="16"/>
                <w:szCs w:val="16"/>
              </w:rPr>
            </w:pPr>
          </w:p>
        </w:tc>
      </w:tr>
      <w:tr w:rsidR="00DF7E49" w:rsidRPr="002433D2" w14:paraId="50726F50" w14:textId="77777777" w:rsidTr="00A732E6">
        <w:trPr>
          <w:trHeight w:val="283"/>
        </w:trPr>
        <w:tc>
          <w:tcPr>
            <w:tcW w:w="2813" w:type="dxa"/>
          </w:tcPr>
          <w:p w14:paraId="2C262C39" w14:textId="422151B9" w:rsidR="00EF0ED9" w:rsidRDefault="00C306FB" w:rsidP="00903DE8">
            <w:pPr>
              <w:jc w:val="left"/>
              <w:rPr>
                <w:rFonts w:cstheme="minorHAnsi"/>
                <w:sz w:val="16"/>
                <w:szCs w:val="16"/>
              </w:rPr>
            </w:pPr>
            <w:r w:rsidRPr="00EF0ED9">
              <w:rPr>
                <w:rFonts w:cstheme="minorHAnsi"/>
                <w:b/>
                <w:bCs/>
                <w:sz w:val="16"/>
                <w:szCs w:val="16"/>
              </w:rPr>
              <w:lastRenderedPageBreak/>
              <w:t>Karel</w:t>
            </w:r>
            <w:r w:rsidRPr="00C306FB">
              <w:rPr>
                <w:rFonts w:cstheme="minorHAnsi"/>
                <w:sz w:val="16"/>
                <w:szCs w:val="16"/>
              </w:rPr>
              <w:t xml:space="preserve"> </w:t>
            </w:r>
            <w:r w:rsidRPr="00EF0ED9">
              <w:rPr>
                <w:rFonts w:cstheme="minorHAnsi"/>
                <w:b/>
                <w:bCs/>
                <w:sz w:val="16"/>
                <w:szCs w:val="16"/>
              </w:rPr>
              <w:t>K</w:t>
            </w:r>
            <w:r w:rsidR="00414B3E">
              <w:rPr>
                <w:rFonts w:cstheme="minorHAnsi"/>
                <w:b/>
                <w:bCs/>
                <w:sz w:val="16"/>
                <w:szCs w:val="16"/>
              </w:rPr>
              <w:t>.</w:t>
            </w:r>
            <w:r w:rsidRPr="00C306FB">
              <w:rPr>
                <w:rFonts w:cstheme="minorHAnsi"/>
                <w:sz w:val="16"/>
                <w:szCs w:val="16"/>
              </w:rPr>
              <w:t xml:space="preserve">, </w:t>
            </w:r>
          </w:p>
          <w:p w14:paraId="7D111314" w14:textId="45AD8077" w:rsidR="00C306FB" w:rsidRPr="00C306FB" w:rsidRDefault="00C306FB" w:rsidP="00903DE8">
            <w:pPr>
              <w:jc w:val="left"/>
              <w:rPr>
                <w:rFonts w:cstheme="minorHAnsi"/>
                <w:sz w:val="16"/>
                <w:szCs w:val="16"/>
              </w:rPr>
            </w:pPr>
            <w:r w:rsidRPr="00C306FB">
              <w:rPr>
                <w:rFonts w:cstheme="minorHAnsi"/>
                <w:sz w:val="16"/>
                <w:szCs w:val="16"/>
              </w:rPr>
              <w:t>zastoupen JUDr. Martinem Machačem</w:t>
            </w:r>
          </w:p>
          <w:p w14:paraId="1315EAAB" w14:textId="77777777" w:rsidR="00C306FB" w:rsidRPr="00C306FB" w:rsidRDefault="00C306FB" w:rsidP="00903DE8">
            <w:pPr>
              <w:jc w:val="left"/>
              <w:rPr>
                <w:rFonts w:cstheme="minorHAnsi"/>
                <w:sz w:val="16"/>
                <w:szCs w:val="16"/>
              </w:rPr>
            </w:pPr>
            <w:r w:rsidRPr="00EF0ED9">
              <w:rPr>
                <w:rFonts w:cstheme="minorHAnsi"/>
                <w:bCs/>
                <w:sz w:val="16"/>
                <w:szCs w:val="16"/>
              </w:rPr>
              <w:t>Podání</w:t>
            </w:r>
            <w:r w:rsidRPr="00C306FB">
              <w:rPr>
                <w:rFonts w:cstheme="minorHAnsi"/>
                <w:b/>
                <w:sz w:val="16"/>
                <w:szCs w:val="16"/>
              </w:rPr>
              <w:t>:</w:t>
            </w:r>
            <w:r w:rsidRPr="00C306FB">
              <w:rPr>
                <w:rFonts w:cstheme="minorHAnsi"/>
                <w:sz w:val="16"/>
                <w:szCs w:val="16"/>
              </w:rPr>
              <w:t xml:space="preserve">  doručené datovou zprávou v zákonné lhůtě dne 05.04.2024 na Městský úřad Dobříš</w:t>
            </w:r>
          </w:p>
          <w:p w14:paraId="5D1A5D95" w14:textId="561C3AA3" w:rsidR="00B42111" w:rsidRPr="00B637DB" w:rsidRDefault="00B42111" w:rsidP="00903DE8">
            <w:pPr>
              <w:spacing w:before="60" w:after="60"/>
              <w:jc w:val="left"/>
              <w:rPr>
                <w:rFonts w:cstheme="minorHAnsi"/>
                <w:sz w:val="16"/>
                <w:szCs w:val="16"/>
              </w:rPr>
            </w:pPr>
          </w:p>
        </w:tc>
        <w:tc>
          <w:tcPr>
            <w:tcW w:w="3283" w:type="dxa"/>
          </w:tcPr>
          <w:p w14:paraId="4C0582AA" w14:textId="77777777" w:rsidR="00414B3E" w:rsidRPr="00414B3E" w:rsidRDefault="00414B3E" w:rsidP="00903DE8">
            <w:pPr>
              <w:jc w:val="left"/>
              <w:rPr>
                <w:rFonts w:cstheme="minorHAnsi"/>
                <w:i/>
                <w:iCs/>
                <w:sz w:val="16"/>
                <w:szCs w:val="16"/>
              </w:rPr>
            </w:pPr>
            <w:r w:rsidRPr="00414B3E">
              <w:rPr>
                <w:rFonts w:cstheme="minorHAnsi"/>
                <w:i/>
                <w:iCs/>
                <w:sz w:val="16"/>
                <w:szCs w:val="16"/>
              </w:rPr>
              <w:t>Předmět připomínky (z důvodu většího rozsahu je podaná připomínka zkrácena):</w:t>
            </w:r>
          </w:p>
          <w:p w14:paraId="6A6698F4" w14:textId="77777777" w:rsidR="00414B3E" w:rsidRDefault="00414B3E" w:rsidP="00903DE8">
            <w:pPr>
              <w:jc w:val="left"/>
              <w:rPr>
                <w:rFonts w:cstheme="minorHAnsi"/>
                <w:sz w:val="16"/>
                <w:szCs w:val="16"/>
              </w:rPr>
            </w:pPr>
          </w:p>
          <w:p w14:paraId="2543F6C4" w14:textId="0A729FBC" w:rsidR="007B0799" w:rsidRPr="007B0799" w:rsidRDefault="007B0799" w:rsidP="00903DE8">
            <w:pPr>
              <w:jc w:val="left"/>
              <w:rPr>
                <w:rFonts w:cstheme="minorHAnsi"/>
                <w:sz w:val="16"/>
                <w:szCs w:val="16"/>
              </w:rPr>
            </w:pPr>
            <w:r w:rsidRPr="007B0799">
              <w:rPr>
                <w:rFonts w:cstheme="minorHAnsi"/>
                <w:sz w:val="16"/>
                <w:szCs w:val="16"/>
              </w:rPr>
              <w:t xml:space="preserve">Žádá o vypuštění limitu 25m (potažmo dle nového návrhu ÚP 15m) od hranice lesního pozemku z důvodu omezení výstavby RD na pozemku </w:t>
            </w:r>
            <w:r w:rsidRPr="007B0799">
              <w:rPr>
                <w:rFonts w:cstheme="minorHAnsi"/>
                <w:b/>
                <w:sz w:val="16"/>
                <w:szCs w:val="16"/>
              </w:rPr>
              <w:t>p.č. 809/4</w:t>
            </w:r>
            <w:r w:rsidRPr="007B0799">
              <w:rPr>
                <w:rFonts w:cstheme="minorHAnsi"/>
                <w:sz w:val="16"/>
                <w:szCs w:val="16"/>
              </w:rPr>
              <w:t xml:space="preserve"> v k.ú. Krámy o výměře </w:t>
            </w:r>
            <w:r w:rsidRPr="007B0799">
              <w:rPr>
                <w:rFonts w:cstheme="minorHAnsi"/>
                <w:b/>
                <w:sz w:val="16"/>
                <w:szCs w:val="16"/>
              </w:rPr>
              <w:t>1 000m².</w:t>
            </w:r>
          </w:p>
          <w:p w14:paraId="5784FE03" w14:textId="712290DC" w:rsidR="00B42111" w:rsidRPr="00B637DB" w:rsidRDefault="00B42111" w:rsidP="00903DE8">
            <w:pPr>
              <w:spacing w:before="60" w:after="60"/>
              <w:jc w:val="left"/>
              <w:rPr>
                <w:rFonts w:cstheme="minorHAnsi"/>
                <w:sz w:val="16"/>
                <w:szCs w:val="16"/>
              </w:rPr>
            </w:pPr>
          </w:p>
        </w:tc>
        <w:tc>
          <w:tcPr>
            <w:tcW w:w="3611" w:type="dxa"/>
            <w:vAlign w:val="center"/>
          </w:tcPr>
          <w:p w14:paraId="09396F9D" w14:textId="77777777" w:rsidR="007E5FD1" w:rsidRPr="007E5FD1" w:rsidRDefault="007E5FD1" w:rsidP="007E5FD1">
            <w:pPr>
              <w:rPr>
                <w:rFonts w:cstheme="minorHAnsi"/>
                <w:b/>
                <w:sz w:val="16"/>
                <w:szCs w:val="16"/>
              </w:rPr>
            </w:pPr>
            <w:r w:rsidRPr="007E5FD1">
              <w:rPr>
                <w:rFonts w:cstheme="minorHAnsi"/>
                <w:b/>
                <w:sz w:val="16"/>
                <w:szCs w:val="16"/>
              </w:rPr>
              <w:t>Vyhodnocení</w:t>
            </w:r>
            <w:r w:rsidRPr="007E5FD1">
              <w:rPr>
                <w:rFonts w:cstheme="minorHAnsi"/>
                <w:sz w:val="16"/>
                <w:szCs w:val="16"/>
              </w:rPr>
              <w:t xml:space="preserve">: </w:t>
            </w:r>
            <w:r w:rsidRPr="007E5FD1">
              <w:rPr>
                <w:rFonts w:cstheme="minorHAnsi"/>
                <w:b/>
                <w:color w:val="FF0000"/>
                <w:sz w:val="16"/>
                <w:szCs w:val="16"/>
              </w:rPr>
              <w:t>připomínce se nevyhovuje</w:t>
            </w:r>
          </w:p>
          <w:p w14:paraId="7B7B7E26" w14:textId="77777777" w:rsidR="007E5FD1" w:rsidRPr="007E5FD1" w:rsidRDefault="007E5FD1" w:rsidP="007E5FD1">
            <w:pPr>
              <w:rPr>
                <w:rFonts w:cstheme="minorHAnsi"/>
                <w:b/>
                <w:sz w:val="16"/>
                <w:szCs w:val="16"/>
              </w:rPr>
            </w:pPr>
          </w:p>
          <w:p w14:paraId="4BA366C6" w14:textId="77777777" w:rsidR="007E5FD1" w:rsidRPr="007E5FD1" w:rsidRDefault="007E5FD1" w:rsidP="007E5FD1">
            <w:pPr>
              <w:rPr>
                <w:rFonts w:cstheme="minorHAnsi"/>
                <w:i/>
                <w:sz w:val="16"/>
                <w:szCs w:val="16"/>
              </w:rPr>
            </w:pPr>
            <w:r w:rsidRPr="007E5FD1">
              <w:rPr>
                <w:rFonts w:cstheme="minorHAnsi"/>
                <w:i/>
                <w:sz w:val="16"/>
                <w:szCs w:val="16"/>
              </w:rPr>
              <w:t>pozemek p.č. 809/4 v k.ú. Krámy (dle mapy.cz)</w:t>
            </w:r>
          </w:p>
          <w:p w14:paraId="56AA9438" w14:textId="77777777" w:rsidR="007E5FD1" w:rsidRPr="007E5FD1" w:rsidRDefault="007E5FD1" w:rsidP="007E5FD1">
            <w:pPr>
              <w:rPr>
                <w:rFonts w:cstheme="minorHAnsi"/>
                <w:sz w:val="16"/>
                <w:szCs w:val="16"/>
              </w:rPr>
            </w:pPr>
            <w:r w:rsidRPr="007E5FD1">
              <w:rPr>
                <w:rFonts w:cstheme="minorHAnsi"/>
                <w:noProof/>
                <w:sz w:val="16"/>
                <w:szCs w:val="16"/>
              </w:rPr>
              <w:drawing>
                <wp:inline distT="0" distB="0" distL="0" distR="0" wp14:anchorId="06FD4A76" wp14:editId="772CF504">
                  <wp:extent cx="2133600" cy="1191110"/>
                  <wp:effectExtent l="0" t="0" r="0" b="9525"/>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ozemek_809_4_k.ú. Krámy.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221684" cy="1240284"/>
                          </a:xfrm>
                          <a:prstGeom prst="rect">
                            <a:avLst/>
                          </a:prstGeom>
                        </pic:spPr>
                      </pic:pic>
                    </a:graphicData>
                  </a:graphic>
                </wp:inline>
              </w:drawing>
            </w:r>
          </w:p>
          <w:p w14:paraId="6904FD76" w14:textId="29F52107" w:rsidR="007E5FD1" w:rsidRPr="007E5FD1" w:rsidRDefault="007E5FD1" w:rsidP="007E5FD1">
            <w:pPr>
              <w:rPr>
                <w:rFonts w:cstheme="minorHAnsi"/>
                <w:sz w:val="16"/>
                <w:szCs w:val="16"/>
              </w:rPr>
            </w:pPr>
            <w:r w:rsidRPr="007E5FD1">
              <w:rPr>
                <w:rFonts w:cstheme="minorHAnsi"/>
                <w:i/>
                <w:sz w:val="16"/>
                <w:szCs w:val="16"/>
              </w:rPr>
              <w:lastRenderedPageBreak/>
              <w:t>pozemek p.č. 809/4 dle nového návrhu ÚP</w:t>
            </w:r>
            <w:r w:rsidRPr="007E5FD1">
              <w:rPr>
                <w:rFonts w:cstheme="minorHAnsi"/>
                <w:noProof/>
                <w:sz w:val="16"/>
                <w:szCs w:val="16"/>
              </w:rPr>
              <w:drawing>
                <wp:inline distT="0" distB="0" distL="0" distR="0" wp14:anchorId="4BAA5A2B" wp14:editId="42922393">
                  <wp:extent cx="2133600" cy="1472311"/>
                  <wp:effectExtent l="0" t="0" r="0" b="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ozemek_krámy.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198703" cy="1517236"/>
                          </a:xfrm>
                          <a:prstGeom prst="rect">
                            <a:avLst/>
                          </a:prstGeom>
                        </pic:spPr>
                      </pic:pic>
                    </a:graphicData>
                  </a:graphic>
                </wp:inline>
              </w:drawing>
            </w:r>
          </w:p>
          <w:p w14:paraId="7F7C7EE4" w14:textId="4F52825D" w:rsidR="007E5FD1" w:rsidRPr="007E5FD1" w:rsidRDefault="007E5FD1" w:rsidP="007E5FD1">
            <w:pPr>
              <w:rPr>
                <w:rFonts w:cstheme="minorHAnsi"/>
                <w:b/>
                <w:sz w:val="16"/>
                <w:szCs w:val="16"/>
              </w:rPr>
            </w:pPr>
            <w:r w:rsidRPr="007E5FD1">
              <w:rPr>
                <w:rFonts w:cstheme="minorHAnsi"/>
                <w:b/>
                <w:sz w:val="16"/>
                <w:szCs w:val="16"/>
              </w:rPr>
              <w:t>Odůvodnění připomínky:</w:t>
            </w:r>
          </w:p>
          <w:p w14:paraId="661CE7AA" w14:textId="69B07DE2" w:rsidR="007E5FD1" w:rsidRPr="007E5FD1" w:rsidRDefault="007E5FD1" w:rsidP="007E5FD1">
            <w:pPr>
              <w:rPr>
                <w:rFonts w:cstheme="minorHAnsi"/>
                <w:sz w:val="16"/>
                <w:szCs w:val="16"/>
              </w:rPr>
            </w:pPr>
            <w:r w:rsidRPr="007E5FD1">
              <w:rPr>
                <w:rFonts w:cstheme="minorHAnsi"/>
                <w:sz w:val="16"/>
                <w:szCs w:val="16"/>
              </w:rPr>
              <w:t>Pozemek z jedné strany navazuje na komunikaci, zastavěné území, zastavitelnou plochu a lesní pozemek soukromého vlastníka.</w:t>
            </w:r>
          </w:p>
          <w:p w14:paraId="7DF041E4" w14:textId="77777777" w:rsidR="007E5FD1" w:rsidRPr="007E5FD1" w:rsidRDefault="007E5FD1" w:rsidP="007E5FD1">
            <w:pPr>
              <w:rPr>
                <w:rFonts w:cstheme="minorHAnsi"/>
                <w:sz w:val="16"/>
                <w:szCs w:val="16"/>
              </w:rPr>
            </w:pPr>
            <w:r w:rsidRPr="007E5FD1">
              <w:rPr>
                <w:rFonts w:cstheme="minorHAnsi"/>
                <w:sz w:val="16"/>
                <w:szCs w:val="16"/>
              </w:rPr>
              <w:t>Pozemek dále vhodně doplňuje urbanistickou strukturu sídla.</w:t>
            </w:r>
          </w:p>
          <w:p w14:paraId="24059808" w14:textId="77777777" w:rsidR="00721B05" w:rsidRDefault="007E5FD1" w:rsidP="007E5FD1">
            <w:pPr>
              <w:rPr>
                <w:rFonts w:cstheme="minorHAnsi"/>
                <w:sz w:val="16"/>
                <w:szCs w:val="16"/>
              </w:rPr>
            </w:pPr>
            <w:r w:rsidRPr="007E5FD1">
              <w:rPr>
                <w:rFonts w:cstheme="minorHAnsi"/>
                <w:sz w:val="16"/>
                <w:szCs w:val="16"/>
              </w:rPr>
              <w:t>Limity pozemku dle ÚAP</w:t>
            </w:r>
            <w:r w:rsidR="00721B05">
              <w:rPr>
                <w:rFonts w:cstheme="minorHAnsi"/>
                <w:sz w:val="16"/>
                <w:szCs w:val="16"/>
              </w:rPr>
              <w:t>:</w:t>
            </w:r>
          </w:p>
          <w:p w14:paraId="051CBF91" w14:textId="6B5481D4" w:rsidR="007E5FD1" w:rsidRPr="007E5FD1" w:rsidRDefault="007E5FD1" w:rsidP="007E5FD1">
            <w:pPr>
              <w:rPr>
                <w:rFonts w:cstheme="minorHAnsi"/>
                <w:color w:val="FF0000"/>
                <w:sz w:val="16"/>
                <w:szCs w:val="16"/>
              </w:rPr>
            </w:pPr>
            <w:r w:rsidRPr="007E5FD1">
              <w:rPr>
                <w:rFonts w:cstheme="minorHAnsi"/>
                <w:sz w:val="16"/>
                <w:szCs w:val="16"/>
              </w:rPr>
              <w:t xml:space="preserve"> –</w:t>
            </w:r>
            <w:r w:rsidRPr="007E5FD1">
              <w:rPr>
                <w:rFonts w:cstheme="minorHAnsi"/>
                <w:color w:val="FF0000"/>
                <w:sz w:val="16"/>
                <w:szCs w:val="16"/>
              </w:rPr>
              <w:t xml:space="preserve"> </w:t>
            </w:r>
            <w:r w:rsidRPr="007E5FD1">
              <w:rPr>
                <w:rFonts w:cstheme="minorHAnsi"/>
                <w:sz w:val="16"/>
                <w:szCs w:val="16"/>
              </w:rPr>
              <w:t>zasahuje údolní niva (významný krajinný prvek ze zákona)</w:t>
            </w:r>
          </w:p>
          <w:p w14:paraId="3AEDDB58" w14:textId="10A58DB1" w:rsidR="007E5FD1" w:rsidRPr="007E5FD1" w:rsidRDefault="007E5FD1" w:rsidP="007E5FD1">
            <w:pPr>
              <w:rPr>
                <w:rFonts w:cstheme="minorHAnsi"/>
                <w:sz w:val="16"/>
                <w:szCs w:val="16"/>
              </w:rPr>
            </w:pPr>
            <w:r w:rsidRPr="007E5FD1">
              <w:rPr>
                <w:rFonts w:cstheme="minorHAnsi"/>
                <w:sz w:val="16"/>
                <w:szCs w:val="16"/>
              </w:rPr>
              <w:t xml:space="preserve">- vzdálenost 50 m od okraje lesa </w:t>
            </w:r>
          </w:p>
          <w:p w14:paraId="52048540" w14:textId="602617A1" w:rsidR="007E5FD1" w:rsidRPr="007E5FD1" w:rsidRDefault="007E5FD1" w:rsidP="007E5FD1">
            <w:pPr>
              <w:rPr>
                <w:rFonts w:cstheme="minorHAnsi"/>
                <w:sz w:val="16"/>
                <w:szCs w:val="16"/>
              </w:rPr>
            </w:pPr>
            <w:r w:rsidRPr="007E5FD1">
              <w:rPr>
                <w:rFonts w:cstheme="minorHAnsi"/>
                <w:sz w:val="16"/>
                <w:szCs w:val="16"/>
              </w:rPr>
              <w:t>- IV. třída ochrany ZPF + zranitelná oblast</w:t>
            </w:r>
          </w:p>
          <w:p w14:paraId="1278D0A1" w14:textId="77777777" w:rsidR="007E5FD1" w:rsidRPr="007E5FD1" w:rsidRDefault="007E5FD1" w:rsidP="007E5FD1">
            <w:pPr>
              <w:rPr>
                <w:rFonts w:cstheme="minorHAnsi"/>
                <w:sz w:val="16"/>
                <w:szCs w:val="16"/>
              </w:rPr>
            </w:pPr>
            <w:r w:rsidRPr="007E5FD1">
              <w:rPr>
                <w:rFonts w:cstheme="minorHAnsi"/>
                <w:sz w:val="16"/>
                <w:szCs w:val="16"/>
              </w:rPr>
              <w:t xml:space="preserve">Při zrušení limitu (kterou navrhuje žadatel) bychom byly </w:t>
            </w:r>
            <w:r w:rsidRPr="007E5FD1">
              <w:rPr>
                <w:rFonts w:cstheme="minorHAnsi"/>
                <w:b/>
                <w:sz w:val="16"/>
                <w:szCs w:val="16"/>
              </w:rPr>
              <w:t>v rozporu s lesním zákonem</w:t>
            </w:r>
            <w:r w:rsidRPr="007E5FD1">
              <w:rPr>
                <w:rFonts w:cstheme="minorHAnsi"/>
                <w:sz w:val="16"/>
                <w:szCs w:val="16"/>
              </w:rPr>
              <w:t xml:space="preserve">, také </w:t>
            </w:r>
            <w:r w:rsidRPr="007E5FD1">
              <w:rPr>
                <w:rFonts w:cstheme="minorHAnsi"/>
                <w:b/>
                <w:sz w:val="16"/>
                <w:szCs w:val="16"/>
              </w:rPr>
              <w:t xml:space="preserve">v rozporu se schváleným zadáním </w:t>
            </w:r>
            <w:r w:rsidRPr="007E5FD1">
              <w:rPr>
                <w:rFonts w:cstheme="minorHAnsi"/>
                <w:sz w:val="16"/>
                <w:szCs w:val="16"/>
              </w:rPr>
              <w:t xml:space="preserve">(respektovat vymezené limity v území – lesy a jejich ochranná pásma). V současné době je tam lesní porost, který nelze přehlížet. Dále územím vede údolní niva, což je významný krajinný prvek ze zákona, který také nelze opomenout. </w:t>
            </w:r>
          </w:p>
          <w:p w14:paraId="3FE864F0" w14:textId="77777777" w:rsidR="007E5FD1" w:rsidRPr="007E5FD1" w:rsidRDefault="007E5FD1" w:rsidP="007E5FD1">
            <w:pPr>
              <w:rPr>
                <w:rFonts w:cstheme="minorHAnsi"/>
                <w:sz w:val="16"/>
                <w:szCs w:val="16"/>
              </w:rPr>
            </w:pPr>
            <w:r w:rsidRPr="007E5FD1">
              <w:rPr>
                <w:rFonts w:cstheme="minorHAnsi"/>
                <w:sz w:val="16"/>
                <w:szCs w:val="16"/>
              </w:rPr>
              <w:t xml:space="preserve">Dotčený orgán jasně ve svém stanovisku (ke společnému jednání) stanovil vzdálenost </w:t>
            </w:r>
            <w:r w:rsidRPr="007E5FD1">
              <w:rPr>
                <w:rFonts w:cstheme="minorHAnsi"/>
                <w:b/>
                <w:sz w:val="16"/>
                <w:szCs w:val="16"/>
              </w:rPr>
              <w:t>minimálně 18 m</w:t>
            </w:r>
            <w:r w:rsidRPr="007E5FD1">
              <w:rPr>
                <w:rFonts w:cstheme="minorHAnsi"/>
                <w:sz w:val="16"/>
                <w:szCs w:val="16"/>
              </w:rPr>
              <w:t xml:space="preserve"> (pro vrby) a </w:t>
            </w:r>
            <w:r w:rsidRPr="007E5FD1">
              <w:rPr>
                <w:rFonts w:cstheme="minorHAnsi"/>
                <w:b/>
                <w:sz w:val="16"/>
                <w:szCs w:val="16"/>
              </w:rPr>
              <w:t xml:space="preserve">24 m </w:t>
            </w:r>
            <w:r w:rsidRPr="007E5FD1">
              <w:rPr>
                <w:rFonts w:cstheme="minorHAnsi"/>
                <w:sz w:val="16"/>
                <w:szCs w:val="16"/>
              </w:rPr>
              <w:t xml:space="preserve">(pro olše) od lesního navazujícího pozemku p.č. 805 v k.ú. Krámy. Tedy ještě </w:t>
            </w:r>
            <w:r w:rsidRPr="007E5FD1">
              <w:rPr>
                <w:rFonts w:cstheme="minorHAnsi"/>
                <w:b/>
                <w:sz w:val="16"/>
                <w:szCs w:val="16"/>
              </w:rPr>
              <w:t>zvýšil minimální vzdálenost</w:t>
            </w:r>
            <w:r w:rsidRPr="007E5FD1">
              <w:rPr>
                <w:rFonts w:cstheme="minorHAnsi"/>
                <w:sz w:val="16"/>
                <w:szCs w:val="16"/>
              </w:rPr>
              <w:t xml:space="preserve">, která je v návrhu stanovena na 15 m a která </w:t>
            </w:r>
            <w:r w:rsidRPr="007E5FD1">
              <w:rPr>
                <w:rFonts w:cstheme="minorHAnsi"/>
                <w:b/>
                <w:sz w:val="16"/>
                <w:szCs w:val="16"/>
              </w:rPr>
              <w:t>bude muset být upravena</w:t>
            </w:r>
            <w:r w:rsidRPr="007E5FD1">
              <w:rPr>
                <w:rFonts w:cstheme="minorHAnsi"/>
                <w:sz w:val="16"/>
                <w:szCs w:val="16"/>
              </w:rPr>
              <w:t xml:space="preserve">. Jedná se o limit, který znemožňuje (z velké části) výstavbu na pozemku. </w:t>
            </w:r>
          </w:p>
          <w:p w14:paraId="51752AB8" w14:textId="77777777" w:rsidR="007E5FD1" w:rsidRPr="007E5FD1" w:rsidRDefault="007E5FD1" w:rsidP="007E5FD1">
            <w:pPr>
              <w:rPr>
                <w:rFonts w:cstheme="minorHAnsi"/>
                <w:sz w:val="16"/>
                <w:szCs w:val="16"/>
              </w:rPr>
            </w:pPr>
          </w:p>
          <w:p w14:paraId="16F4C564" w14:textId="77777777" w:rsidR="007E5FD1" w:rsidRPr="007E5FD1" w:rsidRDefault="007E5FD1" w:rsidP="007E5FD1">
            <w:pPr>
              <w:rPr>
                <w:rFonts w:cstheme="minorHAnsi"/>
                <w:sz w:val="16"/>
                <w:szCs w:val="16"/>
              </w:rPr>
            </w:pPr>
            <w:r w:rsidRPr="007E5FD1">
              <w:rPr>
                <w:rFonts w:cstheme="minorHAnsi"/>
                <w:sz w:val="16"/>
                <w:szCs w:val="16"/>
              </w:rPr>
              <w:t>Obecně:</w:t>
            </w:r>
          </w:p>
          <w:p w14:paraId="47453A0F" w14:textId="77777777" w:rsidR="007E5FD1" w:rsidRPr="007E5FD1" w:rsidRDefault="007E5FD1" w:rsidP="007E5FD1">
            <w:pPr>
              <w:rPr>
                <w:rFonts w:cstheme="minorHAnsi"/>
                <w:b/>
                <w:sz w:val="16"/>
                <w:szCs w:val="16"/>
              </w:rPr>
            </w:pPr>
            <w:r w:rsidRPr="007E5FD1">
              <w:rPr>
                <w:rFonts w:cstheme="minorHAnsi"/>
                <w:sz w:val="16"/>
                <w:szCs w:val="16"/>
              </w:rPr>
              <w:t xml:space="preserve">- ochranné pásmo lesa je stanovené zákonem č. 289/1995 Sb., lesní zákon, ve znění pozdějších předpisů, a to fixně o velikosti 50 m od okraje pozemků určených k plnění funkcí lesa (dle nového zákona to bude 30 m). Územní plán musí respektovat ochranné pásmo lesa. Dle stanoviska orgánu státní správy lesů lze však v řešené lokalitě umisťovat stavby ve vzdálenosti minimálně 18 m (pro vrby) a 24 m (pro olše) od okraje lesního pozemku. </w:t>
            </w:r>
            <w:r w:rsidRPr="007E5FD1">
              <w:rPr>
                <w:rFonts w:cstheme="minorHAnsi"/>
                <w:b/>
                <w:sz w:val="16"/>
                <w:szCs w:val="16"/>
              </w:rPr>
              <w:t>Není možné zcela vypustit limit ochrany lesního pásma.</w:t>
            </w:r>
          </w:p>
          <w:p w14:paraId="45D13C26" w14:textId="77777777" w:rsidR="007E5FD1" w:rsidRPr="007E5FD1" w:rsidRDefault="007E5FD1" w:rsidP="007E5FD1">
            <w:pPr>
              <w:rPr>
                <w:rFonts w:cstheme="minorHAnsi"/>
                <w:sz w:val="16"/>
                <w:szCs w:val="16"/>
              </w:rPr>
            </w:pPr>
            <w:r w:rsidRPr="007E5FD1">
              <w:rPr>
                <w:rFonts w:cstheme="minorHAnsi"/>
                <w:sz w:val="16"/>
                <w:szCs w:val="16"/>
              </w:rPr>
              <w:t xml:space="preserve">Úřad územního plánování jako pořizovatel tedy navrhuje připomínce nevyhovět a zpřesnit v textové části nového návrhu ÚP na požadovanou vzdálenost dle stanovení dotčeného orgánu. </w:t>
            </w:r>
          </w:p>
          <w:p w14:paraId="24118D9C" w14:textId="2F6C8477" w:rsidR="00B42111" w:rsidRPr="007E5FD1" w:rsidRDefault="00B42111" w:rsidP="004C17FE">
            <w:pPr>
              <w:spacing w:before="60" w:after="60"/>
              <w:jc w:val="center"/>
              <w:rPr>
                <w:rFonts w:cstheme="minorHAnsi"/>
                <w:sz w:val="16"/>
                <w:szCs w:val="16"/>
              </w:rPr>
            </w:pPr>
          </w:p>
        </w:tc>
      </w:tr>
      <w:tr w:rsidR="00DF7E49" w:rsidRPr="002433D2" w14:paraId="60EF34FB" w14:textId="77777777" w:rsidTr="00A732E6">
        <w:trPr>
          <w:trHeight w:val="283"/>
        </w:trPr>
        <w:tc>
          <w:tcPr>
            <w:tcW w:w="2813" w:type="dxa"/>
          </w:tcPr>
          <w:p w14:paraId="72E3DAFF" w14:textId="55AF6AC5" w:rsidR="0026596C" w:rsidRPr="0026596C" w:rsidRDefault="0026596C" w:rsidP="00A10748">
            <w:pPr>
              <w:jc w:val="left"/>
              <w:rPr>
                <w:rFonts w:cstheme="minorHAnsi"/>
                <w:sz w:val="16"/>
                <w:szCs w:val="16"/>
              </w:rPr>
            </w:pPr>
            <w:r w:rsidRPr="00414B3E">
              <w:rPr>
                <w:rFonts w:cstheme="minorHAnsi"/>
                <w:bCs/>
                <w:sz w:val="16"/>
                <w:szCs w:val="16"/>
              </w:rPr>
              <w:lastRenderedPageBreak/>
              <w:t>Podatel</w:t>
            </w:r>
            <w:r w:rsidRPr="0026596C">
              <w:rPr>
                <w:rFonts w:cstheme="minorHAnsi"/>
                <w:b/>
                <w:sz w:val="16"/>
                <w:szCs w:val="16"/>
              </w:rPr>
              <w:t>:</w:t>
            </w:r>
            <w:r w:rsidRPr="0026596C">
              <w:rPr>
                <w:rFonts w:cstheme="minorHAnsi"/>
                <w:sz w:val="16"/>
                <w:szCs w:val="16"/>
              </w:rPr>
              <w:t xml:space="preserve"> </w:t>
            </w:r>
            <w:r w:rsidRPr="00414B3E">
              <w:rPr>
                <w:rFonts w:cstheme="minorHAnsi"/>
                <w:b/>
                <w:bCs/>
                <w:sz w:val="16"/>
                <w:szCs w:val="16"/>
              </w:rPr>
              <w:t>Jiří K</w:t>
            </w:r>
            <w:r w:rsidR="00414B3E" w:rsidRPr="00414B3E">
              <w:rPr>
                <w:rFonts w:cstheme="minorHAnsi"/>
                <w:b/>
                <w:bCs/>
                <w:sz w:val="16"/>
                <w:szCs w:val="16"/>
              </w:rPr>
              <w:t>.</w:t>
            </w:r>
          </w:p>
          <w:p w14:paraId="2A556984" w14:textId="77777777" w:rsidR="0026596C" w:rsidRPr="00414B3E" w:rsidRDefault="0026596C" w:rsidP="00A10748">
            <w:pPr>
              <w:jc w:val="left"/>
              <w:rPr>
                <w:rFonts w:cstheme="minorHAnsi"/>
                <w:bCs/>
                <w:sz w:val="16"/>
                <w:szCs w:val="16"/>
              </w:rPr>
            </w:pPr>
            <w:r w:rsidRPr="00414B3E">
              <w:rPr>
                <w:rFonts w:cstheme="minorHAnsi"/>
                <w:bCs/>
                <w:sz w:val="16"/>
                <w:szCs w:val="16"/>
              </w:rPr>
              <w:t>Podání: doručené poštou v zákonné lhůtě dne 05.04.2024 na Městský úřad Dobříš</w:t>
            </w:r>
          </w:p>
          <w:p w14:paraId="51254181" w14:textId="2C11A99F" w:rsidR="00B42111" w:rsidRPr="00B637DB" w:rsidRDefault="00B42111" w:rsidP="00A10748">
            <w:pPr>
              <w:spacing w:before="60" w:after="60"/>
              <w:jc w:val="left"/>
              <w:rPr>
                <w:rFonts w:cstheme="minorHAnsi"/>
                <w:sz w:val="16"/>
                <w:szCs w:val="16"/>
              </w:rPr>
            </w:pPr>
          </w:p>
        </w:tc>
        <w:tc>
          <w:tcPr>
            <w:tcW w:w="3283" w:type="dxa"/>
          </w:tcPr>
          <w:p w14:paraId="12EDD7BF" w14:textId="77777777" w:rsidR="00414B3E" w:rsidRPr="00414B3E" w:rsidRDefault="00414B3E" w:rsidP="00414B3E">
            <w:pPr>
              <w:jc w:val="left"/>
              <w:rPr>
                <w:rFonts w:cstheme="minorHAnsi"/>
                <w:i/>
                <w:iCs/>
                <w:sz w:val="16"/>
                <w:szCs w:val="16"/>
              </w:rPr>
            </w:pPr>
            <w:r w:rsidRPr="00414B3E">
              <w:rPr>
                <w:rFonts w:cstheme="minorHAnsi"/>
                <w:i/>
                <w:iCs/>
                <w:sz w:val="16"/>
                <w:szCs w:val="16"/>
              </w:rPr>
              <w:t>Předmět připomínky (z důvodu většího rozsahu je podaná připomínka zkrácena):</w:t>
            </w:r>
          </w:p>
          <w:p w14:paraId="23043408" w14:textId="77777777" w:rsidR="00414B3E" w:rsidRPr="00414B3E" w:rsidRDefault="00414B3E" w:rsidP="00414B3E">
            <w:pPr>
              <w:jc w:val="left"/>
              <w:rPr>
                <w:rFonts w:cstheme="minorHAnsi"/>
                <w:sz w:val="16"/>
                <w:szCs w:val="16"/>
              </w:rPr>
            </w:pPr>
          </w:p>
          <w:p w14:paraId="745E6C5F" w14:textId="459FEAEC" w:rsidR="00D7085F" w:rsidRPr="00D7085F" w:rsidRDefault="00D7085F" w:rsidP="00081A3C">
            <w:pPr>
              <w:pStyle w:val="Odstavecseseznamem"/>
              <w:numPr>
                <w:ilvl w:val="0"/>
                <w:numId w:val="48"/>
              </w:numPr>
              <w:spacing w:after="0" w:line="240" w:lineRule="auto"/>
              <w:jc w:val="left"/>
              <w:rPr>
                <w:rFonts w:asciiTheme="minorHAnsi" w:hAnsiTheme="minorHAnsi" w:cstheme="minorHAnsi"/>
                <w:sz w:val="16"/>
                <w:szCs w:val="16"/>
              </w:rPr>
            </w:pPr>
            <w:r w:rsidRPr="00D7085F">
              <w:rPr>
                <w:rFonts w:asciiTheme="minorHAnsi" w:hAnsiTheme="minorHAnsi" w:cstheme="minorHAnsi"/>
                <w:sz w:val="16"/>
                <w:szCs w:val="16"/>
              </w:rPr>
              <w:t xml:space="preserve">podatel žádá zahrnout svůj pozemek </w:t>
            </w:r>
            <w:r w:rsidRPr="00D7085F">
              <w:rPr>
                <w:rFonts w:asciiTheme="minorHAnsi" w:hAnsiTheme="minorHAnsi" w:cstheme="minorHAnsi"/>
                <w:b/>
                <w:sz w:val="16"/>
                <w:szCs w:val="16"/>
              </w:rPr>
              <w:t>p.č. 437/16</w:t>
            </w:r>
            <w:r w:rsidRPr="00D7085F">
              <w:rPr>
                <w:rFonts w:asciiTheme="minorHAnsi" w:hAnsiTheme="minorHAnsi" w:cstheme="minorHAnsi"/>
                <w:sz w:val="16"/>
                <w:szCs w:val="16"/>
              </w:rPr>
              <w:t xml:space="preserve"> v k.ú. Nové Dvory (lokalita Porostliny) o výměře 7 368m² do zastavitelné plochy BV. </w:t>
            </w:r>
          </w:p>
          <w:p w14:paraId="65707B8F" w14:textId="77777777" w:rsidR="00D7085F" w:rsidRPr="00D7085F" w:rsidRDefault="00D7085F" w:rsidP="00081A3C">
            <w:pPr>
              <w:pStyle w:val="Odstavecseseznamem"/>
              <w:numPr>
                <w:ilvl w:val="0"/>
                <w:numId w:val="48"/>
              </w:numPr>
              <w:spacing w:after="0" w:line="240" w:lineRule="auto"/>
              <w:jc w:val="left"/>
              <w:rPr>
                <w:rFonts w:asciiTheme="minorHAnsi" w:hAnsiTheme="minorHAnsi" w:cstheme="minorHAnsi"/>
                <w:sz w:val="16"/>
                <w:szCs w:val="16"/>
              </w:rPr>
            </w:pPr>
            <w:r w:rsidRPr="00D7085F">
              <w:rPr>
                <w:rFonts w:asciiTheme="minorHAnsi" w:hAnsiTheme="minorHAnsi" w:cstheme="minorHAnsi"/>
                <w:sz w:val="16"/>
                <w:szCs w:val="16"/>
              </w:rPr>
              <w:t xml:space="preserve">podává námitku na legislativní postup tvorby ÚP, neboť dle </w:t>
            </w:r>
            <w:r w:rsidRPr="00D7085F">
              <w:rPr>
                <w:rFonts w:asciiTheme="minorHAnsi" w:hAnsiTheme="minorHAnsi" w:cstheme="minorHAnsi"/>
                <w:sz w:val="16"/>
                <w:szCs w:val="16"/>
              </w:rPr>
              <w:lastRenderedPageBreak/>
              <w:t>podatele nebyla splněna podmínka zveřejnění a schválení zadání ÚP</w:t>
            </w:r>
          </w:p>
          <w:p w14:paraId="1D4ECBDB" w14:textId="39A9398D" w:rsidR="00B42111" w:rsidRPr="00D7085F" w:rsidRDefault="00B42111" w:rsidP="00A10748">
            <w:pPr>
              <w:spacing w:before="60" w:after="60"/>
              <w:jc w:val="left"/>
              <w:rPr>
                <w:rFonts w:cstheme="minorHAnsi"/>
                <w:sz w:val="16"/>
                <w:szCs w:val="16"/>
              </w:rPr>
            </w:pPr>
          </w:p>
        </w:tc>
        <w:tc>
          <w:tcPr>
            <w:tcW w:w="3611" w:type="dxa"/>
            <w:vAlign w:val="center"/>
          </w:tcPr>
          <w:p w14:paraId="0D379C33" w14:textId="68A53E55" w:rsidR="00300BFD" w:rsidRDefault="0076505D" w:rsidP="0076505D">
            <w:pPr>
              <w:rPr>
                <w:rFonts w:cstheme="minorHAnsi"/>
                <w:sz w:val="16"/>
                <w:szCs w:val="16"/>
              </w:rPr>
            </w:pPr>
            <w:r w:rsidRPr="0076505D">
              <w:rPr>
                <w:rFonts w:cstheme="minorHAnsi"/>
                <w:b/>
                <w:sz w:val="16"/>
                <w:szCs w:val="16"/>
              </w:rPr>
              <w:lastRenderedPageBreak/>
              <w:t>Vyhodnocení</w:t>
            </w:r>
            <w:r w:rsidRPr="0076505D">
              <w:rPr>
                <w:rFonts w:cstheme="minorHAnsi"/>
                <w:sz w:val="16"/>
                <w:szCs w:val="16"/>
              </w:rPr>
              <w:t xml:space="preserve">: </w:t>
            </w:r>
          </w:p>
          <w:p w14:paraId="6511D5A3" w14:textId="715D1532" w:rsidR="0076505D" w:rsidRPr="0076505D" w:rsidRDefault="0076505D" w:rsidP="0076505D">
            <w:pPr>
              <w:rPr>
                <w:rFonts w:cstheme="minorHAnsi"/>
                <w:b/>
                <w:color w:val="FF0000"/>
                <w:sz w:val="16"/>
                <w:szCs w:val="16"/>
              </w:rPr>
            </w:pPr>
            <w:r w:rsidRPr="0076505D">
              <w:rPr>
                <w:rFonts w:cstheme="minorHAnsi"/>
                <w:b/>
                <w:color w:val="FF0000"/>
                <w:sz w:val="16"/>
                <w:szCs w:val="16"/>
              </w:rPr>
              <w:t>připomínce č. 1 se nevyhovuje,</w:t>
            </w:r>
          </w:p>
          <w:p w14:paraId="783DB5B0" w14:textId="5F201676" w:rsidR="0076505D" w:rsidRPr="0076505D" w:rsidRDefault="0076505D" w:rsidP="00300BFD">
            <w:pPr>
              <w:rPr>
                <w:rFonts w:cstheme="minorHAnsi"/>
                <w:sz w:val="16"/>
                <w:szCs w:val="16"/>
              </w:rPr>
            </w:pPr>
            <w:r w:rsidRPr="0076505D">
              <w:rPr>
                <w:rFonts w:cstheme="minorHAnsi"/>
                <w:b/>
                <w:color w:val="FF0000"/>
                <w:sz w:val="16"/>
                <w:szCs w:val="16"/>
              </w:rPr>
              <w:t>připomínce č. 2 se nevyhovuje</w:t>
            </w:r>
          </w:p>
          <w:p w14:paraId="72701B38" w14:textId="618C3AED" w:rsidR="0076505D" w:rsidRPr="0076505D" w:rsidRDefault="0076505D" w:rsidP="0076505D">
            <w:pPr>
              <w:rPr>
                <w:rFonts w:cstheme="minorHAnsi"/>
                <w:sz w:val="16"/>
                <w:szCs w:val="16"/>
              </w:rPr>
            </w:pPr>
            <w:r w:rsidRPr="0076505D">
              <w:rPr>
                <w:rFonts w:cstheme="minorHAnsi"/>
                <w:sz w:val="16"/>
                <w:szCs w:val="16"/>
              </w:rPr>
              <w:t xml:space="preserve"> </w:t>
            </w:r>
          </w:p>
          <w:p w14:paraId="2458CCD5" w14:textId="5EC67D91" w:rsidR="0076505D" w:rsidRPr="0076505D" w:rsidRDefault="0076505D" w:rsidP="0076505D">
            <w:pPr>
              <w:rPr>
                <w:rFonts w:cstheme="minorHAnsi"/>
                <w:b/>
                <w:sz w:val="16"/>
                <w:szCs w:val="16"/>
              </w:rPr>
            </w:pPr>
            <w:r w:rsidRPr="0076505D">
              <w:rPr>
                <w:rFonts w:cstheme="minorHAnsi"/>
                <w:b/>
                <w:sz w:val="16"/>
                <w:szCs w:val="16"/>
              </w:rPr>
              <w:t xml:space="preserve">Odůvodnění připomínky ad 1):       </w:t>
            </w:r>
          </w:p>
          <w:p w14:paraId="7DB6BDEC" w14:textId="389F87CB" w:rsidR="0076505D" w:rsidRPr="0076505D" w:rsidRDefault="0076505D" w:rsidP="0076505D">
            <w:pPr>
              <w:rPr>
                <w:rFonts w:cstheme="minorHAnsi"/>
                <w:sz w:val="16"/>
                <w:szCs w:val="16"/>
              </w:rPr>
            </w:pPr>
            <w:r w:rsidRPr="0076505D">
              <w:rPr>
                <w:rFonts w:cstheme="minorHAnsi"/>
                <w:sz w:val="16"/>
                <w:szCs w:val="16"/>
              </w:rPr>
              <w:t>Dle schváleného zadání by se jednalo o pozemek, který navazuje z půlky na zastavěné území a nijak nevyčnívá. Tedy není v rozporu se zadáním. Ovšem na pozemek zasahují následující limity:</w:t>
            </w:r>
          </w:p>
          <w:p w14:paraId="66A10FED" w14:textId="76A34F40" w:rsidR="0076505D" w:rsidRPr="0076505D" w:rsidRDefault="0076505D" w:rsidP="00081A3C">
            <w:pPr>
              <w:pStyle w:val="Odstavecseseznamem"/>
              <w:numPr>
                <w:ilvl w:val="0"/>
                <w:numId w:val="49"/>
              </w:numPr>
              <w:spacing w:after="160" w:line="259" w:lineRule="auto"/>
              <w:rPr>
                <w:rFonts w:asciiTheme="minorHAnsi" w:hAnsiTheme="minorHAnsi" w:cstheme="minorHAnsi"/>
                <w:sz w:val="16"/>
                <w:szCs w:val="16"/>
              </w:rPr>
            </w:pPr>
            <w:r w:rsidRPr="0076505D">
              <w:rPr>
                <w:rFonts w:asciiTheme="minorHAnsi" w:hAnsiTheme="minorHAnsi" w:cstheme="minorHAnsi"/>
                <w:sz w:val="16"/>
                <w:szCs w:val="16"/>
              </w:rPr>
              <w:lastRenderedPageBreak/>
              <w:t>vedení elektrické energie vysoké napětí (nadzemní bez izolace) + ochranné pásmo</w:t>
            </w:r>
          </w:p>
          <w:p w14:paraId="4BECE76A" w14:textId="580E1FC1" w:rsidR="0076505D" w:rsidRPr="0076505D" w:rsidRDefault="0076505D" w:rsidP="00081A3C">
            <w:pPr>
              <w:pStyle w:val="Odstavecseseznamem"/>
              <w:numPr>
                <w:ilvl w:val="0"/>
                <w:numId w:val="49"/>
              </w:numPr>
              <w:spacing w:after="120" w:line="240" w:lineRule="auto"/>
              <w:rPr>
                <w:rFonts w:asciiTheme="minorHAnsi" w:hAnsiTheme="minorHAnsi" w:cstheme="minorHAnsi"/>
                <w:bCs/>
                <w:sz w:val="16"/>
                <w:szCs w:val="16"/>
              </w:rPr>
            </w:pPr>
            <w:r w:rsidRPr="0076505D">
              <w:rPr>
                <w:rFonts w:asciiTheme="minorHAnsi" w:hAnsiTheme="minorHAnsi" w:cstheme="minorHAnsi"/>
                <w:bCs/>
                <w:iCs/>
                <w:sz w:val="16"/>
                <w:szCs w:val="16"/>
              </w:rPr>
              <w:t>zemědělské půdy zařazené dle bonity do III. třídy ochrany (zdroj: Státní pozemkový úřad; 19.08.2021)</w:t>
            </w:r>
          </w:p>
          <w:p w14:paraId="5A76B20F" w14:textId="5720DC6B" w:rsidR="0076505D" w:rsidRPr="0076505D" w:rsidRDefault="008922F4" w:rsidP="00081A3C">
            <w:pPr>
              <w:pStyle w:val="Odstavecseseznamem"/>
              <w:numPr>
                <w:ilvl w:val="0"/>
                <w:numId w:val="49"/>
              </w:numPr>
              <w:spacing w:after="160" w:line="259" w:lineRule="auto"/>
              <w:rPr>
                <w:rFonts w:asciiTheme="minorHAnsi" w:hAnsiTheme="minorHAnsi" w:cstheme="minorHAnsi"/>
                <w:sz w:val="16"/>
                <w:szCs w:val="16"/>
              </w:rPr>
            </w:pPr>
            <w:r>
              <w:rPr>
                <w:noProof/>
              </w:rPr>
              <mc:AlternateContent>
                <mc:Choice Requires="wps">
                  <w:drawing>
                    <wp:anchor distT="0" distB="0" distL="114300" distR="114300" simplePos="0" relativeHeight="251716096" behindDoc="0" locked="0" layoutInCell="1" allowOverlap="1" wp14:anchorId="22B4D5FB" wp14:editId="79CDE613">
                      <wp:simplePos x="0" y="0"/>
                      <wp:positionH relativeFrom="column">
                        <wp:posOffset>24130</wp:posOffset>
                      </wp:positionH>
                      <wp:positionV relativeFrom="paragraph">
                        <wp:posOffset>3418840</wp:posOffset>
                      </wp:positionV>
                      <wp:extent cx="2152650" cy="635"/>
                      <wp:effectExtent l="0" t="0" r="0" b="0"/>
                      <wp:wrapTopAndBottom/>
                      <wp:docPr id="308134997" name="Textové pole 1"/>
                      <wp:cNvGraphicFramePr/>
                      <a:graphic xmlns:a="http://schemas.openxmlformats.org/drawingml/2006/main">
                        <a:graphicData uri="http://schemas.microsoft.com/office/word/2010/wordprocessingShape">
                          <wps:wsp>
                            <wps:cNvSpPr txBox="1"/>
                            <wps:spPr>
                              <a:xfrm>
                                <a:off x="0" y="0"/>
                                <a:ext cx="2152650" cy="635"/>
                              </a:xfrm>
                              <a:prstGeom prst="rect">
                                <a:avLst/>
                              </a:prstGeom>
                              <a:solidFill>
                                <a:prstClr val="white"/>
                              </a:solidFill>
                              <a:ln>
                                <a:noFill/>
                              </a:ln>
                            </wps:spPr>
                            <wps:txbx>
                              <w:txbxContent>
                                <w:p w14:paraId="76590C27" w14:textId="73A57119" w:rsidR="008922F4" w:rsidRPr="008922F4" w:rsidRDefault="008922F4" w:rsidP="008922F4">
                                  <w:pPr>
                                    <w:pStyle w:val="Titulek"/>
                                    <w:rPr>
                                      <w:rFonts w:ascii="Calibri" w:eastAsia="Calibri" w:hAnsi="Calibri" w:cstheme="minorHAnsi"/>
                                      <w:b/>
                                      <w:i/>
                                      <w:iCs/>
                                      <w:noProof/>
                                      <w:sz w:val="10"/>
                                      <w:szCs w:val="10"/>
                                      <w:lang w:eastAsia="en-US"/>
                                    </w:rPr>
                                  </w:pPr>
                                  <w:r w:rsidRPr="008922F4">
                                    <w:rPr>
                                      <w:i/>
                                      <w:iCs/>
                                      <w:sz w:val="16"/>
                                      <w:szCs w:val="16"/>
                                    </w:rPr>
                                    <w:t xml:space="preserve">Pozemek p.č. 434/16 dle návrhu nového ÚP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2B4D5FB" id="_x0000_s1028" type="#_x0000_t202" style="position:absolute;left:0;text-align:left;margin-left:1.9pt;margin-top:269.2pt;width:169.5pt;height:.05pt;z-index:2517160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" stroked="f">
                      <v:textbox style="mso-fit-shape-to-text:t" inset="0,0,0,0">
                        <w:txbxContent>
                          <w:p w14:paraId="76590C27" w14:textId="73A57119" w:rsidR="008922F4" w:rsidRPr="008922F4" w:rsidRDefault="008922F4" w:rsidP="008922F4">
                            <w:pPr>
                              <w:pStyle w:val="Titulek"/>
                              <w:rPr>
                                <w:rFonts w:ascii="Calibri" w:eastAsia="Calibri" w:hAnsi="Calibri" w:cstheme="minorHAnsi"/>
                                <w:b/>
                                <w:i/>
                                <w:iCs/>
                                <w:noProof/>
                                <w:sz w:val="10"/>
                                <w:szCs w:val="10"/>
                                <w:lang w:eastAsia="en-US"/>
                              </w:rPr>
                            </w:pPr>
                            <w:r w:rsidRPr="008922F4">
                              <w:rPr>
                                <w:i/>
                                <w:iCs/>
                                <w:sz w:val="16"/>
                                <w:szCs w:val="16"/>
                              </w:rPr>
                              <w:t xml:space="preserve">Pozemek p.č. 434/16 dle návrhu nového ÚP </w:t>
                            </w:r>
                          </w:p>
                        </w:txbxContent>
                      </v:textbox>
                      <w10:wrap type="topAndBottom"/>
                    </v:shape>
                  </w:pict>
                </mc:Fallback>
              </mc:AlternateContent>
            </w:r>
            <w:r w:rsidRPr="0076505D">
              <w:rPr>
                <w:rFonts w:cstheme="minorHAnsi"/>
                <w:b/>
                <w:noProof/>
                <w:sz w:val="16"/>
                <w:szCs w:val="16"/>
              </w:rPr>
              <w:drawing>
                <wp:anchor distT="0" distB="0" distL="114300" distR="114300" simplePos="0" relativeHeight="251700736" behindDoc="0" locked="0" layoutInCell="1" allowOverlap="1" wp14:anchorId="59C51B1E" wp14:editId="4DE45DC4">
                  <wp:simplePos x="0" y="0"/>
                  <wp:positionH relativeFrom="column">
                    <wp:posOffset>24130</wp:posOffset>
                  </wp:positionH>
                  <wp:positionV relativeFrom="paragraph">
                    <wp:posOffset>2014855</wp:posOffset>
                  </wp:positionV>
                  <wp:extent cx="2152650" cy="1346835"/>
                  <wp:effectExtent l="0" t="0" r="0" b="5715"/>
                  <wp:wrapTopAndBottom/>
                  <wp:docPr id="41" name="Obráze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orostliny - Křinovoska II.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152650" cy="1346835"/>
                          </a:xfrm>
                          <a:prstGeom prst="rect">
                            <a:avLst/>
                          </a:prstGeom>
                        </pic:spPr>
                      </pic:pic>
                    </a:graphicData>
                  </a:graphic>
                  <wp14:sizeRelH relativeFrom="margin">
                    <wp14:pctWidth>0</wp14:pctWidth>
                  </wp14:sizeRelH>
                  <wp14:sizeRelV relativeFrom="margin">
                    <wp14:pctHeight>0</wp14:pctHeight>
                  </wp14:sizeRelV>
                </wp:anchor>
              </w:drawing>
            </w:r>
            <w:r w:rsidRPr="0076505D">
              <w:rPr>
                <w:rFonts w:asciiTheme="minorHAnsi" w:hAnsiTheme="minorHAnsi" w:cstheme="minorHAnsi"/>
                <w:b/>
                <w:noProof/>
                <w:sz w:val="16"/>
                <w:szCs w:val="16"/>
                <w:lang w:eastAsia="cs-CZ"/>
              </w:rPr>
              <w:drawing>
                <wp:anchor distT="0" distB="0" distL="114300" distR="114300" simplePos="0" relativeHeight="251712000" behindDoc="0" locked="0" layoutInCell="1" allowOverlap="1" wp14:anchorId="3E91F6B6" wp14:editId="2CBAC129">
                  <wp:simplePos x="0" y="0"/>
                  <wp:positionH relativeFrom="column">
                    <wp:posOffset>26035</wp:posOffset>
                  </wp:positionH>
                  <wp:positionV relativeFrom="paragraph">
                    <wp:posOffset>243205</wp:posOffset>
                  </wp:positionV>
                  <wp:extent cx="2143125" cy="1641475"/>
                  <wp:effectExtent l="0" t="0" r="9525" b="0"/>
                  <wp:wrapTopAndBottom/>
                  <wp:docPr id="38" name="Obráze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orostliny - Křivonoska.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143125" cy="1641475"/>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714048" behindDoc="0" locked="0" layoutInCell="1" allowOverlap="1" wp14:anchorId="0DBFC47C" wp14:editId="054C1200">
                      <wp:simplePos x="0" y="0"/>
                      <wp:positionH relativeFrom="column">
                        <wp:posOffset>19050</wp:posOffset>
                      </wp:positionH>
                      <wp:positionV relativeFrom="paragraph">
                        <wp:posOffset>1895475</wp:posOffset>
                      </wp:positionV>
                      <wp:extent cx="2143125" cy="635"/>
                      <wp:effectExtent l="0" t="0" r="0" b="0"/>
                      <wp:wrapTopAndBottom/>
                      <wp:docPr id="1784132245" name="Textové pole 1"/>
                      <wp:cNvGraphicFramePr/>
                      <a:graphic xmlns:a="http://schemas.openxmlformats.org/drawingml/2006/main">
                        <a:graphicData uri="http://schemas.microsoft.com/office/word/2010/wordprocessingShape">
                          <wps:wsp>
                            <wps:cNvSpPr txBox="1"/>
                            <wps:spPr>
                              <a:xfrm>
                                <a:off x="0" y="0"/>
                                <a:ext cx="2143125" cy="635"/>
                              </a:xfrm>
                              <a:prstGeom prst="rect">
                                <a:avLst/>
                              </a:prstGeom>
                              <a:solidFill>
                                <a:prstClr val="white"/>
                              </a:solidFill>
                              <a:ln>
                                <a:noFill/>
                              </a:ln>
                            </wps:spPr>
                            <wps:txbx>
                              <w:txbxContent>
                                <w:p w14:paraId="0F309F34" w14:textId="6EDDB97D" w:rsidR="008922F4" w:rsidRPr="005572B6" w:rsidRDefault="008922F4" w:rsidP="008922F4">
                                  <w:pPr>
                                    <w:pStyle w:val="Titulek"/>
                                    <w:rPr>
                                      <w:rFonts w:ascii="Calibri" w:eastAsia="Calibri" w:hAnsi="Calibri" w:cstheme="minorHAnsi"/>
                                      <w:b/>
                                      <w:noProof/>
                                      <w:sz w:val="16"/>
                                      <w:szCs w:val="16"/>
                                      <w:lang w:eastAsia="en-US"/>
                                    </w:rPr>
                                  </w:pPr>
                                  <w:r w:rsidRPr="008922F4">
                                    <w:rPr>
                                      <w:i/>
                                      <w:iCs/>
                                      <w:sz w:val="16"/>
                                      <w:szCs w:val="16"/>
                                    </w:rPr>
                                    <w:t>Pozemek p.č. 434/16 dle platného ÚP</w:t>
                                  </w:r>
                                  <w:r w:rsidRPr="008922F4">
                                    <w:rPr>
                                      <w:sz w:val="16"/>
                                      <w:szCs w:val="16"/>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DBFC47C" id="_x0000_s1029" type="#_x0000_t202" style="position:absolute;left:0;text-align:left;margin-left:1.5pt;margin-top:149.25pt;width:168.75pt;height:.05pt;z-index:2517140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" stroked="f">
                      <v:textbox style="mso-fit-shape-to-text:t" inset="0,0,0,0">
                        <w:txbxContent>
                          <w:p w14:paraId="0F309F34" w14:textId="6EDDB97D" w:rsidR="008922F4" w:rsidRPr="005572B6" w:rsidRDefault="008922F4" w:rsidP="008922F4">
                            <w:pPr>
                              <w:pStyle w:val="Titulek"/>
                              <w:rPr>
                                <w:rFonts w:ascii="Calibri" w:eastAsia="Calibri" w:hAnsi="Calibri" w:cstheme="minorHAnsi"/>
                                <w:b/>
                                <w:noProof/>
                                <w:sz w:val="16"/>
                                <w:szCs w:val="16"/>
                                <w:lang w:eastAsia="en-US"/>
                              </w:rPr>
                            </w:pPr>
                            <w:r w:rsidRPr="008922F4">
                              <w:rPr>
                                <w:i/>
                                <w:iCs/>
                                <w:sz w:val="16"/>
                                <w:szCs w:val="16"/>
                              </w:rPr>
                              <w:t>Pozemek p.č. 434/16 dle platného ÚP</w:t>
                            </w:r>
                            <w:r w:rsidRPr="008922F4">
                              <w:rPr>
                                <w:sz w:val="16"/>
                                <w:szCs w:val="16"/>
                              </w:rPr>
                              <w:t xml:space="preserve"> </w:t>
                            </w:r>
                          </w:p>
                        </w:txbxContent>
                      </v:textbox>
                      <w10:wrap type="topAndBottom"/>
                    </v:shape>
                  </w:pict>
                </mc:Fallback>
              </mc:AlternateContent>
            </w:r>
            <w:r w:rsidR="0076505D" w:rsidRPr="0076505D">
              <w:rPr>
                <w:rFonts w:asciiTheme="minorHAnsi" w:hAnsiTheme="minorHAnsi" w:cstheme="minorHAnsi"/>
                <w:sz w:val="16"/>
                <w:szCs w:val="16"/>
              </w:rPr>
              <w:t>areál odvodnění</w:t>
            </w:r>
          </w:p>
          <w:p w14:paraId="6FE01D93" w14:textId="77777777" w:rsidR="008922F4" w:rsidRDefault="008922F4" w:rsidP="0076505D">
            <w:pPr>
              <w:rPr>
                <w:rFonts w:cstheme="minorHAnsi"/>
                <w:sz w:val="16"/>
                <w:szCs w:val="16"/>
              </w:rPr>
            </w:pPr>
          </w:p>
          <w:p w14:paraId="1699E083" w14:textId="42667696" w:rsidR="0076505D" w:rsidRPr="0076505D" w:rsidRDefault="0076505D" w:rsidP="0076505D">
            <w:pPr>
              <w:rPr>
                <w:rFonts w:cstheme="minorHAnsi"/>
                <w:sz w:val="16"/>
                <w:szCs w:val="16"/>
              </w:rPr>
            </w:pPr>
            <w:r w:rsidRPr="0076505D">
              <w:rPr>
                <w:rFonts w:cstheme="minorHAnsi"/>
                <w:sz w:val="16"/>
                <w:szCs w:val="16"/>
              </w:rPr>
              <w:t>Vedle pozemku se také nachází trafostanice (případné doložení vlivu hluku, které by mohl požadovat DO) i když v blízkosti již dům s čp. 36 je umístěn.</w:t>
            </w:r>
          </w:p>
          <w:p w14:paraId="3F37D556" w14:textId="026F5902" w:rsidR="0076505D" w:rsidRPr="0076505D" w:rsidRDefault="0076505D" w:rsidP="0076505D">
            <w:pPr>
              <w:rPr>
                <w:rFonts w:cstheme="minorHAnsi"/>
                <w:sz w:val="16"/>
                <w:szCs w:val="16"/>
              </w:rPr>
            </w:pPr>
            <w:r w:rsidRPr="0076505D">
              <w:rPr>
                <w:rFonts w:cstheme="minorHAnsi"/>
                <w:sz w:val="16"/>
                <w:szCs w:val="16"/>
              </w:rPr>
              <w:t>Před</w:t>
            </w:r>
            <w:r w:rsidRPr="0076505D">
              <w:rPr>
                <w:rFonts w:cstheme="minorHAnsi"/>
                <w:color w:val="FF0000"/>
                <w:sz w:val="16"/>
                <w:szCs w:val="16"/>
              </w:rPr>
              <w:t xml:space="preserve"> </w:t>
            </w:r>
            <w:r w:rsidRPr="0076505D">
              <w:rPr>
                <w:rFonts w:cstheme="minorHAnsi"/>
                <w:sz w:val="16"/>
                <w:szCs w:val="16"/>
              </w:rPr>
              <w:t xml:space="preserve">zahájením nového územního plánu byla dělána zpráva o uplatnění, ve které byly vyhodnoceny zastavitelné plochy, které jsou umožněny k výstavbě od účinnosti stávajícího územního plánu, tedy od roku 2009. Z vyhodnocení nevyplynul žádný požadavek na jejich další rozšíření. Současně vymezené zastavitelné plochy jsou </w:t>
            </w:r>
            <w:r w:rsidRPr="0076505D">
              <w:rPr>
                <w:rFonts w:cstheme="minorHAnsi"/>
                <w:b/>
                <w:sz w:val="16"/>
                <w:szCs w:val="16"/>
              </w:rPr>
              <w:t xml:space="preserve">ve velké většině nevyužité </w:t>
            </w:r>
            <w:r w:rsidRPr="0076505D">
              <w:rPr>
                <w:rFonts w:cstheme="minorHAnsi"/>
                <w:sz w:val="16"/>
                <w:szCs w:val="16"/>
              </w:rPr>
              <w:t>(je to ale jiné v lokalitě Porostliny, kde z 1,63 ha k zastavění je využito 1,13 ha, tedy 69 %).</w:t>
            </w:r>
          </w:p>
          <w:p w14:paraId="5C000B1F" w14:textId="77777777" w:rsidR="0076505D" w:rsidRPr="0076505D" w:rsidRDefault="0076505D" w:rsidP="0076505D">
            <w:pPr>
              <w:rPr>
                <w:rFonts w:cstheme="minorHAnsi"/>
                <w:sz w:val="16"/>
                <w:szCs w:val="16"/>
              </w:rPr>
            </w:pPr>
            <w:r w:rsidRPr="0076505D">
              <w:rPr>
                <w:rFonts w:cstheme="minorHAnsi"/>
                <w:sz w:val="16"/>
                <w:szCs w:val="16"/>
              </w:rPr>
              <w:t xml:space="preserve">Dle § 55 odst. 4 stavebního zákona „lze další zastavitelné plochy změnou územního plánu vymezit pouze na základě prokázání potřeby vymezení nových zastavitelných ploch“. Dle zprávy o uplatnění územního plánu nevyplynul žádný požadavek na jejich další rozšíření. Navíc by nové vymezení zastavitelné plochy znamenalo pro obec větší náklady na veřejnou technickou infrastrukturu.  Z důvodu neprokázání požadavku na další rozšíření (obec měla ve velké většině pozemky k zastavění nevyužity), úřad územního plánu nedoporučuje tento větší pozemek zařadit do zastavitelné plochy pro možnou výstavbu.  </w:t>
            </w:r>
          </w:p>
          <w:p w14:paraId="163F3EFA" w14:textId="77777777" w:rsidR="008922F4" w:rsidRDefault="008922F4" w:rsidP="0076505D">
            <w:pPr>
              <w:rPr>
                <w:rFonts w:cstheme="minorHAnsi"/>
                <w:b/>
                <w:sz w:val="16"/>
                <w:szCs w:val="16"/>
              </w:rPr>
            </w:pPr>
          </w:p>
          <w:p w14:paraId="59FAF9C5" w14:textId="77777777" w:rsidR="008922F4" w:rsidRDefault="008922F4" w:rsidP="0076505D">
            <w:pPr>
              <w:rPr>
                <w:rFonts w:cstheme="minorHAnsi"/>
                <w:b/>
                <w:sz w:val="16"/>
                <w:szCs w:val="16"/>
              </w:rPr>
            </w:pPr>
          </w:p>
          <w:p w14:paraId="08B79E06" w14:textId="03DB7C61" w:rsidR="0076505D" w:rsidRPr="0076505D" w:rsidRDefault="0076505D" w:rsidP="0076505D">
            <w:pPr>
              <w:rPr>
                <w:rFonts w:cstheme="minorHAnsi"/>
                <w:b/>
                <w:sz w:val="16"/>
                <w:szCs w:val="16"/>
              </w:rPr>
            </w:pPr>
            <w:r w:rsidRPr="0076505D">
              <w:rPr>
                <w:rFonts w:cstheme="minorHAnsi"/>
                <w:b/>
                <w:sz w:val="16"/>
                <w:szCs w:val="16"/>
              </w:rPr>
              <w:t>Odůvodnění připomínky ad 2):</w:t>
            </w:r>
          </w:p>
          <w:p w14:paraId="07360607" w14:textId="77777777" w:rsidR="0076505D" w:rsidRPr="0076505D" w:rsidRDefault="0076505D" w:rsidP="0076505D">
            <w:pPr>
              <w:rPr>
                <w:rFonts w:cstheme="minorHAnsi"/>
                <w:sz w:val="16"/>
                <w:szCs w:val="16"/>
              </w:rPr>
            </w:pPr>
            <w:r w:rsidRPr="0076505D">
              <w:rPr>
                <w:rFonts w:cstheme="minorHAnsi"/>
                <w:sz w:val="16"/>
                <w:szCs w:val="16"/>
              </w:rPr>
              <w:t xml:space="preserve">Obec Nové Dvory má platnou územně plánovací dokumentaci – Územní plán obce Nové Dvory (2008). Při posledním vyhodnocení aktualizace tohoto územního plánu (tzv. Zpráva o uplatňování územního pánu 2012 -2019 dle § 55 odst. 1 zákona č. 183/2006 </w:t>
            </w:r>
            <w:r w:rsidRPr="0076505D">
              <w:rPr>
                <w:rFonts w:cstheme="minorHAnsi"/>
                <w:sz w:val="16"/>
                <w:szCs w:val="16"/>
              </w:rPr>
              <w:lastRenderedPageBreak/>
              <w:t xml:space="preserve">Sb. Zákon o územním plánování a stavebním řádu (stavební zákona) ve znění pozdějších předpisů) vyplynula potřeba pořídit nový územní plán obce. Zastupitelstvo obce na svém zasedání ze dne 08.11.2021 schválilo usnesením č. 39/2021 tuto Zprávu o uplatňování územního plánu. Poté byl tedy vyhotoven Návrh zadání ÚP Nové Dvory (2022), který byl oznámen veřejnou vyhláškou (vyvěšen na úřední desce obce a pořizovatele MěÚ Dobříš 30 dní od zveřejnění, tj. od 27.04.2022). Každý mohl uplatnit u pořizovatele písemné připomínky. V zákonné lhůtě byly doručeny dvě připomínky, které byly zapracovány do zadání návrhu nového ÚP (odtud je také v návrhu uvedeno, že </w:t>
            </w:r>
            <w:r w:rsidRPr="0076505D">
              <w:rPr>
                <w:rFonts w:cstheme="minorHAnsi"/>
                <w:i/>
                <w:sz w:val="16"/>
                <w:szCs w:val="16"/>
              </w:rPr>
              <w:t xml:space="preserve">„tyto záměry jsou doplněny o některé nové podněty uplatněné majiteli pozemků a obcí. Všechny podněty byly vyhodnoceny a jejich vhodnost posouzena v rámci Zadání územního plánu“). </w:t>
            </w:r>
            <w:r w:rsidRPr="0076505D">
              <w:rPr>
                <w:rFonts w:cstheme="minorHAnsi"/>
                <w:b/>
                <w:sz w:val="16"/>
                <w:szCs w:val="16"/>
              </w:rPr>
              <w:t>Jiné připomínky v zákonné lhůtě pořizovateli doručeny nebyly, proto jiné připomínky nebyly do návrhu zařazeny</w:t>
            </w:r>
            <w:r w:rsidRPr="0076505D">
              <w:rPr>
                <w:rFonts w:cstheme="minorHAnsi"/>
                <w:sz w:val="16"/>
                <w:szCs w:val="16"/>
              </w:rPr>
              <w:t>.</w:t>
            </w:r>
            <w:r w:rsidRPr="0076505D">
              <w:rPr>
                <w:rFonts w:cstheme="minorHAnsi"/>
                <w:i/>
                <w:sz w:val="16"/>
                <w:szCs w:val="16"/>
              </w:rPr>
              <w:t xml:space="preserve"> </w:t>
            </w:r>
            <w:r w:rsidRPr="0076505D">
              <w:rPr>
                <w:rFonts w:cstheme="minorHAnsi"/>
                <w:sz w:val="16"/>
                <w:szCs w:val="16"/>
              </w:rPr>
              <w:t>Zastupitelstvo obce poté na svém zasedání dne 12.09.2022 schválilo usnesením č. 47/2022 zadání územního plánu. Na základě toho byl poté vybrán zpracovatel a předány veškeré podklady pro zpracování návrhu a grafické části. Obec nad rámec tohoto procesu pořizování územního plánu v květnu 2023 vyhlásila (nezávisle na procesu pořizování) ještě jednu možnost pro veřejnost k podání případných připomínek. Jejich vyhodnocení jsou tedy pouze na obci a jsou nad rámec procesu pořizování jako dobrá vůle obce seznámit opět veřejnost s pořizováním územního plánu.</w:t>
            </w:r>
          </w:p>
          <w:p w14:paraId="72EF49CD" w14:textId="14025CA7" w:rsidR="00B42111" w:rsidRPr="0076505D" w:rsidRDefault="00B42111" w:rsidP="004C17FE">
            <w:pPr>
              <w:spacing w:before="60" w:after="60"/>
              <w:jc w:val="center"/>
              <w:rPr>
                <w:rFonts w:cstheme="minorHAnsi"/>
                <w:sz w:val="16"/>
                <w:szCs w:val="16"/>
              </w:rPr>
            </w:pPr>
          </w:p>
        </w:tc>
      </w:tr>
      <w:tr w:rsidR="00DF7E49" w:rsidRPr="002433D2" w14:paraId="4C00FD69" w14:textId="77777777" w:rsidTr="00A732E6">
        <w:trPr>
          <w:trHeight w:val="283"/>
        </w:trPr>
        <w:tc>
          <w:tcPr>
            <w:tcW w:w="2813" w:type="dxa"/>
          </w:tcPr>
          <w:p w14:paraId="1DABBEB3" w14:textId="390B08A4" w:rsidR="00A10748" w:rsidRPr="00A10748" w:rsidRDefault="00A10748" w:rsidP="00E560ED">
            <w:pPr>
              <w:jc w:val="left"/>
              <w:rPr>
                <w:rFonts w:cstheme="minorHAnsi"/>
                <w:sz w:val="16"/>
                <w:szCs w:val="16"/>
              </w:rPr>
            </w:pPr>
            <w:r w:rsidRPr="00A10748">
              <w:rPr>
                <w:rFonts w:cstheme="minorHAnsi"/>
                <w:b/>
                <w:sz w:val="16"/>
                <w:szCs w:val="16"/>
              </w:rPr>
              <w:lastRenderedPageBreak/>
              <w:t>Podatel:</w:t>
            </w:r>
            <w:r w:rsidRPr="00A10748">
              <w:rPr>
                <w:rFonts w:cstheme="minorHAnsi"/>
                <w:sz w:val="16"/>
                <w:szCs w:val="16"/>
              </w:rPr>
              <w:t xml:space="preserve"> Ing.  Petr</w:t>
            </w:r>
            <w:r w:rsidR="008922F4">
              <w:rPr>
                <w:rFonts w:cstheme="minorHAnsi"/>
                <w:sz w:val="16"/>
                <w:szCs w:val="16"/>
              </w:rPr>
              <w:t xml:space="preserve"> </w:t>
            </w:r>
            <w:r w:rsidR="008211FA">
              <w:rPr>
                <w:rFonts w:cstheme="minorHAnsi"/>
                <w:sz w:val="16"/>
                <w:szCs w:val="16"/>
              </w:rPr>
              <w:t>D.</w:t>
            </w:r>
          </w:p>
          <w:p w14:paraId="60BFA36E" w14:textId="77777777" w:rsidR="00A10748" w:rsidRPr="00A10748" w:rsidRDefault="00A10748" w:rsidP="00E560ED">
            <w:pPr>
              <w:jc w:val="left"/>
              <w:rPr>
                <w:rFonts w:cstheme="minorHAnsi"/>
                <w:sz w:val="16"/>
                <w:szCs w:val="16"/>
              </w:rPr>
            </w:pPr>
            <w:r w:rsidRPr="00A10748">
              <w:rPr>
                <w:rFonts w:cstheme="minorHAnsi"/>
                <w:b/>
                <w:sz w:val="16"/>
                <w:szCs w:val="16"/>
              </w:rPr>
              <w:t xml:space="preserve">Podání: </w:t>
            </w:r>
            <w:r w:rsidRPr="00A10748">
              <w:rPr>
                <w:rFonts w:cstheme="minorHAnsi"/>
                <w:sz w:val="16"/>
                <w:szCs w:val="16"/>
              </w:rPr>
              <w:t>doručené e-mailem v zákonné lhůtě dne 10.04.2024 na Městský úřad Dobříš</w:t>
            </w:r>
          </w:p>
          <w:p w14:paraId="53D07698" w14:textId="459F3A7A" w:rsidR="00B42111" w:rsidRPr="00B637DB" w:rsidRDefault="00B42111" w:rsidP="00E560ED">
            <w:pPr>
              <w:spacing w:before="60" w:after="60"/>
              <w:jc w:val="left"/>
              <w:rPr>
                <w:rFonts w:cstheme="minorHAnsi"/>
                <w:sz w:val="16"/>
                <w:szCs w:val="16"/>
              </w:rPr>
            </w:pPr>
          </w:p>
        </w:tc>
        <w:tc>
          <w:tcPr>
            <w:tcW w:w="3283" w:type="dxa"/>
          </w:tcPr>
          <w:p w14:paraId="2B9DE4BF" w14:textId="77777777" w:rsidR="00BD18E0" w:rsidRPr="00007DAF" w:rsidRDefault="00BD18E0" w:rsidP="00E560ED">
            <w:pPr>
              <w:jc w:val="left"/>
              <w:rPr>
                <w:rFonts w:cstheme="minorHAnsi"/>
                <w:b/>
                <w:sz w:val="16"/>
                <w:szCs w:val="16"/>
              </w:rPr>
            </w:pPr>
            <w:r w:rsidRPr="00007DAF">
              <w:rPr>
                <w:rFonts w:cstheme="minorHAnsi"/>
                <w:b/>
                <w:sz w:val="16"/>
                <w:szCs w:val="16"/>
              </w:rPr>
              <w:t>Předmět připomínky:</w:t>
            </w:r>
          </w:p>
          <w:p w14:paraId="635D2FC7" w14:textId="77777777" w:rsidR="00BD18E0" w:rsidRPr="00007DAF" w:rsidRDefault="00BD18E0" w:rsidP="00081A3C">
            <w:pPr>
              <w:pStyle w:val="Odstavecseseznamem"/>
              <w:numPr>
                <w:ilvl w:val="0"/>
                <w:numId w:val="50"/>
              </w:numPr>
              <w:spacing w:after="0" w:line="240" w:lineRule="auto"/>
              <w:jc w:val="left"/>
              <w:rPr>
                <w:rFonts w:asciiTheme="minorHAnsi" w:hAnsiTheme="minorHAnsi" w:cstheme="minorHAnsi"/>
                <w:sz w:val="16"/>
                <w:szCs w:val="16"/>
              </w:rPr>
            </w:pPr>
            <w:r w:rsidRPr="00007DAF">
              <w:rPr>
                <w:rFonts w:asciiTheme="minorHAnsi" w:hAnsiTheme="minorHAnsi" w:cstheme="minorHAnsi"/>
                <w:sz w:val="16"/>
                <w:szCs w:val="16"/>
              </w:rPr>
              <w:t xml:space="preserve">podatel žádá zahrnout svůj pozemek </w:t>
            </w:r>
            <w:r w:rsidRPr="00007DAF">
              <w:rPr>
                <w:rFonts w:asciiTheme="minorHAnsi" w:hAnsiTheme="minorHAnsi" w:cstheme="minorHAnsi"/>
                <w:b/>
                <w:sz w:val="16"/>
                <w:szCs w:val="16"/>
              </w:rPr>
              <w:t xml:space="preserve">p.č. 386/16 v k.ú. Nové Dvory do zastavitelné plochy </w:t>
            </w:r>
          </w:p>
          <w:p w14:paraId="08FECE92" w14:textId="77777777" w:rsidR="00BD18E0" w:rsidRPr="00007DAF" w:rsidRDefault="00BD18E0" w:rsidP="00081A3C">
            <w:pPr>
              <w:pStyle w:val="Odstavecseseznamem"/>
              <w:numPr>
                <w:ilvl w:val="0"/>
                <w:numId w:val="50"/>
              </w:numPr>
              <w:spacing w:after="0" w:line="240" w:lineRule="auto"/>
              <w:jc w:val="left"/>
              <w:rPr>
                <w:rFonts w:asciiTheme="minorHAnsi" w:hAnsiTheme="minorHAnsi" w:cstheme="minorHAnsi"/>
                <w:sz w:val="16"/>
                <w:szCs w:val="16"/>
              </w:rPr>
            </w:pPr>
            <w:r w:rsidRPr="00007DAF">
              <w:rPr>
                <w:rFonts w:asciiTheme="minorHAnsi" w:hAnsiTheme="minorHAnsi" w:cstheme="minorHAnsi"/>
                <w:sz w:val="16"/>
                <w:szCs w:val="16"/>
              </w:rPr>
              <w:t xml:space="preserve">podatel žádá zahrnout svůj pozemek </w:t>
            </w:r>
            <w:r w:rsidRPr="00007DAF">
              <w:rPr>
                <w:rFonts w:asciiTheme="minorHAnsi" w:hAnsiTheme="minorHAnsi" w:cstheme="minorHAnsi"/>
                <w:b/>
                <w:sz w:val="16"/>
                <w:szCs w:val="16"/>
              </w:rPr>
              <w:t xml:space="preserve">p.č. 452/1 v k.ú. Nové Dvory do zastavitelné plochy </w:t>
            </w:r>
          </w:p>
          <w:p w14:paraId="7F629742" w14:textId="0110A4DA" w:rsidR="00B42111" w:rsidRPr="00B637DB" w:rsidRDefault="00B42111" w:rsidP="00E560ED">
            <w:pPr>
              <w:spacing w:before="60" w:after="60"/>
              <w:jc w:val="left"/>
              <w:rPr>
                <w:rFonts w:cstheme="minorHAnsi"/>
                <w:sz w:val="16"/>
                <w:szCs w:val="16"/>
              </w:rPr>
            </w:pPr>
          </w:p>
        </w:tc>
        <w:tc>
          <w:tcPr>
            <w:tcW w:w="3611" w:type="dxa"/>
            <w:vAlign w:val="center"/>
          </w:tcPr>
          <w:p w14:paraId="78A228E5" w14:textId="7625B8D4" w:rsidR="00A47130" w:rsidRDefault="00A47130" w:rsidP="00A47130">
            <w:pPr>
              <w:rPr>
                <w:rFonts w:cstheme="minorHAnsi"/>
                <w:sz w:val="16"/>
                <w:szCs w:val="16"/>
              </w:rPr>
            </w:pPr>
            <w:r w:rsidRPr="00A47130">
              <w:rPr>
                <w:rFonts w:cstheme="minorHAnsi"/>
                <w:b/>
                <w:sz w:val="16"/>
                <w:szCs w:val="16"/>
              </w:rPr>
              <w:t>Vyhodnocení</w:t>
            </w:r>
            <w:r w:rsidRPr="00A47130">
              <w:rPr>
                <w:rFonts w:cstheme="minorHAnsi"/>
                <w:sz w:val="16"/>
                <w:szCs w:val="16"/>
              </w:rPr>
              <w:t xml:space="preserve">: </w:t>
            </w:r>
          </w:p>
          <w:p w14:paraId="31DCE925" w14:textId="6B2C8E9E" w:rsidR="00A47130" w:rsidRPr="00A47130" w:rsidRDefault="00A47130" w:rsidP="00A47130">
            <w:pPr>
              <w:rPr>
                <w:rFonts w:cstheme="minorHAnsi"/>
                <w:b/>
                <w:color w:val="FF0000"/>
                <w:sz w:val="16"/>
                <w:szCs w:val="16"/>
              </w:rPr>
            </w:pPr>
            <w:r w:rsidRPr="00A47130">
              <w:rPr>
                <w:rFonts w:cstheme="minorHAnsi"/>
                <w:b/>
                <w:color w:val="FF0000"/>
                <w:sz w:val="16"/>
                <w:szCs w:val="16"/>
              </w:rPr>
              <w:t xml:space="preserve">připomínce č. 1 se částečně vyhovuje, </w:t>
            </w:r>
          </w:p>
          <w:p w14:paraId="02E8F4B5" w14:textId="018C908D" w:rsidR="00A47130" w:rsidRDefault="000A3C83" w:rsidP="00CF6F2C">
            <w:pPr>
              <w:rPr>
                <w:rFonts w:cstheme="minorHAnsi"/>
                <w:b/>
                <w:color w:val="FF0000"/>
                <w:sz w:val="16"/>
                <w:szCs w:val="16"/>
              </w:rPr>
            </w:pPr>
            <w:r w:rsidRPr="00A47130">
              <w:rPr>
                <w:rFonts w:cstheme="minorHAnsi"/>
                <w:noProof/>
                <w:sz w:val="16"/>
                <w:szCs w:val="16"/>
              </w:rPr>
              <w:drawing>
                <wp:anchor distT="0" distB="0" distL="114300" distR="114300" simplePos="0" relativeHeight="251717120" behindDoc="1" locked="0" layoutInCell="1" allowOverlap="1" wp14:anchorId="766C22F3" wp14:editId="60B6821C">
                  <wp:simplePos x="0" y="0"/>
                  <wp:positionH relativeFrom="column">
                    <wp:posOffset>73025</wp:posOffset>
                  </wp:positionH>
                  <wp:positionV relativeFrom="paragraph">
                    <wp:posOffset>125095</wp:posOffset>
                  </wp:positionV>
                  <wp:extent cx="2085975" cy="1724660"/>
                  <wp:effectExtent l="0" t="0" r="9525" b="8890"/>
                  <wp:wrapTight wrapText="bothSides">
                    <wp:wrapPolygon edited="0">
                      <wp:start x="0" y="0"/>
                      <wp:lineTo x="0" y="21473"/>
                      <wp:lineTo x="21501" y="21473"/>
                      <wp:lineTo x="21501" y="0"/>
                      <wp:lineTo x="0" y="0"/>
                    </wp:wrapPolygon>
                  </wp:wrapTight>
                  <wp:docPr id="32" name="Obráze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orostliny dle nového návrhu úp.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085975" cy="1724660"/>
                          </a:xfrm>
                          <a:prstGeom prst="rect">
                            <a:avLst/>
                          </a:prstGeom>
                        </pic:spPr>
                      </pic:pic>
                    </a:graphicData>
                  </a:graphic>
                  <wp14:sizeRelH relativeFrom="margin">
                    <wp14:pctWidth>0</wp14:pctWidth>
                  </wp14:sizeRelH>
                  <wp14:sizeRelV relativeFrom="margin">
                    <wp14:pctHeight>0</wp14:pctHeight>
                  </wp14:sizeRelV>
                </wp:anchor>
              </w:drawing>
            </w:r>
            <w:r w:rsidR="00A47130" w:rsidRPr="00A47130">
              <w:rPr>
                <w:rFonts w:cstheme="minorHAnsi"/>
                <w:b/>
                <w:color w:val="FF0000"/>
                <w:sz w:val="16"/>
                <w:szCs w:val="16"/>
              </w:rPr>
              <w:t xml:space="preserve"> připomínce č. 2 se nevyhovuje</w:t>
            </w:r>
          </w:p>
          <w:p w14:paraId="64AB8276" w14:textId="45FC77CB" w:rsidR="008922F4" w:rsidRPr="00A47130" w:rsidRDefault="008922F4" w:rsidP="00CF6F2C">
            <w:pPr>
              <w:rPr>
                <w:rFonts w:cstheme="minorHAnsi"/>
                <w:sz w:val="16"/>
                <w:szCs w:val="16"/>
              </w:rPr>
            </w:pPr>
          </w:p>
          <w:p w14:paraId="18408B9E" w14:textId="76513269" w:rsidR="00A47130" w:rsidRPr="00A47130" w:rsidRDefault="00A47130" w:rsidP="00A47130">
            <w:pPr>
              <w:rPr>
                <w:rFonts w:cstheme="minorHAnsi"/>
                <w:b/>
                <w:sz w:val="16"/>
                <w:szCs w:val="16"/>
              </w:rPr>
            </w:pPr>
            <w:r w:rsidRPr="00A47130">
              <w:rPr>
                <w:rFonts w:cstheme="minorHAnsi"/>
                <w:b/>
                <w:sz w:val="16"/>
                <w:szCs w:val="16"/>
              </w:rPr>
              <w:t>Odůvodnění připomínky ad 1) :</w:t>
            </w:r>
          </w:p>
          <w:p w14:paraId="7F38D980" w14:textId="6C3AC504" w:rsidR="00A47130" w:rsidRPr="00A47130" w:rsidRDefault="00A47130" w:rsidP="00A47130">
            <w:pPr>
              <w:rPr>
                <w:rFonts w:cstheme="minorHAnsi"/>
                <w:sz w:val="16"/>
                <w:szCs w:val="16"/>
              </w:rPr>
            </w:pPr>
            <w:r w:rsidRPr="00A47130">
              <w:rPr>
                <w:rFonts w:cstheme="minorHAnsi"/>
                <w:sz w:val="16"/>
                <w:szCs w:val="16"/>
              </w:rPr>
              <w:t xml:space="preserve">Pozemek p.č. 386/19 je v platném ÚP </w:t>
            </w:r>
            <w:r w:rsidRPr="00A47130">
              <w:rPr>
                <w:rFonts w:cstheme="minorHAnsi"/>
                <w:b/>
                <w:sz w:val="16"/>
                <w:szCs w:val="16"/>
              </w:rPr>
              <w:t>v zastavěném území</w:t>
            </w:r>
            <w:r w:rsidRPr="00A47130">
              <w:rPr>
                <w:rFonts w:cstheme="minorHAnsi"/>
                <w:sz w:val="16"/>
                <w:szCs w:val="16"/>
              </w:rPr>
              <w:t xml:space="preserve"> s funkčním využitím </w:t>
            </w:r>
            <w:r w:rsidRPr="00A47130">
              <w:rPr>
                <w:rFonts w:cstheme="minorHAnsi"/>
                <w:i/>
                <w:sz w:val="16"/>
                <w:szCs w:val="16"/>
              </w:rPr>
              <w:t xml:space="preserve">smíšené území malých sídel. </w:t>
            </w:r>
            <w:r w:rsidRPr="00A47130">
              <w:rPr>
                <w:rFonts w:cstheme="minorHAnsi"/>
                <w:sz w:val="16"/>
                <w:szCs w:val="16"/>
              </w:rPr>
              <w:t xml:space="preserve">V KN je pozemek veden jako </w:t>
            </w:r>
            <w:r w:rsidRPr="00A47130">
              <w:rPr>
                <w:rFonts w:cstheme="minorHAnsi"/>
                <w:b/>
                <w:sz w:val="16"/>
                <w:szCs w:val="16"/>
              </w:rPr>
              <w:t>ovocný sad</w:t>
            </w:r>
            <w:r w:rsidRPr="00A47130">
              <w:rPr>
                <w:rFonts w:cstheme="minorHAnsi"/>
                <w:sz w:val="16"/>
                <w:szCs w:val="16"/>
              </w:rPr>
              <w:t>.</w:t>
            </w:r>
          </w:p>
          <w:p w14:paraId="42FD110A" w14:textId="31748D1F" w:rsidR="00A47130" w:rsidRPr="00A47130" w:rsidRDefault="00A47130" w:rsidP="00A47130">
            <w:pPr>
              <w:rPr>
                <w:rFonts w:cstheme="minorHAnsi"/>
                <w:b/>
                <w:sz w:val="16"/>
                <w:szCs w:val="16"/>
              </w:rPr>
            </w:pPr>
            <w:r w:rsidRPr="00A47130">
              <w:rPr>
                <w:rFonts w:cstheme="minorHAnsi"/>
                <w:sz w:val="16"/>
                <w:szCs w:val="16"/>
              </w:rPr>
              <w:t xml:space="preserve">Úřad územního plánování by pozemek vrátil do </w:t>
            </w:r>
            <w:r w:rsidRPr="00A47130">
              <w:rPr>
                <w:rFonts w:cstheme="minorHAnsi"/>
                <w:b/>
                <w:sz w:val="16"/>
                <w:szCs w:val="16"/>
              </w:rPr>
              <w:t>zastavěného území</w:t>
            </w:r>
            <w:r w:rsidRPr="00A47130">
              <w:rPr>
                <w:rFonts w:cstheme="minorHAnsi"/>
                <w:sz w:val="16"/>
                <w:szCs w:val="16"/>
              </w:rPr>
              <w:t>, neboť spadá do kategorie zastavěný stavební pozemek k RD čp. 50. dle § 2 odst. 1 písmeno c) stavebního zákona, ale funkční plochu zvolit podle aktuálního stavu území – tedy nyní je pozemek využíván jako zahrada. Funkční plocha zeleně</w:t>
            </w:r>
            <w:r w:rsidRPr="00A47130">
              <w:rPr>
                <w:rFonts w:cstheme="minorHAnsi"/>
                <w:b/>
                <w:sz w:val="16"/>
                <w:szCs w:val="16"/>
              </w:rPr>
              <w:t xml:space="preserve"> – ZZ (zeleň – zahrady a sady):</w:t>
            </w:r>
          </w:p>
          <w:p w14:paraId="01838B1F" w14:textId="61B63AF1" w:rsidR="00A47130" w:rsidRPr="00A47130" w:rsidRDefault="00A47130" w:rsidP="00A47130">
            <w:pPr>
              <w:ind w:right="169"/>
              <w:rPr>
                <w:rFonts w:cstheme="minorHAnsi"/>
                <w:b/>
                <w:bCs/>
                <w:sz w:val="16"/>
                <w:szCs w:val="16"/>
              </w:rPr>
            </w:pPr>
            <w:r w:rsidRPr="00A47130">
              <w:rPr>
                <w:rFonts w:cstheme="minorHAnsi"/>
                <w:b/>
                <w:bCs/>
                <w:sz w:val="16"/>
                <w:szCs w:val="16"/>
              </w:rPr>
              <w:t>Charakteristika:</w:t>
            </w:r>
          </w:p>
          <w:p w14:paraId="2E7CD99D" w14:textId="5ECD3094" w:rsidR="00A47130" w:rsidRPr="00A47130" w:rsidRDefault="00A47130" w:rsidP="00A47130">
            <w:pPr>
              <w:rPr>
                <w:rFonts w:cstheme="minorHAnsi"/>
                <w:sz w:val="16"/>
                <w:szCs w:val="16"/>
              </w:rPr>
            </w:pPr>
            <w:r w:rsidRPr="00A47130">
              <w:rPr>
                <w:rFonts w:cstheme="minorHAnsi"/>
                <w:sz w:val="16"/>
                <w:szCs w:val="16"/>
              </w:rPr>
              <w:t>Plochy většinou soukromé zeleně v sídlech, obvykle oplocené, zejména zahrad a sadů, které v daném případě nemohou být součástí jiných typů ploch.</w:t>
            </w:r>
          </w:p>
          <w:p w14:paraId="06B51C1B" w14:textId="2D2BBF8A" w:rsidR="00A47130" w:rsidRPr="00A47130" w:rsidRDefault="00A47130" w:rsidP="00A47130">
            <w:pPr>
              <w:ind w:right="169"/>
              <w:rPr>
                <w:rFonts w:cstheme="minorHAnsi"/>
                <w:sz w:val="16"/>
                <w:szCs w:val="16"/>
              </w:rPr>
            </w:pPr>
            <w:r w:rsidRPr="00A47130">
              <w:rPr>
                <w:rFonts w:cstheme="minorHAnsi"/>
                <w:b/>
                <w:bCs/>
                <w:sz w:val="16"/>
                <w:szCs w:val="16"/>
              </w:rPr>
              <w:t>Hlavní využití:</w:t>
            </w:r>
          </w:p>
          <w:p w14:paraId="6D03DC09" w14:textId="763EF20D" w:rsidR="00A47130" w:rsidRPr="00A47130" w:rsidRDefault="00A47130" w:rsidP="00A47130">
            <w:pPr>
              <w:rPr>
                <w:rFonts w:cstheme="minorHAnsi"/>
                <w:sz w:val="16"/>
                <w:szCs w:val="16"/>
              </w:rPr>
            </w:pPr>
            <w:r w:rsidRPr="00A47130">
              <w:rPr>
                <w:rFonts w:cstheme="minorHAnsi"/>
                <w:sz w:val="16"/>
                <w:szCs w:val="16"/>
              </w:rPr>
              <w:lastRenderedPageBreak/>
              <w:t>- samostatné plochy zahrad a sadů s možností využití pro převážně malopěstitelskou zemědělskou výrobu; na plochách lze umísťovat drobné stavby sloužící k řádnému užívání pozemků (zahradní kolny, včelíny apod.)</w:t>
            </w:r>
          </w:p>
          <w:p w14:paraId="481D2B82" w14:textId="5235C270" w:rsidR="00A47130" w:rsidRPr="00A47130" w:rsidRDefault="00A47130" w:rsidP="00A47130">
            <w:pPr>
              <w:rPr>
                <w:rFonts w:cstheme="minorHAnsi"/>
                <w:sz w:val="16"/>
                <w:szCs w:val="16"/>
              </w:rPr>
            </w:pPr>
            <w:r w:rsidRPr="00A47130">
              <w:rPr>
                <w:rFonts w:cstheme="minorHAnsi"/>
                <w:sz w:val="16"/>
                <w:szCs w:val="16"/>
              </w:rPr>
              <w:t>- souvislé plochy zeleně u bytových domů, škol s charakterem poloveřejného využití</w:t>
            </w:r>
          </w:p>
          <w:p w14:paraId="221B018E" w14:textId="532521F6" w:rsidR="00A47130" w:rsidRPr="00A47130" w:rsidRDefault="00A47130" w:rsidP="00A47130">
            <w:pPr>
              <w:rPr>
                <w:rFonts w:cstheme="minorHAnsi"/>
                <w:b/>
                <w:bCs/>
                <w:sz w:val="16"/>
                <w:szCs w:val="16"/>
              </w:rPr>
            </w:pPr>
            <w:r w:rsidRPr="00A47130">
              <w:rPr>
                <w:rFonts w:cstheme="minorHAnsi"/>
                <w:b/>
                <w:bCs/>
                <w:sz w:val="16"/>
                <w:szCs w:val="16"/>
              </w:rPr>
              <w:t>Přípustné využití</w:t>
            </w:r>
          </w:p>
          <w:p w14:paraId="01176A93" w14:textId="15C5B26B" w:rsidR="00A47130" w:rsidRPr="00A47130" w:rsidRDefault="00A47130" w:rsidP="00A47130">
            <w:pPr>
              <w:rPr>
                <w:rFonts w:cstheme="minorHAnsi"/>
                <w:sz w:val="16"/>
                <w:szCs w:val="16"/>
              </w:rPr>
            </w:pPr>
            <w:r w:rsidRPr="00A47130">
              <w:rPr>
                <w:rFonts w:cstheme="minorHAnsi"/>
                <w:b/>
                <w:bCs/>
                <w:sz w:val="16"/>
                <w:szCs w:val="16"/>
              </w:rPr>
              <w:t xml:space="preserve">- </w:t>
            </w:r>
            <w:r w:rsidRPr="00A47130">
              <w:rPr>
                <w:rFonts w:cstheme="minorHAnsi"/>
                <w:sz w:val="16"/>
                <w:szCs w:val="16"/>
              </w:rPr>
              <w:t>v rámci samostatných ploch zahrad u rodinných domů možnost parkování a garážování osobních vozidel a odstavování malé zemědělské techniky</w:t>
            </w:r>
          </w:p>
          <w:p w14:paraId="7A602F8A" w14:textId="1CC9B03F" w:rsidR="00A47130" w:rsidRPr="00A47130" w:rsidRDefault="00A47130" w:rsidP="00A47130">
            <w:pPr>
              <w:tabs>
                <w:tab w:val="left" w:pos="142"/>
              </w:tabs>
              <w:rPr>
                <w:rFonts w:cstheme="minorHAnsi"/>
                <w:b/>
                <w:bCs/>
                <w:sz w:val="16"/>
                <w:szCs w:val="16"/>
              </w:rPr>
            </w:pPr>
            <w:r w:rsidRPr="00A47130">
              <w:rPr>
                <w:rFonts w:cstheme="minorHAnsi"/>
                <w:b/>
                <w:bCs/>
                <w:sz w:val="16"/>
                <w:szCs w:val="16"/>
              </w:rPr>
              <w:t>Nepřípustné využití:</w:t>
            </w:r>
          </w:p>
          <w:p w14:paraId="570CAC6E" w14:textId="46D75FAA" w:rsidR="00A47130" w:rsidRPr="00A47130" w:rsidRDefault="00A47130" w:rsidP="00A47130">
            <w:pPr>
              <w:pStyle w:val="Zhlav"/>
              <w:rPr>
                <w:rFonts w:cstheme="minorHAnsi"/>
                <w:sz w:val="16"/>
                <w:szCs w:val="16"/>
              </w:rPr>
            </w:pPr>
            <w:r w:rsidRPr="00A47130">
              <w:rPr>
                <w:rFonts w:cstheme="minorHAnsi"/>
                <w:sz w:val="16"/>
                <w:szCs w:val="16"/>
              </w:rPr>
              <w:t>- bydlení</w:t>
            </w:r>
          </w:p>
          <w:p w14:paraId="1C3FE18A" w14:textId="77777777" w:rsidR="00A47130" w:rsidRPr="00A47130" w:rsidRDefault="00A47130" w:rsidP="00A47130">
            <w:pPr>
              <w:pStyle w:val="Zhlav"/>
              <w:rPr>
                <w:rFonts w:cstheme="minorHAnsi"/>
                <w:sz w:val="16"/>
                <w:szCs w:val="16"/>
              </w:rPr>
            </w:pPr>
            <w:r w:rsidRPr="00A47130">
              <w:rPr>
                <w:rFonts w:cstheme="minorHAnsi"/>
                <w:sz w:val="16"/>
                <w:szCs w:val="16"/>
              </w:rPr>
              <w:t>- zařízení sociální péče, lůžková zdravotnická zařízení</w:t>
            </w:r>
          </w:p>
          <w:p w14:paraId="59BC1BFC" w14:textId="53AEAF76" w:rsidR="00A47130" w:rsidRPr="00A47130" w:rsidRDefault="00A47130" w:rsidP="00A47130">
            <w:pPr>
              <w:pStyle w:val="Zhlav"/>
              <w:rPr>
                <w:rFonts w:cstheme="minorHAnsi"/>
                <w:sz w:val="16"/>
                <w:szCs w:val="16"/>
              </w:rPr>
            </w:pPr>
            <w:r w:rsidRPr="00A47130">
              <w:rPr>
                <w:rFonts w:cstheme="minorHAnsi"/>
                <w:sz w:val="16"/>
                <w:szCs w:val="16"/>
              </w:rPr>
              <w:t>- jakékoliv činnosti vyžadující obsluhu těžkou dopravou nebo činnosti, které by svými negativními hygienickými vlivy obtěžovaly okolí</w:t>
            </w:r>
          </w:p>
          <w:p w14:paraId="208A7CDF" w14:textId="2CD9A825" w:rsidR="00A47130" w:rsidRPr="00A47130" w:rsidRDefault="00A47130" w:rsidP="00A47130">
            <w:pPr>
              <w:pStyle w:val="Zhlav"/>
              <w:rPr>
                <w:rFonts w:cstheme="minorHAnsi"/>
                <w:sz w:val="16"/>
                <w:szCs w:val="16"/>
              </w:rPr>
            </w:pPr>
            <w:r w:rsidRPr="00A47130">
              <w:rPr>
                <w:rFonts w:cstheme="minorHAnsi"/>
                <w:sz w:val="16"/>
                <w:szCs w:val="16"/>
              </w:rPr>
              <w:t>- plochy a zařízení pro individuální rekreaci</w:t>
            </w:r>
          </w:p>
          <w:p w14:paraId="7BE5472F" w14:textId="0302067B" w:rsidR="00A47130" w:rsidRPr="00A47130" w:rsidRDefault="00A47130" w:rsidP="00A47130">
            <w:pPr>
              <w:rPr>
                <w:rFonts w:cstheme="minorHAnsi"/>
                <w:b/>
                <w:bCs/>
                <w:sz w:val="16"/>
                <w:szCs w:val="16"/>
              </w:rPr>
            </w:pPr>
            <w:r w:rsidRPr="00A47130">
              <w:rPr>
                <w:rFonts w:cstheme="minorHAnsi"/>
                <w:b/>
                <w:bCs/>
                <w:sz w:val="16"/>
                <w:szCs w:val="16"/>
              </w:rPr>
              <w:t>Podmínky prostorového uspořádání:</w:t>
            </w:r>
          </w:p>
          <w:p w14:paraId="25E8BD8D" w14:textId="6D859A5D" w:rsidR="00A47130" w:rsidRPr="00A47130" w:rsidRDefault="00A47130" w:rsidP="00A47130">
            <w:pPr>
              <w:rPr>
                <w:rFonts w:cstheme="minorHAnsi"/>
                <w:b/>
                <w:bCs/>
                <w:sz w:val="16"/>
                <w:szCs w:val="16"/>
              </w:rPr>
            </w:pPr>
            <w:r w:rsidRPr="00A47130">
              <w:rPr>
                <w:rFonts w:cstheme="minorHAnsi"/>
                <w:b/>
                <w:bCs/>
                <w:sz w:val="16"/>
                <w:szCs w:val="16"/>
              </w:rPr>
              <w:t xml:space="preserve">- </w:t>
            </w:r>
            <w:r w:rsidRPr="00A47130">
              <w:rPr>
                <w:rFonts w:cstheme="minorHAnsi"/>
                <w:sz w:val="16"/>
                <w:szCs w:val="16"/>
              </w:rPr>
              <w:t>nestanovuje se</w:t>
            </w:r>
          </w:p>
          <w:p w14:paraId="6CBC9E37" w14:textId="6957515D" w:rsidR="00A47130" w:rsidRPr="00A47130" w:rsidRDefault="00A47130" w:rsidP="00A47130">
            <w:pPr>
              <w:rPr>
                <w:rFonts w:cstheme="minorHAnsi"/>
                <w:sz w:val="16"/>
                <w:szCs w:val="16"/>
              </w:rPr>
            </w:pPr>
          </w:p>
          <w:p w14:paraId="1B0E9593" w14:textId="585CC916" w:rsidR="00A47130" w:rsidRDefault="008922F4" w:rsidP="00A47130">
            <w:pPr>
              <w:rPr>
                <w:rFonts w:cstheme="minorHAnsi"/>
                <w:sz w:val="16"/>
                <w:szCs w:val="16"/>
              </w:rPr>
            </w:pPr>
            <w:r w:rsidRPr="00A47130">
              <w:rPr>
                <w:rFonts w:cstheme="minorHAnsi"/>
                <w:noProof/>
                <w:sz w:val="16"/>
                <w:szCs w:val="16"/>
              </w:rPr>
              <w:drawing>
                <wp:anchor distT="0" distB="0" distL="114300" distR="114300" simplePos="0" relativeHeight="251718144" behindDoc="0" locked="0" layoutInCell="1" allowOverlap="1" wp14:anchorId="6F87F0AC" wp14:editId="7A9B2B47">
                  <wp:simplePos x="0" y="0"/>
                  <wp:positionH relativeFrom="column">
                    <wp:posOffset>41910</wp:posOffset>
                  </wp:positionH>
                  <wp:positionV relativeFrom="page">
                    <wp:posOffset>3157855</wp:posOffset>
                  </wp:positionV>
                  <wp:extent cx="2133600" cy="1474470"/>
                  <wp:effectExtent l="0" t="0" r="0" b="0"/>
                  <wp:wrapTopAndBottom/>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orostliny dle stávajcího úp.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133600" cy="1474470"/>
                          </a:xfrm>
                          <a:prstGeom prst="rect">
                            <a:avLst/>
                          </a:prstGeom>
                        </pic:spPr>
                      </pic:pic>
                    </a:graphicData>
                  </a:graphic>
                  <wp14:sizeRelH relativeFrom="margin">
                    <wp14:pctWidth>0</wp14:pctWidth>
                  </wp14:sizeRelH>
                  <wp14:sizeRelV relativeFrom="margin">
                    <wp14:pctHeight>0</wp14:pctHeight>
                  </wp14:sizeRelV>
                </wp:anchor>
              </w:drawing>
            </w:r>
            <w:r w:rsidR="00A47130" w:rsidRPr="00A47130">
              <w:rPr>
                <w:rFonts w:cstheme="minorHAnsi"/>
                <w:sz w:val="16"/>
                <w:szCs w:val="16"/>
              </w:rPr>
              <w:t xml:space="preserve">Úřad územního plánování jako pořizovatel tedy vyhovuje připomínce částečně a to vrátit pozemek do zastavěného území, ale se změnou funkční plochy na ZZ (zeleň - zahrady a sady). </w:t>
            </w:r>
          </w:p>
          <w:p w14:paraId="7C704628" w14:textId="77777777" w:rsidR="003504AF" w:rsidRDefault="003504AF" w:rsidP="00A47130">
            <w:pPr>
              <w:rPr>
                <w:rFonts w:cstheme="minorHAnsi"/>
                <w:sz w:val="16"/>
                <w:szCs w:val="16"/>
              </w:rPr>
            </w:pPr>
          </w:p>
          <w:p w14:paraId="01EAE77A" w14:textId="77777777" w:rsidR="003504AF" w:rsidRPr="00A47130" w:rsidRDefault="003504AF" w:rsidP="003504AF">
            <w:pPr>
              <w:rPr>
                <w:rFonts w:cstheme="minorHAnsi"/>
                <w:b/>
                <w:sz w:val="16"/>
                <w:szCs w:val="16"/>
              </w:rPr>
            </w:pPr>
            <w:r w:rsidRPr="00A47130">
              <w:rPr>
                <w:rFonts w:cstheme="minorHAnsi"/>
                <w:b/>
                <w:sz w:val="16"/>
                <w:szCs w:val="16"/>
              </w:rPr>
              <w:t>Odůvodnění připomínky ad 2):</w:t>
            </w:r>
          </w:p>
          <w:p w14:paraId="2BBEEFDD" w14:textId="77777777" w:rsidR="003504AF" w:rsidRPr="00A47130" w:rsidRDefault="003504AF" w:rsidP="003504AF">
            <w:pPr>
              <w:rPr>
                <w:rFonts w:cstheme="minorHAnsi"/>
                <w:i/>
                <w:sz w:val="16"/>
                <w:szCs w:val="16"/>
              </w:rPr>
            </w:pPr>
            <w:r w:rsidRPr="00A47130">
              <w:rPr>
                <w:rFonts w:cstheme="minorHAnsi"/>
                <w:i/>
                <w:sz w:val="16"/>
                <w:szCs w:val="16"/>
              </w:rPr>
              <w:t xml:space="preserve">pozemek p.č. 452/1 v k.ú Nové Dvory dle stávajícího ÚP a dle nového návrhu </w:t>
            </w:r>
          </w:p>
          <w:p w14:paraId="1669E519" w14:textId="77777777" w:rsidR="003504AF" w:rsidRDefault="003504AF" w:rsidP="00A47130">
            <w:pPr>
              <w:rPr>
                <w:rFonts w:cstheme="minorHAnsi"/>
                <w:sz w:val="16"/>
                <w:szCs w:val="16"/>
              </w:rPr>
            </w:pPr>
          </w:p>
          <w:p w14:paraId="59462D78" w14:textId="18C7CE07" w:rsidR="003504AF" w:rsidRDefault="003504AF" w:rsidP="00A47130">
            <w:pPr>
              <w:rPr>
                <w:rFonts w:cstheme="minorHAnsi"/>
                <w:sz w:val="16"/>
                <w:szCs w:val="16"/>
              </w:rPr>
            </w:pPr>
            <w:r w:rsidRPr="00A47130">
              <w:rPr>
                <w:rFonts w:cstheme="minorHAnsi"/>
                <w:b/>
                <w:noProof/>
                <w:sz w:val="16"/>
                <w:szCs w:val="16"/>
              </w:rPr>
              <w:drawing>
                <wp:inline distT="0" distB="0" distL="0" distR="0" wp14:anchorId="4437A24F" wp14:editId="255A7A48">
                  <wp:extent cx="2171700" cy="2108657"/>
                  <wp:effectExtent l="0" t="0" r="0" b="6350"/>
                  <wp:docPr id="29" name="Obráze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Snímek obrazovky 2024-04-16 135536.png"/>
                          <pic:cNvPicPr/>
                        </pic:nvPicPr>
                        <pic:blipFill>
                          <a:blip r:embed="rId21">
                            <a:extLst>
                              <a:ext uri="{28A0092B-C50C-407E-A947-70E740481C1C}">
                                <a14:useLocalDpi xmlns:a14="http://schemas.microsoft.com/office/drawing/2010/main" val="0"/>
                              </a:ext>
                            </a:extLst>
                          </a:blip>
                          <a:stretch>
                            <a:fillRect/>
                          </a:stretch>
                        </pic:blipFill>
                        <pic:spPr>
                          <a:xfrm>
                            <a:off x="0" y="0"/>
                            <a:ext cx="2249181" cy="2183888"/>
                          </a:xfrm>
                          <a:prstGeom prst="rect">
                            <a:avLst/>
                          </a:prstGeom>
                        </pic:spPr>
                      </pic:pic>
                    </a:graphicData>
                  </a:graphic>
                </wp:inline>
              </w:drawing>
            </w:r>
          </w:p>
          <w:p w14:paraId="293D3B10" w14:textId="77777777" w:rsidR="003504AF" w:rsidRDefault="003504AF" w:rsidP="00A47130">
            <w:pPr>
              <w:rPr>
                <w:rFonts w:cstheme="minorHAnsi"/>
                <w:b/>
                <w:sz w:val="16"/>
                <w:szCs w:val="16"/>
              </w:rPr>
            </w:pPr>
          </w:p>
          <w:p w14:paraId="23ABAC07" w14:textId="77777777" w:rsidR="003504AF" w:rsidRDefault="003504AF" w:rsidP="00A47130">
            <w:pPr>
              <w:rPr>
                <w:rFonts w:cstheme="minorHAnsi"/>
                <w:b/>
                <w:sz w:val="16"/>
                <w:szCs w:val="16"/>
              </w:rPr>
            </w:pPr>
          </w:p>
          <w:p w14:paraId="6DC154D4" w14:textId="77777777" w:rsidR="003504AF" w:rsidRDefault="003504AF" w:rsidP="00A47130">
            <w:pPr>
              <w:rPr>
                <w:rFonts w:cstheme="minorHAnsi"/>
                <w:b/>
                <w:sz w:val="16"/>
                <w:szCs w:val="16"/>
              </w:rPr>
            </w:pPr>
          </w:p>
          <w:p w14:paraId="2EA0205E" w14:textId="77777777" w:rsidR="003504AF" w:rsidRDefault="003504AF" w:rsidP="00A47130">
            <w:pPr>
              <w:rPr>
                <w:rFonts w:cstheme="minorHAnsi"/>
                <w:b/>
                <w:sz w:val="16"/>
                <w:szCs w:val="16"/>
              </w:rPr>
            </w:pPr>
          </w:p>
          <w:p w14:paraId="2408AE87" w14:textId="77777777" w:rsidR="003504AF" w:rsidRDefault="003504AF" w:rsidP="00A47130">
            <w:pPr>
              <w:rPr>
                <w:rFonts w:cstheme="minorHAnsi"/>
                <w:b/>
                <w:sz w:val="16"/>
                <w:szCs w:val="16"/>
              </w:rPr>
            </w:pPr>
          </w:p>
          <w:p w14:paraId="3543E2B8" w14:textId="2B17F897" w:rsidR="00A47130" w:rsidRPr="00A47130" w:rsidRDefault="00A47130" w:rsidP="00A47130">
            <w:pPr>
              <w:rPr>
                <w:rFonts w:cstheme="minorHAnsi"/>
                <w:b/>
                <w:sz w:val="16"/>
                <w:szCs w:val="16"/>
              </w:rPr>
            </w:pPr>
            <w:r w:rsidRPr="00A47130">
              <w:rPr>
                <w:rFonts w:cstheme="minorHAnsi"/>
                <w:noProof/>
                <w:sz w:val="16"/>
                <w:szCs w:val="16"/>
              </w:rPr>
              <w:lastRenderedPageBreak/>
              <w:drawing>
                <wp:inline distT="0" distB="0" distL="0" distR="0" wp14:anchorId="7E810D70" wp14:editId="5DCBB9D9">
                  <wp:extent cx="2181225" cy="2233619"/>
                  <wp:effectExtent l="0" t="0" r="0" b="0"/>
                  <wp:docPr id="31" name="Obráze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330686" cy="2386670"/>
                          </a:xfrm>
                          <a:prstGeom prst="rect">
                            <a:avLst/>
                          </a:prstGeom>
                        </pic:spPr>
                      </pic:pic>
                    </a:graphicData>
                  </a:graphic>
                </wp:inline>
              </w:drawing>
            </w:r>
          </w:p>
          <w:p w14:paraId="4E0FF1C3" w14:textId="77777777" w:rsidR="003504AF" w:rsidRDefault="003504AF" w:rsidP="00A47130">
            <w:pPr>
              <w:rPr>
                <w:rFonts w:cstheme="minorHAnsi"/>
                <w:sz w:val="16"/>
                <w:szCs w:val="16"/>
              </w:rPr>
            </w:pPr>
          </w:p>
          <w:p w14:paraId="085D6E43" w14:textId="6BA5ADF8" w:rsidR="00A47130" w:rsidRPr="00A47130" w:rsidRDefault="00A47130" w:rsidP="00A47130">
            <w:pPr>
              <w:rPr>
                <w:rFonts w:cstheme="minorHAnsi"/>
                <w:sz w:val="16"/>
                <w:szCs w:val="16"/>
              </w:rPr>
            </w:pPr>
            <w:r w:rsidRPr="00A47130">
              <w:rPr>
                <w:rFonts w:cstheme="minorHAnsi"/>
                <w:sz w:val="16"/>
                <w:szCs w:val="16"/>
              </w:rPr>
              <w:t>- limit pozemku 452/1 dle ÚAP</w:t>
            </w:r>
          </w:p>
          <w:p w14:paraId="035BA369" w14:textId="77777777" w:rsidR="00A47130" w:rsidRPr="00A47130" w:rsidRDefault="00A47130" w:rsidP="00081A3C">
            <w:pPr>
              <w:pStyle w:val="Odstavecseseznamem"/>
              <w:numPr>
                <w:ilvl w:val="0"/>
                <w:numId w:val="51"/>
              </w:numPr>
              <w:spacing w:after="160" w:line="259" w:lineRule="auto"/>
              <w:rPr>
                <w:rFonts w:asciiTheme="minorHAnsi" w:hAnsiTheme="minorHAnsi" w:cstheme="minorHAnsi"/>
                <w:sz w:val="16"/>
                <w:szCs w:val="16"/>
              </w:rPr>
            </w:pPr>
            <w:r w:rsidRPr="00A47130">
              <w:rPr>
                <w:rFonts w:asciiTheme="minorHAnsi" w:hAnsiTheme="minorHAnsi" w:cstheme="minorHAnsi"/>
                <w:sz w:val="16"/>
                <w:szCs w:val="16"/>
              </w:rPr>
              <w:t>vedení elektrické energie (vysoké napětí, nadzemní bez izolace) + ochranné pásmo</w:t>
            </w:r>
          </w:p>
          <w:p w14:paraId="6D98A6EB" w14:textId="77777777" w:rsidR="00A47130" w:rsidRPr="00A47130" w:rsidRDefault="00A47130" w:rsidP="00081A3C">
            <w:pPr>
              <w:pStyle w:val="Odstavecseseznamem"/>
              <w:numPr>
                <w:ilvl w:val="0"/>
                <w:numId w:val="51"/>
              </w:numPr>
              <w:spacing w:after="120" w:line="240" w:lineRule="auto"/>
              <w:rPr>
                <w:rFonts w:asciiTheme="minorHAnsi" w:hAnsiTheme="minorHAnsi" w:cstheme="minorHAnsi"/>
                <w:bCs/>
                <w:sz w:val="16"/>
                <w:szCs w:val="16"/>
              </w:rPr>
            </w:pPr>
            <w:r w:rsidRPr="00A47130">
              <w:rPr>
                <w:rFonts w:asciiTheme="minorHAnsi" w:hAnsiTheme="minorHAnsi" w:cstheme="minorHAnsi"/>
                <w:bCs/>
                <w:iCs/>
                <w:sz w:val="16"/>
                <w:szCs w:val="16"/>
              </w:rPr>
              <w:t>zemědělské půdy zařazené dle bonity do III. třídy ochrany (zdroj: Státní pozemkový úřad; 19.08.2021)</w:t>
            </w:r>
          </w:p>
          <w:p w14:paraId="144872EB" w14:textId="77777777" w:rsidR="00A47130" w:rsidRPr="00A47130" w:rsidRDefault="00A47130" w:rsidP="00081A3C">
            <w:pPr>
              <w:pStyle w:val="Odstavecseseznamem"/>
              <w:numPr>
                <w:ilvl w:val="0"/>
                <w:numId w:val="51"/>
              </w:numPr>
              <w:spacing w:after="160" w:line="259" w:lineRule="auto"/>
              <w:rPr>
                <w:rFonts w:asciiTheme="minorHAnsi" w:hAnsiTheme="minorHAnsi" w:cstheme="minorHAnsi"/>
                <w:sz w:val="16"/>
                <w:szCs w:val="16"/>
              </w:rPr>
            </w:pPr>
            <w:r w:rsidRPr="00A47130">
              <w:rPr>
                <w:rFonts w:asciiTheme="minorHAnsi" w:hAnsiTheme="minorHAnsi" w:cstheme="minorHAnsi"/>
                <w:sz w:val="16"/>
                <w:szCs w:val="16"/>
              </w:rPr>
              <w:t>areál odvodnění</w:t>
            </w:r>
          </w:p>
          <w:p w14:paraId="3A6D6A6D" w14:textId="77777777" w:rsidR="00A47130" w:rsidRPr="00A47130" w:rsidRDefault="00A47130" w:rsidP="00A47130">
            <w:pPr>
              <w:rPr>
                <w:rFonts w:cstheme="minorHAnsi"/>
                <w:sz w:val="16"/>
                <w:szCs w:val="16"/>
              </w:rPr>
            </w:pPr>
            <w:r w:rsidRPr="00A47130">
              <w:rPr>
                <w:rFonts w:cstheme="minorHAnsi"/>
                <w:sz w:val="16"/>
                <w:szCs w:val="16"/>
              </w:rPr>
              <w:t xml:space="preserve">Dle platného územního plánu je část pozemku p.č. 452/1 v k.ú. Nové Dvory zařazena v ploše „obytné území malých sídel“, tedy pro bydlení. Před pořizováním nového územního plánu byla vyhotovena „Zpráva o uplatňování územního plánu obce Nové Dvory“. Z vyhodnocení naplňování územního plánu z hlediska jednotlivých ploch s rozdílným způsobem využití </w:t>
            </w:r>
            <w:r w:rsidRPr="00A47130">
              <w:rPr>
                <w:rFonts w:cstheme="minorHAnsi"/>
                <w:b/>
                <w:sz w:val="16"/>
                <w:szCs w:val="16"/>
              </w:rPr>
              <w:t>nevyplynul žádný požadavek na jejich další rozšíření</w:t>
            </w:r>
            <w:r w:rsidRPr="00A47130">
              <w:rPr>
                <w:rFonts w:cstheme="minorHAnsi"/>
                <w:sz w:val="16"/>
                <w:szCs w:val="16"/>
              </w:rPr>
              <w:t xml:space="preserve">. Současně vymezené zastavitelné plochy jsou </w:t>
            </w:r>
            <w:r w:rsidRPr="00A47130">
              <w:rPr>
                <w:rFonts w:cstheme="minorHAnsi"/>
                <w:b/>
                <w:sz w:val="16"/>
                <w:szCs w:val="16"/>
              </w:rPr>
              <w:t>ve velké většině nevyužité</w:t>
            </w:r>
            <w:r w:rsidRPr="00A47130">
              <w:rPr>
                <w:rFonts w:cstheme="minorHAnsi"/>
                <w:sz w:val="16"/>
                <w:szCs w:val="16"/>
              </w:rPr>
              <w:t xml:space="preserve">. U lokality Nové Dvory bylo umožněno k zastavění celkem </w:t>
            </w:r>
            <w:r w:rsidRPr="00A47130">
              <w:rPr>
                <w:rFonts w:cstheme="minorHAnsi"/>
                <w:b/>
                <w:sz w:val="16"/>
                <w:szCs w:val="16"/>
              </w:rPr>
              <w:t>1,74 ha.</w:t>
            </w:r>
            <w:r w:rsidRPr="00A47130">
              <w:rPr>
                <w:rFonts w:cstheme="minorHAnsi"/>
                <w:sz w:val="16"/>
                <w:szCs w:val="16"/>
              </w:rPr>
              <w:t xml:space="preserve"> Od doby možnosti k zastavění (platný územní plán nabyl účinnosti dne 31.12.2008) do dnešního dne nebyla plocha k zastavění na pozemku p.č. 452/1 v k.ú. Nové Dvory využita. </w:t>
            </w:r>
          </w:p>
          <w:p w14:paraId="1298B543" w14:textId="77777777" w:rsidR="00A47130" w:rsidRPr="00A47130" w:rsidRDefault="00A47130" w:rsidP="00A47130">
            <w:pPr>
              <w:rPr>
                <w:rFonts w:cstheme="minorHAnsi"/>
                <w:sz w:val="16"/>
                <w:szCs w:val="16"/>
              </w:rPr>
            </w:pPr>
            <w:r w:rsidRPr="00A47130">
              <w:rPr>
                <w:rFonts w:cstheme="minorHAnsi"/>
                <w:sz w:val="16"/>
                <w:szCs w:val="16"/>
              </w:rPr>
              <w:t>Dle schváleného zadání ÚP zastupitelstvem obce je potřeba „</w:t>
            </w:r>
            <w:r w:rsidRPr="00A47130">
              <w:rPr>
                <w:rFonts w:cstheme="minorHAnsi"/>
                <w:i/>
                <w:sz w:val="16"/>
                <w:szCs w:val="16"/>
              </w:rPr>
              <w:t>prověřit stávající zastavitelné plochy s ohledem na jejich využitelnost</w:t>
            </w:r>
            <w:r w:rsidRPr="00A47130">
              <w:rPr>
                <w:rFonts w:cstheme="minorHAnsi"/>
                <w:sz w:val="16"/>
                <w:szCs w:val="16"/>
              </w:rPr>
              <w:t xml:space="preserve">„ (bod 19). Zpracovatel tedy plochu po prověření nevyužitelnosti vyřadil. Dále bylo v návrhu schválené preferovat </w:t>
            </w:r>
            <w:r w:rsidRPr="00A47130">
              <w:rPr>
                <w:rFonts w:cstheme="minorHAnsi"/>
                <w:i/>
                <w:sz w:val="16"/>
                <w:szCs w:val="16"/>
              </w:rPr>
              <w:t>využití rezerv v zastavěném území sídel, zejména proluk a území pro přestavby před vymezováním zastavitelných ploch ve volné krajině</w:t>
            </w:r>
            <w:r w:rsidRPr="00A47130">
              <w:rPr>
                <w:rFonts w:cstheme="minorHAnsi"/>
                <w:sz w:val="16"/>
                <w:szCs w:val="16"/>
              </w:rPr>
              <w:t xml:space="preserve"> (bod 8). Předmětný pozemek, který nebyl dosud využit k zastavění, vybíhá do volné krajin a nezachovává urbanistickou strukturu obce. Dále přednostně využívat plochy k zastavění 4. a 5. třídy ochrany ZPF (bod 16). Pozemek p.č. 452/1 je zařazen do 3. třídy ochrany ZPF.</w:t>
            </w:r>
          </w:p>
          <w:p w14:paraId="076E80C4" w14:textId="77777777" w:rsidR="00A47130" w:rsidRPr="00A47130" w:rsidRDefault="00A47130" w:rsidP="00A47130">
            <w:pPr>
              <w:rPr>
                <w:rFonts w:cstheme="minorHAnsi"/>
                <w:sz w:val="16"/>
                <w:szCs w:val="16"/>
              </w:rPr>
            </w:pPr>
            <w:r w:rsidRPr="00A47130">
              <w:rPr>
                <w:rFonts w:cstheme="minorHAnsi"/>
                <w:sz w:val="16"/>
                <w:szCs w:val="16"/>
              </w:rPr>
              <w:t xml:space="preserve">Úřad územního plánu jako pořizovatel doporučuje připomínce nevyhovět z výše popsaných důvodů. </w:t>
            </w:r>
          </w:p>
          <w:p w14:paraId="0451AA5A" w14:textId="3CA4F29B" w:rsidR="00B42111" w:rsidRPr="00A47130" w:rsidRDefault="00B42111" w:rsidP="004C17FE">
            <w:pPr>
              <w:spacing w:before="60" w:after="60"/>
              <w:jc w:val="center"/>
              <w:rPr>
                <w:rFonts w:cstheme="minorHAnsi"/>
                <w:sz w:val="16"/>
                <w:szCs w:val="16"/>
              </w:rPr>
            </w:pPr>
          </w:p>
        </w:tc>
      </w:tr>
      <w:tr w:rsidR="00903DE8" w:rsidRPr="002433D2" w14:paraId="16C15F94" w14:textId="77777777" w:rsidTr="00A732E6">
        <w:trPr>
          <w:trHeight w:val="283"/>
        </w:trPr>
        <w:tc>
          <w:tcPr>
            <w:tcW w:w="2813" w:type="dxa"/>
          </w:tcPr>
          <w:p w14:paraId="4FA0F9EB" w14:textId="3303116B" w:rsidR="000311D9" w:rsidRPr="00F2523F" w:rsidRDefault="000311D9" w:rsidP="00E33EC2">
            <w:pPr>
              <w:jc w:val="left"/>
              <w:rPr>
                <w:rFonts w:cstheme="minorHAnsi"/>
                <w:sz w:val="16"/>
                <w:szCs w:val="16"/>
              </w:rPr>
            </w:pPr>
            <w:r w:rsidRPr="00F2523F">
              <w:rPr>
                <w:rFonts w:cstheme="minorHAnsi"/>
                <w:b/>
                <w:sz w:val="16"/>
                <w:szCs w:val="16"/>
              </w:rPr>
              <w:lastRenderedPageBreak/>
              <w:t>Podatel:</w:t>
            </w:r>
            <w:r w:rsidRPr="00F2523F">
              <w:rPr>
                <w:rFonts w:cstheme="minorHAnsi"/>
                <w:sz w:val="16"/>
                <w:szCs w:val="16"/>
              </w:rPr>
              <w:t xml:space="preserve"> Jiří K</w:t>
            </w:r>
            <w:r w:rsidR="003504AF">
              <w:rPr>
                <w:rFonts w:cstheme="minorHAnsi"/>
                <w:sz w:val="16"/>
                <w:szCs w:val="16"/>
              </w:rPr>
              <w:t>.</w:t>
            </w:r>
          </w:p>
          <w:p w14:paraId="6DA0866F" w14:textId="77777777" w:rsidR="000311D9" w:rsidRPr="00F2523F" w:rsidRDefault="000311D9" w:rsidP="00E33EC2">
            <w:pPr>
              <w:jc w:val="left"/>
              <w:rPr>
                <w:rFonts w:cstheme="minorHAnsi"/>
                <w:sz w:val="16"/>
                <w:szCs w:val="16"/>
              </w:rPr>
            </w:pPr>
            <w:r w:rsidRPr="00F2523F">
              <w:rPr>
                <w:rFonts w:cstheme="minorHAnsi"/>
                <w:b/>
                <w:sz w:val="16"/>
                <w:szCs w:val="16"/>
              </w:rPr>
              <w:t xml:space="preserve">Podání: </w:t>
            </w:r>
            <w:r w:rsidRPr="00F2523F">
              <w:rPr>
                <w:rFonts w:cstheme="minorHAnsi"/>
                <w:sz w:val="16"/>
                <w:szCs w:val="16"/>
              </w:rPr>
              <w:t>doručené poštou v zákonné lhůtě dne 17.04.2024 na Městský úřad Dobříš</w:t>
            </w:r>
          </w:p>
          <w:p w14:paraId="2CE126F4" w14:textId="77777777" w:rsidR="00903DE8" w:rsidRPr="00B637DB" w:rsidRDefault="00903DE8" w:rsidP="00E33EC2">
            <w:pPr>
              <w:spacing w:before="60" w:after="60"/>
              <w:jc w:val="left"/>
              <w:rPr>
                <w:rFonts w:cstheme="minorHAnsi"/>
                <w:sz w:val="16"/>
                <w:szCs w:val="16"/>
              </w:rPr>
            </w:pPr>
          </w:p>
        </w:tc>
        <w:tc>
          <w:tcPr>
            <w:tcW w:w="3283" w:type="dxa"/>
          </w:tcPr>
          <w:p w14:paraId="032FEF5D" w14:textId="77777777" w:rsidR="00364848" w:rsidRPr="00364848" w:rsidRDefault="00364848" w:rsidP="00E33EC2">
            <w:pPr>
              <w:jc w:val="left"/>
              <w:rPr>
                <w:rFonts w:cstheme="minorHAnsi"/>
                <w:b/>
                <w:sz w:val="16"/>
                <w:szCs w:val="16"/>
              </w:rPr>
            </w:pPr>
            <w:r w:rsidRPr="00364848">
              <w:rPr>
                <w:rFonts w:cstheme="minorHAnsi"/>
                <w:b/>
                <w:sz w:val="16"/>
                <w:szCs w:val="16"/>
              </w:rPr>
              <w:t>Předmět připomínky:</w:t>
            </w:r>
          </w:p>
          <w:p w14:paraId="60FE65C6" w14:textId="77777777" w:rsidR="00364848" w:rsidRPr="00364848" w:rsidRDefault="00364848" w:rsidP="00E33EC2">
            <w:pPr>
              <w:jc w:val="left"/>
              <w:rPr>
                <w:rFonts w:cstheme="minorHAnsi"/>
                <w:sz w:val="16"/>
                <w:szCs w:val="16"/>
              </w:rPr>
            </w:pPr>
            <w:r w:rsidRPr="00364848">
              <w:rPr>
                <w:rFonts w:cstheme="minorHAnsi"/>
                <w:sz w:val="16"/>
                <w:szCs w:val="16"/>
              </w:rPr>
              <w:t xml:space="preserve">Z důvodu plánované směny pozemků mezi obcí a mou osobu žádám o přidání vyznačené části p. 424/12 do plochy zastavitelné BV. Směňuji pozemek k možné výstavbě a požaduji stejné využití směněných pozemků, tedy k výstavbě. </w:t>
            </w:r>
          </w:p>
          <w:p w14:paraId="54A021C7" w14:textId="77777777" w:rsidR="00903DE8" w:rsidRPr="00B637DB" w:rsidRDefault="00903DE8" w:rsidP="00E33EC2">
            <w:pPr>
              <w:spacing w:before="60" w:after="60"/>
              <w:jc w:val="left"/>
              <w:rPr>
                <w:rFonts w:cstheme="minorHAnsi"/>
                <w:sz w:val="16"/>
                <w:szCs w:val="16"/>
              </w:rPr>
            </w:pPr>
          </w:p>
        </w:tc>
        <w:tc>
          <w:tcPr>
            <w:tcW w:w="3611" w:type="dxa"/>
            <w:vAlign w:val="center"/>
          </w:tcPr>
          <w:p w14:paraId="4F531347" w14:textId="77777777" w:rsidR="00756D47" w:rsidRDefault="00756D47" w:rsidP="00756D47">
            <w:pPr>
              <w:rPr>
                <w:rFonts w:cstheme="minorHAnsi"/>
                <w:sz w:val="16"/>
                <w:szCs w:val="16"/>
              </w:rPr>
            </w:pPr>
            <w:r w:rsidRPr="00A47130">
              <w:rPr>
                <w:rFonts w:cstheme="minorHAnsi"/>
                <w:b/>
                <w:sz w:val="16"/>
                <w:szCs w:val="16"/>
              </w:rPr>
              <w:lastRenderedPageBreak/>
              <w:t>Vyhodnocení</w:t>
            </w:r>
            <w:r w:rsidRPr="00A47130">
              <w:rPr>
                <w:rFonts w:cstheme="minorHAnsi"/>
                <w:sz w:val="16"/>
                <w:szCs w:val="16"/>
              </w:rPr>
              <w:t xml:space="preserve">: </w:t>
            </w:r>
          </w:p>
          <w:p w14:paraId="4117672E" w14:textId="4D129BA7" w:rsidR="00756D47" w:rsidRPr="00A47130" w:rsidRDefault="00756D47" w:rsidP="00756D47">
            <w:pPr>
              <w:rPr>
                <w:rFonts w:cstheme="minorHAnsi"/>
                <w:b/>
                <w:color w:val="FF0000"/>
                <w:sz w:val="16"/>
                <w:szCs w:val="16"/>
              </w:rPr>
            </w:pPr>
            <w:r w:rsidRPr="00A47130">
              <w:rPr>
                <w:rFonts w:cstheme="minorHAnsi"/>
                <w:b/>
                <w:color w:val="FF0000"/>
                <w:sz w:val="16"/>
                <w:szCs w:val="16"/>
              </w:rPr>
              <w:t xml:space="preserve">připomínce vyhovuje, </w:t>
            </w:r>
          </w:p>
          <w:p w14:paraId="1AE28EB8" w14:textId="77777777" w:rsidR="00756D47" w:rsidRDefault="00756D47" w:rsidP="003B0E2B">
            <w:pPr>
              <w:rPr>
                <w:rFonts w:cstheme="minorHAnsi"/>
                <w:b/>
                <w:sz w:val="16"/>
                <w:szCs w:val="16"/>
              </w:rPr>
            </w:pPr>
          </w:p>
          <w:p w14:paraId="2E5AEE78" w14:textId="0F4310A7" w:rsidR="003B0E2B" w:rsidRPr="003B0E2B" w:rsidRDefault="003B0E2B" w:rsidP="003B0E2B">
            <w:pPr>
              <w:rPr>
                <w:rFonts w:cstheme="minorHAnsi"/>
                <w:b/>
                <w:sz w:val="16"/>
                <w:szCs w:val="16"/>
              </w:rPr>
            </w:pPr>
            <w:r w:rsidRPr="003B0E2B">
              <w:rPr>
                <w:rFonts w:cstheme="minorHAnsi"/>
                <w:b/>
                <w:sz w:val="16"/>
                <w:szCs w:val="16"/>
              </w:rPr>
              <w:t>Odůvodnění:</w:t>
            </w:r>
          </w:p>
          <w:p w14:paraId="717B2BA9" w14:textId="37D23358" w:rsidR="003B0E2B" w:rsidRPr="003B0E2B" w:rsidRDefault="003B0E2B" w:rsidP="003B0E2B">
            <w:pPr>
              <w:rPr>
                <w:rFonts w:cstheme="minorHAnsi"/>
                <w:sz w:val="16"/>
                <w:szCs w:val="16"/>
              </w:rPr>
            </w:pPr>
            <w:r w:rsidRPr="003B0E2B">
              <w:rPr>
                <w:rFonts w:cstheme="minorHAnsi"/>
                <w:sz w:val="16"/>
                <w:szCs w:val="16"/>
              </w:rPr>
              <w:t xml:space="preserve">Při společném jednání konaném dne 05.04.2024 bylo obcí sděleno o této směně pozemků. Obec se směnou </w:t>
            </w:r>
            <w:r w:rsidRPr="003B0E2B">
              <w:rPr>
                <w:rFonts w:cstheme="minorHAnsi"/>
                <w:sz w:val="16"/>
                <w:szCs w:val="16"/>
              </w:rPr>
              <w:lastRenderedPageBreak/>
              <w:t>souhlasí. Úřad územního plánování nemá ke směně pozemků námitek. Pouze směněná část, která bude obce bude zařazena do funkční plochy AP.t.</w:t>
            </w:r>
          </w:p>
          <w:p w14:paraId="08B50C45" w14:textId="77777777" w:rsidR="00756D47" w:rsidRDefault="00756D47" w:rsidP="004C17FE">
            <w:pPr>
              <w:spacing w:before="60" w:after="60"/>
              <w:jc w:val="center"/>
              <w:rPr>
                <w:rFonts w:cstheme="minorHAnsi"/>
                <w:sz w:val="16"/>
                <w:szCs w:val="16"/>
              </w:rPr>
            </w:pPr>
          </w:p>
          <w:p w14:paraId="1E3C9F8B" w14:textId="24A45BAE" w:rsidR="00903DE8" w:rsidRPr="00B637DB" w:rsidRDefault="00756D47" w:rsidP="00756D47">
            <w:pPr>
              <w:spacing w:before="60" w:after="60"/>
              <w:rPr>
                <w:rFonts w:cstheme="minorHAnsi"/>
                <w:sz w:val="16"/>
                <w:szCs w:val="16"/>
              </w:rPr>
            </w:pPr>
            <w:r w:rsidRPr="003B0E2B">
              <w:rPr>
                <w:rFonts w:cstheme="minorHAnsi"/>
                <w:noProof/>
                <w:sz w:val="16"/>
                <w:szCs w:val="16"/>
              </w:rPr>
              <w:drawing>
                <wp:anchor distT="0" distB="0" distL="114300" distR="114300" simplePos="0" relativeHeight="251719168" behindDoc="0" locked="0" layoutInCell="1" allowOverlap="1" wp14:anchorId="1D46E9D5" wp14:editId="108DA47A">
                  <wp:simplePos x="0" y="0"/>
                  <wp:positionH relativeFrom="column">
                    <wp:posOffset>23495</wp:posOffset>
                  </wp:positionH>
                  <wp:positionV relativeFrom="page">
                    <wp:posOffset>415925</wp:posOffset>
                  </wp:positionV>
                  <wp:extent cx="2141855" cy="1911350"/>
                  <wp:effectExtent l="0" t="0" r="0" b="0"/>
                  <wp:wrapSquare wrapText="bothSides"/>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měna pozemků v Poroslinách.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141855" cy="1911350"/>
                          </a:xfrm>
                          <a:prstGeom prst="rect">
                            <a:avLst/>
                          </a:prstGeom>
                        </pic:spPr>
                      </pic:pic>
                    </a:graphicData>
                  </a:graphic>
                  <wp14:sizeRelH relativeFrom="margin">
                    <wp14:pctWidth>0</wp14:pctWidth>
                  </wp14:sizeRelH>
                  <wp14:sizeRelV relativeFrom="margin">
                    <wp14:pctHeight>0</wp14:pctHeight>
                  </wp14:sizeRelV>
                </wp:anchor>
              </w:drawing>
            </w:r>
          </w:p>
        </w:tc>
      </w:tr>
      <w:tr w:rsidR="00903DE8" w:rsidRPr="002433D2" w14:paraId="5D44ECAF" w14:textId="77777777" w:rsidTr="00A732E6">
        <w:trPr>
          <w:trHeight w:val="283"/>
        </w:trPr>
        <w:tc>
          <w:tcPr>
            <w:tcW w:w="2813" w:type="dxa"/>
          </w:tcPr>
          <w:p w14:paraId="6B54E2B8" w14:textId="77777777" w:rsidR="0094098F" w:rsidRPr="00357879" w:rsidRDefault="0094098F" w:rsidP="00357879">
            <w:pPr>
              <w:jc w:val="left"/>
              <w:rPr>
                <w:rFonts w:cstheme="minorHAnsi"/>
                <w:sz w:val="16"/>
                <w:szCs w:val="16"/>
              </w:rPr>
            </w:pPr>
            <w:r w:rsidRPr="00357879">
              <w:rPr>
                <w:rFonts w:cstheme="minorHAnsi"/>
                <w:b/>
                <w:sz w:val="16"/>
                <w:szCs w:val="16"/>
              </w:rPr>
              <w:lastRenderedPageBreak/>
              <w:t>Podatel:</w:t>
            </w:r>
            <w:r w:rsidRPr="00357879">
              <w:rPr>
                <w:rFonts w:cstheme="minorHAnsi"/>
                <w:sz w:val="16"/>
                <w:szCs w:val="16"/>
              </w:rPr>
              <w:t xml:space="preserve"> obec Buš</w:t>
            </w:r>
          </w:p>
          <w:p w14:paraId="0106D8FF" w14:textId="77777777" w:rsidR="00357879" w:rsidRPr="00357879" w:rsidRDefault="00357879" w:rsidP="00357879">
            <w:pPr>
              <w:jc w:val="left"/>
              <w:rPr>
                <w:rFonts w:cstheme="minorHAnsi"/>
                <w:sz w:val="16"/>
                <w:szCs w:val="16"/>
              </w:rPr>
            </w:pPr>
            <w:r w:rsidRPr="00357879">
              <w:rPr>
                <w:rFonts w:cstheme="minorHAnsi"/>
                <w:b/>
                <w:sz w:val="16"/>
                <w:szCs w:val="16"/>
              </w:rPr>
              <w:t xml:space="preserve">Podání: </w:t>
            </w:r>
            <w:r w:rsidRPr="00357879">
              <w:rPr>
                <w:rFonts w:cstheme="minorHAnsi"/>
                <w:sz w:val="16"/>
                <w:szCs w:val="16"/>
              </w:rPr>
              <w:t>doručené datovou schránkou v zákonné lhůtě dne 02.05.2024 na Městský úřad Dobříš</w:t>
            </w:r>
          </w:p>
          <w:p w14:paraId="4BB40D75" w14:textId="77777777" w:rsidR="00903DE8" w:rsidRPr="00357879" w:rsidRDefault="00903DE8" w:rsidP="00357879">
            <w:pPr>
              <w:spacing w:before="60" w:after="60"/>
              <w:jc w:val="left"/>
              <w:rPr>
                <w:rFonts w:cstheme="minorHAnsi"/>
                <w:sz w:val="16"/>
                <w:szCs w:val="16"/>
              </w:rPr>
            </w:pPr>
          </w:p>
        </w:tc>
        <w:tc>
          <w:tcPr>
            <w:tcW w:w="3283" w:type="dxa"/>
          </w:tcPr>
          <w:p w14:paraId="7AF57AB8" w14:textId="77777777" w:rsidR="00425E13" w:rsidRPr="00425E13" w:rsidRDefault="00425E13" w:rsidP="00425E13">
            <w:pPr>
              <w:jc w:val="left"/>
              <w:rPr>
                <w:rFonts w:cstheme="minorHAnsi"/>
                <w:b/>
                <w:sz w:val="16"/>
                <w:szCs w:val="16"/>
              </w:rPr>
            </w:pPr>
            <w:r w:rsidRPr="00425E13">
              <w:rPr>
                <w:rFonts w:cstheme="minorHAnsi"/>
                <w:b/>
                <w:sz w:val="16"/>
                <w:szCs w:val="16"/>
              </w:rPr>
              <w:t>Předmět připomínky:</w:t>
            </w:r>
          </w:p>
          <w:p w14:paraId="3671DFCD" w14:textId="77777777" w:rsidR="00425E13" w:rsidRPr="00425E13" w:rsidRDefault="00425E13" w:rsidP="00081A3C">
            <w:pPr>
              <w:pStyle w:val="Odstavecseseznamem"/>
              <w:numPr>
                <w:ilvl w:val="0"/>
                <w:numId w:val="52"/>
              </w:numPr>
              <w:spacing w:after="0" w:line="240" w:lineRule="auto"/>
              <w:jc w:val="left"/>
              <w:rPr>
                <w:rFonts w:asciiTheme="minorHAnsi" w:hAnsiTheme="minorHAnsi" w:cstheme="minorHAnsi"/>
                <w:sz w:val="16"/>
                <w:szCs w:val="16"/>
              </w:rPr>
            </w:pPr>
            <w:r w:rsidRPr="00425E13">
              <w:rPr>
                <w:rFonts w:asciiTheme="minorHAnsi" w:hAnsiTheme="minorHAnsi" w:cstheme="minorHAnsi"/>
                <w:sz w:val="16"/>
                <w:szCs w:val="16"/>
              </w:rPr>
              <w:t xml:space="preserve">zvážit zařazení pozemku p.č. 518/1 v k.ú. Nové Dvory do území s možností vybudování technické a občanské vybavenosti. Pozemek je částečně zainvestován, je zde přípojka elektrické energie a byl proveden zkušební vrt pro jímání podzemní vody. Součástí této lokality je i stávající požární nádrž. Pozemek tvoří vhodný prostor pro aktuálně i výhledově potřebnou vybavenost obce.  </w:t>
            </w:r>
          </w:p>
          <w:p w14:paraId="49A39829" w14:textId="77777777" w:rsidR="00425E13" w:rsidRPr="00425E13" w:rsidRDefault="00425E13" w:rsidP="00081A3C">
            <w:pPr>
              <w:pStyle w:val="Odstavecseseznamem"/>
              <w:numPr>
                <w:ilvl w:val="0"/>
                <w:numId w:val="52"/>
              </w:numPr>
              <w:spacing w:after="0" w:line="240" w:lineRule="auto"/>
              <w:jc w:val="left"/>
              <w:rPr>
                <w:rFonts w:asciiTheme="minorHAnsi" w:hAnsiTheme="minorHAnsi" w:cstheme="minorHAnsi"/>
                <w:sz w:val="16"/>
                <w:szCs w:val="16"/>
              </w:rPr>
            </w:pPr>
            <w:r w:rsidRPr="00425E13">
              <w:rPr>
                <w:rFonts w:asciiTheme="minorHAnsi" w:hAnsiTheme="minorHAnsi" w:cstheme="minorHAnsi"/>
                <w:sz w:val="16"/>
                <w:szCs w:val="16"/>
              </w:rPr>
              <w:t xml:space="preserve">zvážit zařazení dílčí části pozemku p.č. 526/18 v k.ú. Nové Dvory do území s možností zástavbou rodinnými domy. Dotčená část pozemku přiléhá k místní komunikaci, využívá stávající sítě a tvoří vhodné doplnění zastavitelné území obce s minimálními náklady na doplnění infrastruktury.  </w:t>
            </w:r>
          </w:p>
          <w:p w14:paraId="557518CB" w14:textId="77777777" w:rsidR="00903DE8" w:rsidRPr="00B637DB" w:rsidRDefault="00903DE8" w:rsidP="00425E13">
            <w:pPr>
              <w:spacing w:before="60" w:after="60"/>
              <w:jc w:val="left"/>
              <w:rPr>
                <w:rFonts w:cstheme="minorHAnsi"/>
                <w:sz w:val="16"/>
                <w:szCs w:val="16"/>
              </w:rPr>
            </w:pPr>
          </w:p>
        </w:tc>
        <w:tc>
          <w:tcPr>
            <w:tcW w:w="3611" w:type="dxa"/>
          </w:tcPr>
          <w:p w14:paraId="62DC87CC" w14:textId="77777777" w:rsidR="005D7780" w:rsidRDefault="005D7780" w:rsidP="005D7780">
            <w:pPr>
              <w:jc w:val="left"/>
              <w:rPr>
                <w:rFonts w:cstheme="minorHAnsi"/>
                <w:sz w:val="16"/>
                <w:szCs w:val="16"/>
              </w:rPr>
            </w:pPr>
            <w:r w:rsidRPr="005D7780">
              <w:rPr>
                <w:rFonts w:cstheme="minorHAnsi"/>
                <w:b/>
                <w:sz w:val="16"/>
                <w:szCs w:val="16"/>
              </w:rPr>
              <w:t>Vyhodnocení</w:t>
            </w:r>
            <w:r w:rsidRPr="005D7780">
              <w:rPr>
                <w:rFonts w:cstheme="minorHAnsi"/>
                <w:sz w:val="16"/>
                <w:szCs w:val="16"/>
              </w:rPr>
              <w:t xml:space="preserve">: </w:t>
            </w:r>
          </w:p>
          <w:p w14:paraId="45E5CA9D" w14:textId="3445550C" w:rsidR="005D7780" w:rsidRPr="005D7780" w:rsidRDefault="005D7780" w:rsidP="005D7780">
            <w:pPr>
              <w:jc w:val="left"/>
              <w:rPr>
                <w:rFonts w:cstheme="minorHAnsi"/>
                <w:b/>
                <w:color w:val="FF0000"/>
                <w:sz w:val="16"/>
                <w:szCs w:val="16"/>
              </w:rPr>
            </w:pPr>
            <w:r w:rsidRPr="005D7780">
              <w:rPr>
                <w:rFonts w:cstheme="minorHAnsi"/>
                <w:b/>
                <w:color w:val="FF0000"/>
                <w:sz w:val="16"/>
                <w:szCs w:val="16"/>
              </w:rPr>
              <w:t>připomínce č. 1 se nevyhovuje</w:t>
            </w:r>
          </w:p>
          <w:p w14:paraId="1B9ACC2B" w14:textId="092E90E7" w:rsidR="005D7780" w:rsidRPr="005D7780" w:rsidRDefault="005D7780" w:rsidP="005D7780">
            <w:pPr>
              <w:jc w:val="left"/>
              <w:rPr>
                <w:rFonts w:cstheme="minorHAnsi"/>
                <w:b/>
                <w:color w:val="FF0000"/>
                <w:sz w:val="16"/>
                <w:szCs w:val="16"/>
              </w:rPr>
            </w:pPr>
            <w:r w:rsidRPr="005D7780">
              <w:rPr>
                <w:rFonts w:cstheme="minorHAnsi"/>
                <w:b/>
                <w:color w:val="FF0000"/>
                <w:sz w:val="16"/>
                <w:szCs w:val="16"/>
              </w:rPr>
              <w:t>připomínce č. 2 se nevyhovuje</w:t>
            </w:r>
          </w:p>
          <w:p w14:paraId="1C974D03" w14:textId="37FC3CDE" w:rsidR="005D7780" w:rsidRPr="005D7780" w:rsidRDefault="00EA5E5F" w:rsidP="005D7780">
            <w:pPr>
              <w:jc w:val="left"/>
              <w:rPr>
                <w:rFonts w:cstheme="minorHAnsi"/>
                <w:sz w:val="16"/>
                <w:szCs w:val="16"/>
              </w:rPr>
            </w:pPr>
            <w:r w:rsidRPr="005D7780">
              <w:rPr>
                <w:rFonts w:cstheme="minorHAnsi"/>
                <w:noProof/>
                <w:sz w:val="16"/>
                <w:szCs w:val="16"/>
              </w:rPr>
              <w:drawing>
                <wp:inline distT="0" distB="0" distL="0" distR="0" wp14:anchorId="62B7DDE6" wp14:editId="4730FBBA">
                  <wp:extent cx="2162175" cy="1677982"/>
                  <wp:effectExtent l="0" t="0" r="0" b="0"/>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a.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291796" cy="1778576"/>
                          </a:xfrm>
                          <a:prstGeom prst="rect">
                            <a:avLst/>
                          </a:prstGeom>
                        </pic:spPr>
                      </pic:pic>
                    </a:graphicData>
                  </a:graphic>
                </wp:inline>
              </w:drawing>
            </w:r>
          </w:p>
          <w:p w14:paraId="73723930" w14:textId="4F78CE99" w:rsidR="005D7780" w:rsidRPr="005D7780" w:rsidRDefault="005D7780" w:rsidP="005D7780">
            <w:pPr>
              <w:jc w:val="left"/>
              <w:rPr>
                <w:rFonts w:cstheme="minorHAnsi"/>
                <w:sz w:val="16"/>
                <w:szCs w:val="16"/>
              </w:rPr>
            </w:pPr>
            <w:r w:rsidRPr="005D7780">
              <w:rPr>
                <w:rFonts w:cstheme="minorHAnsi"/>
                <w:noProof/>
                <w:sz w:val="16"/>
                <w:szCs w:val="16"/>
              </w:rPr>
              <w:drawing>
                <wp:inline distT="0" distB="0" distL="0" distR="0" wp14:anchorId="1D247B77" wp14:editId="4C862C49">
                  <wp:extent cx="2162175" cy="2058766"/>
                  <wp:effectExtent l="0" t="0" r="0" b="0"/>
                  <wp:docPr id="33"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ozemky obce Buš v Porostlinách.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255643" cy="2147764"/>
                          </a:xfrm>
                          <a:prstGeom prst="rect">
                            <a:avLst/>
                          </a:prstGeom>
                        </pic:spPr>
                      </pic:pic>
                    </a:graphicData>
                  </a:graphic>
                </wp:inline>
              </w:drawing>
            </w:r>
          </w:p>
          <w:p w14:paraId="0008E31F" w14:textId="77777777" w:rsidR="005D7780" w:rsidRPr="005D7780" w:rsidRDefault="005D7780" w:rsidP="005D7780">
            <w:pPr>
              <w:jc w:val="left"/>
              <w:rPr>
                <w:rFonts w:cstheme="minorHAnsi"/>
                <w:b/>
                <w:sz w:val="16"/>
                <w:szCs w:val="16"/>
              </w:rPr>
            </w:pPr>
          </w:p>
          <w:p w14:paraId="6FFDD953" w14:textId="77777777" w:rsidR="005D7780" w:rsidRPr="005D7780" w:rsidRDefault="005D7780" w:rsidP="005D7780">
            <w:pPr>
              <w:jc w:val="left"/>
              <w:rPr>
                <w:rFonts w:cstheme="minorHAnsi"/>
                <w:b/>
                <w:sz w:val="16"/>
                <w:szCs w:val="16"/>
              </w:rPr>
            </w:pPr>
            <w:r w:rsidRPr="005D7780">
              <w:rPr>
                <w:rFonts w:cstheme="minorHAnsi"/>
                <w:b/>
                <w:sz w:val="16"/>
                <w:szCs w:val="16"/>
              </w:rPr>
              <w:t>Odůvodnění připomínky č. 1:</w:t>
            </w:r>
          </w:p>
          <w:p w14:paraId="788746C7" w14:textId="77777777" w:rsidR="005D7780" w:rsidRPr="005D7780" w:rsidRDefault="005D7780" w:rsidP="005D7780">
            <w:pPr>
              <w:jc w:val="left"/>
              <w:rPr>
                <w:rFonts w:cstheme="minorHAnsi"/>
                <w:sz w:val="16"/>
                <w:szCs w:val="16"/>
              </w:rPr>
            </w:pPr>
            <w:r w:rsidRPr="005D7780">
              <w:rPr>
                <w:rFonts w:cstheme="minorHAnsi"/>
                <w:sz w:val="16"/>
                <w:szCs w:val="16"/>
              </w:rPr>
              <w:t xml:space="preserve">Dle platného územního plánu je část pozemku p.č. 518/1 zařazen v návrhu jako parková úprava – sídelní zeleň a část v návrhu jako technická vybavenost v nezastavěném území. Dle nového návrhu ÚP Nové Dvory je pozemek zařazen do zastavěného území s funkční plochou </w:t>
            </w:r>
            <w:r w:rsidRPr="005D7780">
              <w:rPr>
                <w:rFonts w:cstheme="minorHAnsi"/>
                <w:b/>
                <w:sz w:val="16"/>
                <w:szCs w:val="16"/>
              </w:rPr>
              <w:t>ZS – zeleň</w:t>
            </w:r>
            <w:r w:rsidRPr="005D7780">
              <w:rPr>
                <w:rFonts w:cstheme="minorHAnsi"/>
                <w:sz w:val="16"/>
                <w:szCs w:val="16"/>
              </w:rPr>
              <w:t xml:space="preserve"> sídelní ostatní, kde jako přípustné využití je možnost stavby a zařízení technického vybavení a také drobné stavby (kapličky, přístřešky apod.) a drobné prvky městského parteru (lavičky, altány, vybavení dětských hřišť). Obec ve své </w:t>
            </w:r>
            <w:r w:rsidRPr="005D7780">
              <w:rPr>
                <w:rFonts w:cstheme="minorHAnsi"/>
                <w:sz w:val="16"/>
                <w:szCs w:val="16"/>
              </w:rPr>
              <w:lastRenderedPageBreak/>
              <w:t xml:space="preserve">podané připomínce nespecifikovala přímé využití této plochy. Navrhovaná funkční plocha umožňuje vybudování technické vybavenosti a staveb, které bývají umístěné v ploše občanské vybavenosti. </w:t>
            </w:r>
          </w:p>
          <w:p w14:paraId="78B3310F" w14:textId="77777777" w:rsidR="005D7780" w:rsidRPr="005D7780" w:rsidRDefault="005D7780" w:rsidP="005D7780">
            <w:pPr>
              <w:jc w:val="left"/>
              <w:rPr>
                <w:rFonts w:cstheme="minorHAnsi"/>
                <w:b/>
                <w:sz w:val="16"/>
                <w:szCs w:val="16"/>
              </w:rPr>
            </w:pPr>
            <w:r w:rsidRPr="005D7780">
              <w:rPr>
                <w:rFonts w:cstheme="minorHAnsi"/>
                <w:b/>
                <w:sz w:val="16"/>
                <w:szCs w:val="16"/>
              </w:rPr>
              <w:t>Odůvodnění připomínky č. 2:</w:t>
            </w:r>
          </w:p>
          <w:p w14:paraId="0D6DF487" w14:textId="77777777" w:rsidR="005D7780" w:rsidRPr="005D7780" w:rsidRDefault="005D7780" w:rsidP="005D7780">
            <w:pPr>
              <w:jc w:val="left"/>
              <w:rPr>
                <w:rFonts w:cstheme="minorHAnsi"/>
                <w:sz w:val="16"/>
                <w:szCs w:val="16"/>
              </w:rPr>
            </w:pPr>
            <w:r w:rsidRPr="005D7780">
              <w:rPr>
                <w:rFonts w:cstheme="minorHAnsi"/>
                <w:sz w:val="16"/>
                <w:szCs w:val="16"/>
              </w:rPr>
              <w:t xml:space="preserve">Dle platného územního plánu je pozemek p.č. 526/18 zařazen jako nezastavěný s funkční </w:t>
            </w:r>
            <w:r w:rsidRPr="005D7780">
              <w:rPr>
                <w:rFonts w:cstheme="minorHAnsi"/>
                <w:b/>
                <w:sz w:val="16"/>
                <w:szCs w:val="16"/>
              </w:rPr>
              <w:t>plochou louky, pastviny</w:t>
            </w:r>
            <w:r w:rsidRPr="005D7780">
              <w:rPr>
                <w:rFonts w:cstheme="minorHAnsi"/>
                <w:sz w:val="16"/>
                <w:szCs w:val="16"/>
              </w:rPr>
              <w:t xml:space="preserve">. Při vyhodnocování nového návrhu je pozemek zařazen dle katastru nemovitostí jako orná půda a jako taková je užívána. Před pořizováním nového územního plánu byla vyhotovena „Zpráva o uplatňování územního plánu obce Nové Dvory“. Z vyhodnocení naplňování územního plánu z hlediska jednotlivých ploch s rozdílným způsobem využití </w:t>
            </w:r>
            <w:r w:rsidRPr="005D7780">
              <w:rPr>
                <w:rFonts w:cstheme="minorHAnsi"/>
                <w:b/>
                <w:sz w:val="16"/>
                <w:szCs w:val="16"/>
              </w:rPr>
              <w:t>nevyplynul žádný požadavek na jejich další rozšíření</w:t>
            </w:r>
            <w:r w:rsidRPr="005D7780">
              <w:rPr>
                <w:rFonts w:cstheme="minorHAnsi"/>
                <w:sz w:val="16"/>
                <w:szCs w:val="16"/>
              </w:rPr>
              <w:t xml:space="preserve">. Současně vymezené zastavitelné plochy jsou </w:t>
            </w:r>
            <w:r w:rsidRPr="005D7780">
              <w:rPr>
                <w:rFonts w:cstheme="minorHAnsi"/>
                <w:b/>
                <w:sz w:val="16"/>
                <w:szCs w:val="16"/>
              </w:rPr>
              <w:t>ve velké většině nevyužité</w:t>
            </w:r>
            <w:r w:rsidRPr="005D7780">
              <w:rPr>
                <w:rFonts w:cstheme="minorHAnsi"/>
                <w:sz w:val="16"/>
                <w:szCs w:val="16"/>
              </w:rPr>
              <w:t>. Dle schváleného zadání při vymezení nových zastavitelných ploch je žádoucí preferovat využití rezerv v zastavěném území sídle, zejména proluk a území pro přestavby před vymezováním zastavitelné plochy ve volné krajině. Pozemek nenavazuje na zastavěné území a vybíhá do volné krajiny. Při vymezení nové plochy pro zastavění bychom byly v rozporu se schváleným zadáním obce. Úřad územního plánování tedy nedoporučuje připomínce vyhovět.</w:t>
            </w:r>
          </w:p>
          <w:p w14:paraId="0845150B" w14:textId="77777777" w:rsidR="00903DE8" w:rsidRPr="005D7780" w:rsidRDefault="00903DE8" w:rsidP="005D7780">
            <w:pPr>
              <w:spacing w:before="60" w:after="60"/>
              <w:jc w:val="left"/>
              <w:rPr>
                <w:rFonts w:cstheme="minorHAnsi"/>
                <w:sz w:val="16"/>
                <w:szCs w:val="16"/>
              </w:rPr>
            </w:pPr>
          </w:p>
        </w:tc>
      </w:tr>
      <w:tr w:rsidR="00903DE8" w:rsidRPr="002433D2" w14:paraId="741FC67A" w14:textId="77777777" w:rsidTr="00A732E6">
        <w:trPr>
          <w:trHeight w:val="283"/>
        </w:trPr>
        <w:tc>
          <w:tcPr>
            <w:tcW w:w="2813" w:type="dxa"/>
          </w:tcPr>
          <w:p w14:paraId="0307DFC7" w14:textId="77777777" w:rsidR="00437553" w:rsidRPr="00437553" w:rsidRDefault="00437553" w:rsidP="00F86A2D">
            <w:pPr>
              <w:jc w:val="left"/>
              <w:rPr>
                <w:rFonts w:cstheme="minorHAnsi"/>
                <w:sz w:val="16"/>
                <w:szCs w:val="16"/>
              </w:rPr>
            </w:pPr>
            <w:r w:rsidRPr="00437553">
              <w:rPr>
                <w:rFonts w:cstheme="minorHAnsi"/>
                <w:b/>
                <w:sz w:val="16"/>
                <w:szCs w:val="16"/>
              </w:rPr>
              <w:lastRenderedPageBreak/>
              <w:t>Podatel:</w:t>
            </w:r>
            <w:r w:rsidRPr="00437553">
              <w:rPr>
                <w:rFonts w:cstheme="minorHAnsi"/>
                <w:sz w:val="16"/>
                <w:szCs w:val="16"/>
              </w:rPr>
              <w:t xml:space="preserve"> JUDr. Bc. Veronika Weigl, Ph.D.</w:t>
            </w:r>
          </w:p>
          <w:p w14:paraId="602093DB" w14:textId="77777777" w:rsidR="00437553" w:rsidRPr="00437553" w:rsidRDefault="00437553" w:rsidP="00F86A2D">
            <w:pPr>
              <w:jc w:val="left"/>
              <w:rPr>
                <w:rFonts w:cstheme="minorHAnsi"/>
                <w:sz w:val="16"/>
                <w:szCs w:val="16"/>
              </w:rPr>
            </w:pPr>
            <w:r w:rsidRPr="00437553">
              <w:rPr>
                <w:rFonts w:cstheme="minorHAnsi"/>
                <w:b/>
                <w:sz w:val="16"/>
                <w:szCs w:val="16"/>
              </w:rPr>
              <w:t xml:space="preserve">Podání: </w:t>
            </w:r>
            <w:r w:rsidRPr="00437553">
              <w:rPr>
                <w:rFonts w:cstheme="minorHAnsi"/>
                <w:sz w:val="16"/>
                <w:szCs w:val="16"/>
              </w:rPr>
              <w:t>doručené datovou schránkou v zákonné lhůtě dne 02.05.2024 na Městský úřad Dobříš</w:t>
            </w:r>
          </w:p>
          <w:p w14:paraId="2670AE97" w14:textId="77777777" w:rsidR="00903DE8" w:rsidRPr="00B637DB" w:rsidRDefault="00903DE8" w:rsidP="00F86A2D">
            <w:pPr>
              <w:spacing w:before="60" w:after="60"/>
              <w:jc w:val="left"/>
              <w:rPr>
                <w:rFonts w:cstheme="minorHAnsi"/>
                <w:sz w:val="16"/>
                <w:szCs w:val="16"/>
              </w:rPr>
            </w:pPr>
          </w:p>
        </w:tc>
        <w:tc>
          <w:tcPr>
            <w:tcW w:w="3283" w:type="dxa"/>
          </w:tcPr>
          <w:p w14:paraId="37124778" w14:textId="77777777" w:rsidR="00F86A2D" w:rsidRPr="00F86A2D" w:rsidRDefault="00F86A2D" w:rsidP="00F86A2D">
            <w:pPr>
              <w:jc w:val="left"/>
              <w:rPr>
                <w:rFonts w:cstheme="minorHAnsi"/>
                <w:b/>
                <w:sz w:val="16"/>
                <w:szCs w:val="16"/>
              </w:rPr>
            </w:pPr>
            <w:r w:rsidRPr="00F86A2D">
              <w:rPr>
                <w:rFonts w:cstheme="minorHAnsi"/>
                <w:b/>
                <w:sz w:val="16"/>
                <w:szCs w:val="16"/>
              </w:rPr>
              <w:t xml:space="preserve">Předmět připomínky </w:t>
            </w:r>
            <w:r w:rsidRPr="00F86A2D">
              <w:rPr>
                <w:rFonts w:cstheme="minorHAnsi"/>
                <w:sz w:val="16"/>
                <w:szCs w:val="16"/>
              </w:rPr>
              <w:t>(z důvodu většího rozsahu je podaná připomínka zkrácena):</w:t>
            </w:r>
          </w:p>
          <w:p w14:paraId="534C8AED" w14:textId="77777777" w:rsidR="00F86A2D" w:rsidRPr="00F86A2D" w:rsidRDefault="00F86A2D" w:rsidP="00F86A2D">
            <w:pPr>
              <w:jc w:val="left"/>
              <w:rPr>
                <w:rFonts w:cstheme="minorHAnsi"/>
                <w:sz w:val="16"/>
                <w:szCs w:val="16"/>
              </w:rPr>
            </w:pPr>
            <w:r w:rsidRPr="00F86A2D">
              <w:rPr>
                <w:rFonts w:cstheme="minorHAnsi"/>
                <w:sz w:val="16"/>
                <w:szCs w:val="16"/>
              </w:rPr>
              <w:t xml:space="preserve">K výzvě obce Nové Dvory jsem dne 09.05.2023 navrhovala, v souvislosti s přípravou nového územního plánu, změnu využití pozemků p.č. 386/26 v k.ú. Nové Dvory a pozemku p.č. 386/29 v k.ú. Nové Dvory ze současného stavu louky a pastviny do stavu Obytné území malých sídel (OMS) nebo Smíšené území malých sídel (SMS). Návrh se týkal celého pozemku p.č. 386/26 a pozemku p.č. 386/59 pouze v části, která bezprostředně sousedí s pozemkem p.č. 38626. </w:t>
            </w:r>
          </w:p>
          <w:p w14:paraId="3A7A991D" w14:textId="77777777" w:rsidR="00F86A2D" w:rsidRPr="00F86A2D" w:rsidRDefault="00F86A2D" w:rsidP="00F86A2D">
            <w:pPr>
              <w:jc w:val="left"/>
              <w:rPr>
                <w:rFonts w:cstheme="minorHAnsi"/>
                <w:sz w:val="16"/>
                <w:szCs w:val="16"/>
              </w:rPr>
            </w:pPr>
            <w:r w:rsidRPr="00F86A2D">
              <w:rPr>
                <w:rFonts w:cstheme="minorHAnsi"/>
                <w:sz w:val="16"/>
                <w:szCs w:val="16"/>
              </w:rPr>
              <w:t xml:space="preserve">Proto navrhuji změnu využití pozemků tak, že pozemky p.č. 386/26 a 386/29 v k.ú. Nové Dvory (v případě pozemku p.č. 386/29 pouze v části, která bezprostředně sousedí s pozemkem p.č. 386/26) budou zařazeny do plochy bydlení smíšené – obytné venkovské (stejně jako jsou v této ploše dle platného územního plánu též přilehlé pozemky), čímž dojde k využití proluky v zastavěném území v souladu s bodem a.1) (8) Návrhu zadání územního plánu Nové Dvory z roku 2022 a zároveň nevznikne možnost rozšiřování zástavby o budovy, neboť pozemky leží v ochranném pásmu lesa (50 m). Umožní mi to však opatřit danou plochu stavbou oplocení a využívat ji jako zahradu k pěstování ovocných dřevin, což je můj záměr. Z důvodu blízkosti lesa a ochrany dřevin před lesní zvěří je však nezbytnou podmínkou možnosti pěstování ovocných stromů a keřů stavba oplocení.  </w:t>
            </w:r>
          </w:p>
          <w:p w14:paraId="4BE69C3D" w14:textId="77777777" w:rsidR="00903DE8" w:rsidRPr="00B637DB" w:rsidRDefault="00903DE8" w:rsidP="00F86A2D">
            <w:pPr>
              <w:spacing w:before="60" w:after="60"/>
              <w:jc w:val="left"/>
              <w:rPr>
                <w:rFonts w:cstheme="minorHAnsi"/>
                <w:sz w:val="16"/>
                <w:szCs w:val="16"/>
              </w:rPr>
            </w:pPr>
          </w:p>
        </w:tc>
        <w:tc>
          <w:tcPr>
            <w:tcW w:w="3611" w:type="dxa"/>
          </w:tcPr>
          <w:p w14:paraId="3F39CCB3" w14:textId="24433F15" w:rsidR="00742227" w:rsidRPr="00742227" w:rsidRDefault="00742227" w:rsidP="00742227">
            <w:pPr>
              <w:jc w:val="left"/>
              <w:rPr>
                <w:rFonts w:cstheme="minorHAnsi"/>
                <w:sz w:val="16"/>
                <w:szCs w:val="16"/>
              </w:rPr>
            </w:pPr>
            <w:r w:rsidRPr="00742227">
              <w:rPr>
                <w:rFonts w:cstheme="minorHAnsi"/>
                <w:b/>
                <w:sz w:val="16"/>
                <w:szCs w:val="16"/>
              </w:rPr>
              <w:t>Vyhodnocení</w:t>
            </w:r>
            <w:r w:rsidRPr="00742227">
              <w:rPr>
                <w:rFonts w:cstheme="minorHAnsi"/>
                <w:sz w:val="16"/>
                <w:szCs w:val="16"/>
              </w:rPr>
              <w:t xml:space="preserve">: </w:t>
            </w:r>
            <w:r w:rsidRPr="00742227">
              <w:rPr>
                <w:rFonts w:cstheme="minorHAnsi"/>
                <w:b/>
                <w:color w:val="FF0000"/>
                <w:sz w:val="16"/>
                <w:szCs w:val="16"/>
              </w:rPr>
              <w:t xml:space="preserve">připomínce se vyhovuje částečně </w:t>
            </w:r>
          </w:p>
          <w:p w14:paraId="276ECE90" w14:textId="77777777" w:rsidR="00742227" w:rsidRPr="00742227" w:rsidRDefault="00742227" w:rsidP="00742227">
            <w:pPr>
              <w:jc w:val="left"/>
              <w:rPr>
                <w:rFonts w:cstheme="minorHAnsi"/>
                <w:sz w:val="16"/>
                <w:szCs w:val="16"/>
              </w:rPr>
            </w:pPr>
            <w:r w:rsidRPr="00742227">
              <w:rPr>
                <w:rFonts w:cstheme="minorHAnsi"/>
                <w:sz w:val="16"/>
                <w:szCs w:val="16"/>
              </w:rPr>
              <w:tab/>
            </w:r>
            <w:r w:rsidRPr="00742227">
              <w:rPr>
                <w:rFonts w:cstheme="minorHAnsi"/>
                <w:sz w:val="16"/>
                <w:szCs w:val="16"/>
              </w:rPr>
              <w:tab/>
              <w:t xml:space="preserve"> </w:t>
            </w:r>
          </w:p>
          <w:p w14:paraId="7312EBF1" w14:textId="77777777" w:rsidR="00D93957" w:rsidRDefault="00742227" w:rsidP="00D93957">
            <w:pPr>
              <w:keepNext/>
              <w:jc w:val="left"/>
            </w:pPr>
            <w:r w:rsidRPr="00742227">
              <w:rPr>
                <w:rFonts w:cstheme="minorHAnsi"/>
                <w:noProof/>
                <w:sz w:val="16"/>
                <w:szCs w:val="16"/>
              </w:rPr>
              <w:drawing>
                <wp:inline distT="0" distB="0" distL="0" distR="0" wp14:anchorId="053E7EAF" wp14:editId="10098E10">
                  <wp:extent cx="2152650" cy="1788735"/>
                  <wp:effectExtent l="0" t="0" r="0" b="2540"/>
                  <wp:docPr id="39" name="Obráze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ozemky WEIGL Veronika.jpg"/>
                          <pic:cNvPicPr/>
                        </pic:nvPicPr>
                        <pic:blipFill>
                          <a:blip r:embed="rId26">
                            <a:extLst>
                              <a:ext uri="{28A0092B-C50C-407E-A947-70E740481C1C}">
                                <a14:useLocalDpi xmlns:a14="http://schemas.microsoft.com/office/drawing/2010/main" val="0"/>
                              </a:ext>
                            </a:extLst>
                          </a:blip>
                          <a:stretch>
                            <a:fillRect/>
                          </a:stretch>
                        </pic:blipFill>
                        <pic:spPr>
                          <a:xfrm>
                            <a:off x="0" y="0"/>
                            <a:ext cx="2222291" cy="1846603"/>
                          </a:xfrm>
                          <a:prstGeom prst="rect">
                            <a:avLst/>
                          </a:prstGeom>
                        </pic:spPr>
                      </pic:pic>
                    </a:graphicData>
                  </a:graphic>
                </wp:inline>
              </w:drawing>
            </w:r>
          </w:p>
          <w:p w14:paraId="37F27017" w14:textId="266D70EB" w:rsidR="00D93957" w:rsidRPr="00D93957" w:rsidRDefault="00D93957" w:rsidP="00D93957">
            <w:pPr>
              <w:pStyle w:val="Titulek"/>
              <w:jc w:val="left"/>
              <w:rPr>
                <w:i/>
                <w:iCs/>
                <w:sz w:val="16"/>
                <w:szCs w:val="16"/>
              </w:rPr>
            </w:pPr>
            <w:r w:rsidRPr="00D93957">
              <w:rPr>
                <w:i/>
                <w:iCs/>
                <w:sz w:val="16"/>
                <w:szCs w:val="16"/>
              </w:rPr>
              <w:t xml:space="preserve">Pozemek dle platného ÚP </w:t>
            </w:r>
          </w:p>
          <w:p w14:paraId="4BE2B013" w14:textId="77777777" w:rsidR="00D93957" w:rsidRDefault="00742227" w:rsidP="00D93957">
            <w:pPr>
              <w:keepNext/>
              <w:jc w:val="left"/>
            </w:pPr>
            <w:r w:rsidRPr="00742227">
              <w:rPr>
                <w:rFonts w:cstheme="minorHAnsi"/>
                <w:noProof/>
                <w:sz w:val="16"/>
                <w:szCs w:val="16"/>
              </w:rPr>
              <w:drawing>
                <wp:inline distT="0" distB="0" distL="0" distR="0" wp14:anchorId="006F82CF" wp14:editId="6E35DD04">
                  <wp:extent cx="2152650" cy="1546625"/>
                  <wp:effectExtent l="0" t="0" r="0" b="0"/>
                  <wp:docPr id="40" name="Obráze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ozemky Weigl Veronika II.jpg"/>
                          <pic:cNvPicPr/>
                        </pic:nvPicPr>
                        <pic:blipFill>
                          <a:blip r:embed="rId27">
                            <a:extLst>
                              <a:ext uri="{28A0092B-C50C-407E-A947-70E740481C1C}">
                                <a14:useLocalDpi xmlns:a14="http://schemas.microsoft.com/office/drawing/2010/main" val="0"/>
                              </a:ext>
                            </a:extLst>
                          </a:blip>
                          <a:stretch>
                            <a:fillRect/>
                          </a:stretch>
                        </pic:blipFill>
                        <pic:spPr>
                          <a:xfrm>
                            <a:off x="0" y="0"/>
                            <a:ext cx="2188237" cy="1572194"/>
                          </a:xfrm>
                          <a:prstGeom prst="rect">
                            <a:avLst/>
                          </a:prstGeom>
                        </pic:spPr>
                      </pic:pic>
                    </a:graphicData>
                  </a:graphic>
                </wp:inline>
              </w:drawing>
            </w:r>
          </w:p>
          <w:p w14:paraId="5289A104" w14:textId="79B47D57" w:rsidR="00D93957" w:rsidRPr="00D93957" w:rsidRDefault="00D93957" w:rsidP="00D93957">
            <w:pPr>
              <w:pStyle w:val="Titulek"/>
              <w:jc w:val="left"/>
              <w:rPr>
                <w:i/>
                <w:iCs/>
                <w:sz w:val="16"/>
                <w:szCs w:val="16"/>
              </w:rPr>
            </w:pPr>
            <w:r w:rsidRPr="00D93957">
              <w:rPr>
                <w:i/>
                <w:iCs/>
                <w:sz w:val="16"/>
                <w:szCs w:val="16"/>
              </w:rPr>
              <w:t>Pozemek dle návrhu nového ÚP</w:t>
            </w:r>
          </w:p>
          <w:p w14:paraId="60F7347D" w14:textId="656AC3B4" w:rsidR="00742227" w:rsidRPr="00742227" w:rsidRDefault="00742227" w:rsidP="00742227">
            <w:pPr>
              <w:jc w:val="left"/>
              <w:rPr>
                <w:rFonts w:cstheme="minorHAnsi"/>
                <w:sz w:val="16"/>
                <w:szCs w:val="16"/>
              </w:rPr>
            </w:pPr>
          </w:p>
          <w:p w14:paraId="19E66759" w14:textId="77777777" w:rsidR="00742227" w:rsidRPr="00742227" w:rsidRDefault="00742227" w:rsidP="00742227">
            <w:pPr>
              <w:jc w:val="left"/>
              <w:rPr>
                <w:rFonts w:cstheme="minorHAnsi"/>
                <w:b/>
                <w:sz w:val="16"/>
                <w:szCs w:val="16"/>
              </w:rPr>
            </w:pPr>
            <w:r w:rsidRPr="00742227">
              <w:rPr>
                <w:rFonts w:cstheme="minorHAnsi"/>
                <w:b/>
                <w:sz w:val="16"/>
                <w:szCs w:val="16"/>
              </w:rPr>
              <w:t>Odůvodnění:</w:t>
            </w:r>
          </w:p>
          <w:p w14:paraId="33FFB75B" w14:textId="77777777" w:rsidR="00D93957" w:rsidRPr="00D93957" w:rsidRDefault="00D93957" w:rsidP="00D93957">
            <w:pPr>
              <w:jc w:val="left"/>
              <w:rPr>
                <w:rFonts w:cstheme="minorHAnsi"/>
                <w:i/>
                <w:iCs/>
                <w:sz w:val="16"/>
                <w:szCs w:val="16"/>
              </w:rPr>
            </w:pPr>
            <w:r w:rsidRPr="00D93957">
              <w:rPr>
                <w:rFonts w:cstheme="minorHAnsi"/>
                <w:i/>
                <w:iCs/>
                <w:sz w:val="16"/>
                <w:szCs w:val="16"/>
              </w:rPr>
              <w:t xml:space="preserve">Dle platného územního plánu jsou pozemky p.č. 386/26 a 386/29 v nezastavěném území s funkčním využitím louky a pastviny. Nový návrh ÚP Nové Dvory předmětné pozemky ponechal opět v nezastavěném území s funkčním využitím AP.t trvalé travní porosty. </w:t>
            </w:r>
          </w:p>
          <w:p w14:paraId="7429FE7D" w14:textId="77777777" w:rsidR="00D93957" w:rsidRPr="00D93957" w:rsidRDefault="00D93957" w:rsidP="00D93957">
            <w:pPr>
              <w:jc w:val="left"/>
              <w:rPr>
                <w:rFonts w:cstheme="minorHAnsi"/>
                <w:i/>
                <w:iCs/>
                <w:sz w:val="16"/>
                <w:szCs w:val="16"/>
              </w:rPr>
            </w:pPr>
            <w:r w:rsidRPr="00D93957">
              <w:rPr>
                <w:rFonts w:cstheme="minorHAnsi"/>
                <w:i/>
                <w:iCs/>
                <w:sz w:val="16"/>
                <w:szCs w:val="16"/>
              </w:rPr>
              <w:lastRenderedPageBreak/>
              <w:t>Podatelka uvádí zahrnutí pozemků k zastavění z důvodu proluky, které tyto pozemky mají plnit. V prováděcích předpisech ke stavebnímu zákonu je pojem „proluka“ užíván s cílem umožnit doplnění stávající souvislé zástavby vhodnou stavbou při respektování všech urbanistických a architektonických zásad a zároveň zajistit vhodné podmínky pro vnitřní prostředí staveb (např. denní osvětlení a proslunění), a to jak staveb pro bydlení, tak i staveb nebytových. Pojem „stávající souvislá zástavba“ je nutno v daném kontextu chápat jako zástavbu řadovou, tzn., že jednotlivé stavby (budovy) mají štítové zdi těsně u sebe, jedna na druhou navazují. V zástavbě rodinných domů se prolukou rozumí také nezastavěný pozemek v souvislé řadě pozemků stávajících rodinných domů včetně volného pozemku na nároží ulic, určený k zástavbě rodinným domem. Z výše uvedeného je patrné, že předmětné pozemky, které chce podatelka zařadit k zastavění nelze chápat jako proluku v nezastavěném území.</w:t>
            </w:r>
          </w:p>
          <w:p w14:paraId="0A14F8D9" w14:textId="77777777" w:rsidR="00D93957" w:rsidRPr="00D93957" w:rsidRDefault="00D93957" w:rsidP="00D93957">
            <w:pPr>
              <w:jc w:val="left"/>
              <w:rPr>
                <w:rFonts w:cstheme="minorHAnsi"/>
                <w:i/>
                <w:iCs/>
                <w:sz w:val="16"/>
                <w:szCs w:val="16"/>
              </w:rPr>
            </w:pPr>
            <w:r w:rsidRPr="00D93957">
              <w:rPr>
                <w:rFonts w:cstheme="minorHAnsi"/>
                <w:i/>
                <w:iCs/>
                <w:sz w:val="16"/>
                <w:szCs w:val="16"/>
              </w:rPr>
              <w:t>Limity zasahující na pozemky (p.č. 386/26 a 386/29):</w:t>
            </w:r>
          </w:p>
          <w:p w14:paraId="619B64FC" w14:textId="77777777" w:rsidR="00D93957" w:rsidRPr="00D93957" w:rsidRDefault="00D93957" w:rsidP="00081A3C">
            <w:pPr>
              <w:numPr>
                <w:ilvl w:val="0"/>
                <w:numId w:val="64"/>
              </w:numPr>
              <w:jc w:val="left"/>
              <w:rPr>
                <w:rFonts w:cstheme="minorHAnsi"/>
                <w:i/>
                <w:iCs/>
                <w:sz w:val="16"/>
                <w:szCs w:val="16"/>
              </w:rPr>
            </w:pPr>
            <w:r w:rsidRPr="00D93957">
              <w:rPr>
                <w:rFonts w:cstheme="minorHAnsi"/>
                <w:i/>
                <w:iCs/>
                <w:sz w:val="16"/>
                <w:szCs w:val="16"/>
              </w:rPr>
              <w:t>vzdálenost 50 m od okraje lesa</w:t>
            </w:r>
          </w:p>
          <w:p w14:paraId="217E14AE" w14:textId="77777777" w:rsidR="00D93957" w:rsidRPr="00D93957" w:rsidRDefault="00D93957" w:rsidP="00081A3C">
            <w:pPr>
              <w:numPr>
                <w:ilvl w:val="0"/>
                <w:numId w:val="64"/>
              </w:numPr>
              <w:jc w:val="left"/>
              <w:rPr>
                <w:rFonts w:cstheme="minorHAnsi"/>
                <w:i/>
                <w:iCs/>
                <w:sz w:val="16"/>
                <w:szCs w:val="16"/>
              </w:rPr>
            </w:pPr>
            <w:r w:rsidRPr="00D93957">
              <w:rPr>
                <w:rFonts w:cstheme="minorHAnsi"/>
                <w:i/>
                <w:iCs/>
                <w:sz w:val="16"/>
                <w:szCs w:val="16"/>
              </w:rPr>
              <w:t>zemědělské půdy zařazené dle bonity do III. třídy ochrany (zdroj: Státní pozemkový úřad; 19.08.2021)</w:t>
            </w:r>
          </w:p>
          <w:p w14:paraId="7CEC17B9" w14:textId="697AFDD0" w:rsidR="00D93957" w:rsidRPr="00D93957" w:rsidRDefault="00D93957" w:rsidP="00D93957">
            <w:pPr>
              <w:jc w:val="left"/>
              <w:rPr>
                <w:rFonts w:cstheme="minorHAnsi"/>
                <w:i/>
                <w:iCs/>
                <w:sz w:val="16"/>
                <w:szCs w:val="16"/>
              </w:rPr>
            </w:pPr>
            <w:r w:rsidRPr="00D93957">
              <w:rPr>
                <w:rFonts w:cstheme="minorHAnsi"/>
                <w:i/>
                <w:iCs/>
                <w:sz w:val="16"/>
                <w:szCs w:val="16"/>
              </w:rPr>
              <w:t>Při vymezení pozemků k zastavění bychom také byly v rozporu se schváleným návrhem, kdy se nevymezují nové zastavitelné plochy bydlení a rekreace nad rámce stávajícího platného ÚP a měli bychom respektovat vymezené limity v území. Tímto zásadním limit</w:t>
            </w:r>
            <w:r w:rsidR="008211FA">
              <w:rPr>
                <w:rFonts w:cstheme="minorHAnsi"/>
                <w:i/>
                <w:iCs/>
                <w:sz w:val="16"/>
                <w:szCs w:val="16"/>
              </w:rPr>
              <w:t>em</w:t>
            </w:r>
            <w:r w:rsidRPr="00D93957">
              <w:rPr>
                <w:rFonts w:cstheme="minorHAnsi"/>
                <w:i/>
                <w:iCs/>
                <w:sz w:val="16"/>
                <w:szCs w:val="16"/>
              </w:rPr>
              <w:t xml:space="preserve"> v území je vzdálenost 50 m od okraje lesa, který zcela zamezuje výstavbu na těchto pozemcích</w:t>
            </w:r>
          </w:p>
          <w:p w14:paraId="0856FD1C" w14:textId="77777777" w:rsidR="00D93957" w:rsidRPr="00D93957" w:rsidRDefault="00D93957" w:rsidP="00D93957">
            <w:pPr>
              <w:jc w:val="left"/>
              <w:rPr>
                <w:rFonts w:cstheme="minorHAnsi"/>
                <w:i/>
                <w:iCs/>
                <w:sz w:val="16"/>
                <w:szCs w:val="16"/>
              </w:rPr>
            </w:pPr>
            <w:r w:rsidRPr="00D93957">
              <w:rPr>
                <w:rFonts w:cstheme="minorHAnsi"/>
                <w:i/>
                <w:iCs/>
                <w:sz w:val="16"/>
                <w:szCs w:val="16"/>
              </w:rPr>
              <w:t>Podatelka ovšem dle jejího vyjádření chce pozemky pouze oplotit a ne na nich stavět. Dle současného stavu je část pozemku p.č. 386/26 a 386/29 již oploceno. Proto úřad územního plánování spolu s určeným zpracovatelem navrhuje tedy funkční využití jen pro část pozemku (tam, kde je reálně postaven plot) jako</w:t>
            </w:r>
            <w:r w:rsidRPr="00D93957">
              <w:rPr>
                <w:rFonts w:cstheme="minorHAnsi"/>
                <w:b/>
                <w:bCs/>
                <w:i/>
                <w:iCs/>
                <w:sz w:val="16"/>
                <w:szCs w:val="16"/>
              </w:rPr>
              <w:t xml:space="preserve"> ZZ zeleň – zahrady a sady</w:t>
            </w:r>
            <w:r w:rsidRPr="00D93957">
              <w:rPr>
                <w:rFonts w:cstheme="minorHAnsi"/>
                <w:i/>
                <w:iCs/>
                <w:sz w:val="16"/>
                <w:szCs w:val="16"/>
              </w:rPr>
              <w:t>, které jsou obvykle oplocené, ale nedávat pozemek do zastavěného území neboť nelze tento pozemek využít k zastavění dle výše uvedených důvodů.</w:t>
            </w:r>
          </w:p>
          <w:p w14:paraId="0C38DA0A" w14:textId="77777777" w:rsidR="00D93957" w:rsidRPr="00D93957" w:rsidRDefault="00D93957" w:rsidP="00D93957">
            <w:pPr>
              <w:jc w:val="left"/>
              <w:rPr>
                <w:rFonts w:cstheme="minorHAnsi"/>
                <w:b/>
                <w:bCs/>
                <w:i/>
                <w:iCs/>
                <w:sz w:val="16"/>
                <w:szCs w:val="16"/>
              </w:rPr>
            </w:pPr>
          </w:p>
          <w:p w14:paraId="1724F9B2" w14:textId="77777777" w:rsidR="009634D1" w:rsidRDefault="00D93957" w:rsidP="00CA5F35">
            <w:pPr>
              <w:jc w:val="left"/>
              <w:rPr>
                <w:rFonts w:cstheme="minorHAnsi"/>
                <w:b/>
                <w:bCs/>
                <w:i/>
                <w:iCs/>
                <w:sz w:val="16"/>
                <w:szCs w:val="16"/>
              </w:rPr>
            </w:pPr>
            <w:r w:rsidRPr="00D93957">
              <w:rPr>
                <w:rFonts w:cstheme="minorHAnsi"/>
                <w:i/>
                <w:iCs/>
                <w:sz w:val="16"/>
                <w:szCs w:val="16"/>
              </w:rPr>
              <w:t xml:space="preserve">Úřad územního plánování (pořizovatel) spolu s určeným zastupitelem na základě všech zjištěných skutečností uvedených výše, doporučují připomínce č. 1 vyhovět částečně tak, že se část </w:t>
            </w:r>
            <w:r w:rsidRPr="00D93957">
              <w:rPr>
                <w:rFonts w:cstheme="minorHAnsi"/>
                <w:b/>
                <w:bCs/>
                <w:i/>
                <w:iCs/>
                <w:sz w:val="16"/>
                <w:szCs w:val="16"/>
              </w:rPr>
              <w:t>pozemků zařadí do plochy ZZ zeleň – zahrady a sady, zbylé části pozemků tak zůstanou v nezastavěném území s funkční plochou AP.t – trvalý travní poros</w:t>
            </w:r>
            <w:r>
              <w:rPr>
                <w:rFonts w:cstheme="minorHAnsi"/>
                <w:b/>
                <w:bCs/>
                <w:i/>
                <w:iCs/>
                <w:sz w:val="16"/>
                <w:szCs w:val="16"/>
              </w:rPr>
              <w:t>t.</w:t>
            </w:r>
          </w:p>
          <w:p w14:paraId="6904B1A4" w14:textId="60A922A1" w:rsidR="00D93957" w:rsidRPr="00D93957" w:rsidRDefault="00D93957" w:rsidP="00CA5F35">
            <w:pPr>
              <w:jc w:val="left"/>
              <w:rPr>
                <w:rFonts w:cstheme="minorHAnsi"/>
                <w:i/>
                <w:iCs/>
                <w:sz w:val="16"/>
                <w:szCs w:val="16"/>
              </w:rPr>
            </w:pPr>
          </w:p>
        </w:tc>
      </w:tr>
      <w:tr w:rsidR="00903DE8" w:rsidRPr="002433D2" w14:paraId="78A3FF28" w14:textId="77777777" w:rsidTr="00A732E6">
        <w:trPr>
          <w:trHeight w:val="283"/>
        </w:trPr>
        <w:tc>
          <w:tcPr>
            <w:tcW w:w="2813" w:type="dxa"/>
          </w:tcPr>
          <w:p w14:paraId="2AEDC30B" w14:textId="36BE744E" w:rsidR="00B7274F" w:rsidRPr="00B7274F" w:rsidRDefault="00B7274F" w:rsidP="00B7274F">
            <w:pPr>
              <w:jc w:val="left"/>
              <w:rPr>
                <w:rFonts w:cstheme="minorHAnsi"/>
                <w:sz w:val="16"/>
                <w:szCs w:val="16"/>
              </w:rPr>
            </w:pPr>
            <w:r w:rsidRPr="00B7274F">
              <w:rPr>
                <w:rFonts w:cstheme="minorHAnsi"/>
                <w:b/>
                <w:sz w:val="16"/>
                <w:szCs w:val="16"/>
              </w:rPr>
              <w:lastRenderedPageBreak/>
              <w:t>Podatel:</w:t>
            </w:r>
            <w:r w:rsidRPr="00B7274F">
              <w:rPr>
                <w:rFonts w:cstheme="minorHAnsi"/>
                <w:sz w:val="16"/>
                <w:szCs w:val="16"/>
              </w:rPr>
              <w:t xml:space="preserve"> Josef P</w:t>
            </w:r>
            <w:r w:rsidR="00D93957">
              <w:rPr>
                <w:rFonts w:cstheme="minorHAnsi"/>
                <w:sz w:val="16"/>
                <w:szCs w:val="16"/>
              </w:rPr>
              <w:t>.</w:t>
            </w:r>
          </w:p>
          <w:p w14:paraId="7E604932" w14:textId="77777777" w:rsidR="00B7274F" w:rsidRPr="00B7274F" w:rsidRDefault="00B7274F" w:rsidP="00B7274F">
            <w:pPr>
              <w:jc w:val="left"/>
              <w:rPr>
                <w:rFonts w:cstheme="minorHAnsi"/>
                <w:sz w:val="16"/>
                <w:szCs w:val="16"/>
              </w:rPr>
            </w:pPr>
            <w:r w:rsidRPr="00B7274F">
              <w:rPr>
                <w:rFonts w:cstheme="minorHAnsi"/>
                <w:b/>
                <w:sz w:val="16"/>
                <w:szCs w:val="16"/>
              </w:rPr>
              <w:t xml:space="preserve">Podání: </w:t>
            </w:r>
            <w:r w:rsidRPr="00B7274F">
              <w:rPr>
                <w:rFonts w:cstheme="minorHAnsi"/>
                <w:sz w:val="16"/>
                <w:szCs w:val="16"/>
              </w:rPr>
              <w:t>doručené osobně v zákonné lhůtě dne 02.05.2024 na Městský úřad Dobříš</w:t>
            </w:r>
          </w:p>
          <w:p w14:paraId="568A806E" w14:textId="77777777" w:rsidR="00903DE8" w:rsidRPr="00B7274F" w:rsidRDefault="00903DE8" w:rsidP="00B7274F">
            <w:pPr>
              <w:spacing w:before="60" w:after="60"/>
              <w:jc w:val="left"/>
              <w:rPr>
                <w:rFonts w:cstheme="minorHAnsi"/>
                <w:sz w:val="16"/>
                <w:szCs w:val="16"/>
              </w:rPr>
            </w:pPr>
          </w:p>
        </w:tc>
        <w:tc>
          <w:tcPr>
            <w:tcW w:w="3283" w:type="dxa"/>
          </w:tcPr>
          <w:p w14:paraId="225389E7" w14:textId="77777777" w:rsidR="002470B0" w:rsidRPr="002470B0" w:rsidRDefault="002470B0" w:rsidP="002470B0">
            <w:pPr>
              <w:jc w:val="left"/>
              <w:rPr>
                <w:rFonts w:cstheme="minorHAnsi"/>
                <w:sz w:val="16"/>
                <w:szCs w:val="16"/>
              </w:rPr>
            </w:pPr>
            <w:r w:rsidRPr="002470B0">
              <w:rPr>
                <w:rFonts w:cstheme="minorHAnsi"/>
                <w:b/>
                <w:sz w:val="16"/>
                <w:szCs w:val="16"/>
              </w:rPr>
              <w:t>Předmět připomínky</w:t>
            </w:r>
            <w:r w:rsidRPr="002470B0">
              <w:rPr>
                <w:rFonts w:cstheme="minorHAnsi"/>
                <w:sz w:val="16"/>
                <w:szCs w:val="16"/>
              </w:rPr>
              <w:t xml:space="preserve"> (z důvodu většího rozsahu je podaná připomínka zkrácena):</w:t>
            </w:r>
          </w:p>
          <w:p w14:paraId="79DE3496" w14:textId="77777777" w:rsidR="002470B0" w:rsidRPr="002470B0" w:rsidRDefault="002470B0" w:rsidP="002470B0">
            <w:pPr>
              <w:jc w:val="left"/>
              <w:rPr>
                <w:rFonts w:cstheme="minorHAnsi"/>
                <w:sz w:val="16"/>
                <w:szCs w:val="16"/>
              </w:rPr>
            </w:pPr>
            <w:r w:rsidRPr="002470B0">
              <w:rPr>
                <w:rFonts w:cstheme="minorHAnsi"/>
                <w:sz w:val="16"/>
                <w:szCs w:val="16"/>
              </w:rPr>
              <w:t>Jelikož byla podaná připomínka většího rozsahu a některé její podněty se opakují, byla zkrácena následovně:</w:t>
            </w:r>
          </w:p>
          <w:p w14:paraId="5C945E3E" w14:textId="77777777" w:rsidR="002470B0" w:rsidRPr="002470B0" w:rsidRDefault="002470B0" w:rsidP="00081A3C">
            <w:pPr>
              <w:pStyle w:val="Odstavecseseznamem"/>
              <w:numPr>
                <w:ilvl w:val="0"/>
                <w:numId w:val="53"/>
              </w:numPr>
              <w:spacing w:after="0" w:line="240" w:lineRule="auto"/>
              <w:ind w:left="381"/>
              <w:jc w:val="left"/>
              <w:rPr>
                <w:rFonts w:asciiTheme="minorHAnsi" w:hAnsiTheme="minorHAnsi" w:cstheme="minorHAnsi"/>
                <w:sz w:val="16"/>
                <w:szCs w:val="16"/>
              </w:rPr>
            </w:pPr>
            <w:r w:rsidRPr="002470B0">
              <w:rPr>
                <w:rFonts w:asciiTheme="minorHAnsi" w:hAnsiTheme="minorHAnsi" w:cstheme="minorHAnsi"/>
                <w:sz w:val="16"/>
                <w:szCs w:val="16"/>
              </w:rPr>
              <w:t xml:space="preserve">předmětná plocha RX je vymezena ve volné krajině bez návaznosti na stávající či navrhovanou zástavbu a v rozporu s část F Návrhu, že bude </w:t>
            </w:r>
            <w:r w:rsidRPr="002470B0">
              <w:rPr>
                <w:rFonts w:asciiTheme="minorHAnsi" w:hAnsiTheme="minorHAnsi" w:cstheme="minorHAnsi"/>
                <w:i/>
                <w:sz w:val="16"/>
                <w:szCs w:val="16"/>
              </w:rPr>
              <w:t>„zachována stávající urbanistická struktura</w:t>
            </w:r>
            <w:r w:rsidRPr="002470B0">
              <w:rPr>
                <w:rFonts w:asciiTheme="minorHAnsi" w:hAnsiTheme="minorHAnsi" w:cstheme="minorHAnsi"/>
                <w:sz w:val="16"/>
                <w:szCs w:val="16"/>
              </w:rPr>
              <w:t>“ Porostlin a obce Nové Dvory „</w:t>
            </w:r>
            <w:r w:rsidRPr="002470B0">
              <w:rPr>
                <w:rFonts w:asciiTheme="minorHAnsi" w:hAnsiTheme="minorHAnsi" w:cstheme="minorHAnsi"/>
                <w:i/>
                <w:sz w:val="16"/>
                <w:szCs w:val="16"/>
              </w:rPr>
              <w:t>a její celkový obraz“</w:t>
            </w:r>
            <w:r w:rsidRPr="002470B0">
              <w:rPr>
                <w:rFonts w:asciiTheme="minorHAnsi" w:hAnsiTheme="minorHAnsi" w:cstheme="minorHAnsi"/>
                <w:sz w:val="16"/>
                <w:szCs w:val="16"/>
              </w:rPr>
              <w:t xml:space="preserve">, ani že bude touto novou zástavbou co nejméně rušeno </w:t>
            </w:r>
            <w:r w:rsidRPr="002470B0">
              <w:rPr>
                <w:rFonts w:asciiTheme="minorHAnsi" w:hAnsiTheme="minorHAnsi" w:cstheme="minorHAnsi"/>
                <w:i/>
                <w:sz w:val="16"/>
                <w:szCs w:val="16"/>
              </w:rPr>
              <w:t>„panorama“</w:t>
            </w:r>
            <w:r w:rsidRPr="002470B0">
              <w:rPr>
                <w:rFonts w:asciiTheme="minorHAnsi" w:hAnsiTheme="minorHAnsi" w:cstheme="minorHAnsi"/>
                <w:sz w:val="16"/>
                <w:szCs w:val="16"/>
              </w:rPr>
              <w:t xml:space="preserve"> Porostlin i obce Nové </w:t>
            </w:r>
            <w:r w:rsidRPr="002470B0">
              <w:rPr>
                <w:rFonts w:asciiTheme="minorHAnsi" w:hAnsiTheme="minorHAnsi" w:cstheme="minorHAnsi"/>
                <w:sz w:val="16"/>
                <w:szCs w:val="16"/>
              </w:rPr>
              <w:lastRenderedPageBreak/>
              <w:t xml:space="preserve">Dvory </w:t>
            </w:r>
            <w:r w:rsidRPr="002470B0">
              <w:rPr>
                <w:rFonts w:asciiTheme="minorHAnsi" w:hAnsiTheme="minorHAnsi" w:cstheme="minorHAnsi"/>
                <w:i/>
                <w:sz w:val="16"/>
                <w:szCs w:val="16"/>
              </w:rPr>
              <w:t>„při dálkových pohledech“</w:t>
            </w:r>
            <w:r w:rsidRPr="002470B0">
              <w:rPr>
                <w:rFonts w:asciiTheme="minorHAnsi" w:hAnsiTheme="minorHAnsi" w:cstheme="minorHAnsi"/>
                <w:sz w:val="16"/>
                <w:szCs w:val="16"/>
              </w:rPr>
              <w:t xml:space="preserve"> bude pouze </w:t>
            </w:r>
            <w:r w:rsidRPr="002470B0">
              <w:rPr>
                <w:rFonts w:asciiTheme="minorHAnsi" w:hAnsiTheme="minorHAnsi" w:cstheme="minorHAnsi"/>
                <w:i/>
                <w:sz w:val="16"/>
                <w:szCs w:val="16"/>
              </w:rPr>
              <w:t>„nízkopodlažní zástavba“.</w:t>
            </w:r>
          </w:p>
          <w:p w14:paraId="42F06530" w14:textId="77777777" w:rsidR="002470B0" w:rsidRPr="002470B0" w:rsidRDefault="002470B0" w:rsidP="002470B0">
            <w:pPr>
              <w:pStyle w:val="Odstavecseseznamem"/>
              <w:spacing w:after="0" w:line="240" w:lineRule="auto"/>
              <w:ind w:left="381" w:right="17"/>
              <w:jc w:val="left"/>
              <w:rPr>
                <w:rFonts w:asciiTheme="minorHAnsi" w:hAnsiTheme="minorHAnsi" w:cstheme="minorHAnsi"/>
                <w:sz w:val="16"/>
                <w:szCs w:val="16"/>
              </w:rPr>
            </w:pPr>
            <w:r w:rsidRPr="002470B0">
              <w:rPr>
                <w:rFonts w:asciiTheme="minorHAnsi" w:hAnsiTheme="minorHAnsi" w:cstheme="minorHAnsi"/>
                <w:sz w:val="16"/>
                <w:szCs w:val="16"/>
              </w:rPr>
              <w:t>Předmětná plocha RX velmi negativním způsobem a zcela zásadně změní stávající ráz obce i krajiny, resp. panorama Porostlin i obce Nové Dvory, i okolní přírody.</w:t>
            </w:r>
          </w:p>
          <w:p w14:paraId="1B66B529" w14:textId="77777777" w:rsidR="002470B0" w:rsidRPr="002470B0" w:rsidRDefault="002470B0" w:rsidP="002470B0">
            <w:pPr>
              <w:pStyle w:val="Odstavecseseznamem"/>
              <w:spacing w:after="0" w:line="240" w:lineRule="auto"/>
              <w:ind w:left="381"/>
              <w:jc w:val="left"/>
              <w:rPr>
                <w:rFonts w:asciiTheme="minorHAnsi" w:hAnsiTheme="minorHAnsi" w:cstheme="minorHAnsi"/>
                <w:sz w:val="16"/>
                <w:szCs w:val="16"/>
              </w:rPr>
            </w:pPr>
            <w:r w:rsidRPr="002470B0">
              <w:rPr>
                <w:rFonts w:asciiTheme="minorHAnsi" w:hAnsiTheme="minorHAnsi" w:cstheme="minorHAnsi"/>
                <w:sz w:val="16"/>
                <w:szCs w:val="16"/>
              </w:rPr>
              <w:t>Realizací výstavby v ploše RX znamená rozsáhlý zábor zemědělské půdy mimo zastavěné územ, což je v rozporu se zákonem č. 334/1992 Sb., o ochrany zemědělského půdního fondu, zejm. s § 4 tohoto zákona.</w:t>
            </w:r>
          </w:p>
          <w:p w14:paraId="4E40ADC0" w14:textId="77777777" w:rsidR="002470B0" w:rsidRPr="002470B0" w:rsidRDefault="002470B0" w:rsidP="002470B0">
            <w:pPr>
              <w:pStyle w:val="Odstavecseseznamem"/>
              <w:spacing w:after="0" w:line="240" w:lineRule="auto"/>
              <w:ind w:left="381"/>
              <w:jc w:val="left"/>
              <w:rPr>
                <w:rFonts w:asciiTheme="minorHAnsi" w:hAnsiTheme="minorHAnsi" w:cstheme="minorHAnsi"/>
                <w:sz w:val="16"/>
                <w:szCs w:val="16"/>
              </w:rPr>
            </w:pPr>
            <w:r w:rsidRPr="002470B0">
              <w:rPr>
                <w:rFonts w:asciiTheme="minorHAnsi" w:hAnsiTheme="minorHAnsi" w:cstheme="minorHAnsi"/>
                <w:sz w:val="16"/>
                <w:szCs w:val="16"/>
              </w:rPr>
              <w:t xml:space="preserve">Dojde k citelnému zvýšení dopravní zátěže z motorové dopravy (turistika, zásobování plochy RX), zvýšené prašnosti, zhoršení čistoty ovzduší, hlučnost z dopravy v dosud tiché vísce, i zhoršení bezpečnosti, zejména chodců. Bude zhoršena dopravní bezpečnost z důvodu zvýšeného pohybu jezdců na koni po pozemních komunikacích, dojde ke znečištění vod a kvality pitné vody s reálným rizikem ohrožení zásobení podatele i ostatních obyvatel Porostlin pitnou vodou. Díky tomu dojde pro podatele ke snížení tržní ceny jeho nemovitostí.  </w:t>
            </w:r>
          </w:p>
          <w:p w14:paraId="22568002" w14:textId="77777777" w:rsidR="002470B0" w:rsidRPr="002470B0" w:rsidRDefault="002470B0" w:rsidP="00081A3C">
            <w:pPr>
              <w:pStyle w:val="Odstavecseseznamem"/>
              <w:numPr>
                <w:ilvl w:val="0"/>
                <w:numId w:val="53"/>
              </w:numPr>
              <w:spacing w:after="0" w:line="240" w:lineRule="auto"/>
              <w:ind w:left="381" w:hanging="284"/>
              <w:jc w:val="left"/>
              <w:rPr>
                <w:rFonts w:asciiTheme="minorHAnsi" w:hAnsiTheme="minorHAnsi" w:cstheme="minorHAnsi"/>
                <w:sz w:val="16"/>
                <w:szCs w:val="16"/>
              </w:rPr>
            </w:pPr>
            <w:r w:rsidRPr="002470B0">
              <w:rPr>
                <w:rFonts w:asciiTheme="minorHAnsi" w:hAnsiTheme="minorHAnsi" w:cstheme="minorHAnsi"/>
                <w:sz w:val="16"/>
                <w:szCs w:val="16"/>
              </w:rPr>
              <w:t>Další vznesené připomínky:</w:t>
            </w:r>
          </w:p>
          <w:p w14:paraId="6B799DB9" w14:textId="77777777" w:rsidR="002470B0" w:rsidRPr="002470B0" w:rsidRDefault="002470B0" w:rsidP="00081A3C">
            <w:pPr>
              <w:pStyle w:val="Odstavecseseznamem"/>
              <w:numPr>
                <w:ilvl w:val="0"/>
                <w:numId w:val="54"/>
              </w:numPr>
              <w:spacing w:after="0" w:line="240" w:lineRule="auto"/>
              <w:ind w:left="381" w:firstLine="0"/>
              <w:jc w:val="left"/>
              <w:rPr>
                <w:rFonts w:asciiTheme="minorHAnsi" w:hAnsiTheme="minorHAnsi" w:cstheme="minorHAnsi"/>
                <w:sz w:val="16"/>
                <w:szCs w:val="16"/>
              </w:rPr>
            </w:pPr>
            <w:r w:rsidRPr="002470B0">
              <w:rPr>
                <w:rFonts w:asciiTheme="minorHAnsi" w:hAnsiTheme="minorHAnsi" w:cstheme="minorHAnsi"/>
                <w:sz w:val="16"/>
                <w:szCs w:val="16"/>
              </w:rPr>
              <w:t>na zasedání zastupitelstva dne 08.11.2021 nebylo hlasováno o plánech a rozvoji/stagnaci obce</w:t>
            </w:r>
          </w:p>
          <w:p w14:paraId="33A4A99C" w14:textId="77777777" w:rsidR="002470B0" w:rsidRDefault="002470B0" w:rsidP="00081A3C">
            <w:pPr>
              <w:pStyle w:val="Odstavecseseznamem"/>
              <w:numPr>
                <w:ilvl w:val="0"/>
                <w:numId w:val="54"/>
              </w:numPr>
              <w:spacing w:after="0" w:line="240" w:lineRule="auto"/>
              <w:ind w:left="664" w:hanging="283"/>
              <w:jc w:val="left"/>
              <w:rPr>
                <w:rFonts w:asciiTheme="minorHAnsi" w:hAnsiTheme="minorHAnsi" w:cstheme="minorHAnsi"/>
                <w:sz w:val="16"/>
                <w:szCs w:val="16"/>
              </w:rPr>
            </w:pPr>
            <w:r w:rsidRPr="002470B0">
              <w:rPr>
                <w:rFonts w:asciiTheme="minorHAnsi" w:hAnsiTheme="minorHAnsi" w:cstheme="minorHAnsi"/>
                <w:sz w:val="16"/>
                <w:szCs w:val="16"/>
              </w:rPr>
              <w:t>nebylo zahrnuto 14 požadavků, které podávali vlastníci, ani jim stávající zastupitelstvo nepodalo žádnou odpověď</w:t>
            </w:r>
          </w:p>
          <w:p w14:paraId="6824D06A" w14:textId="5D530CB8" w:rsidR="00943100" w:rsidRDefault="00943100" w:rsidP="00081A3C">
            <w:pPr>
              <w:pStyle w:val="Odstavecseseznamem"/>
              <w:numPr>
                <w:ilvl w:val="0"/>
                <w:numId w:val="54"/>
              </w:numPr>
              <w:spacing w:after="0" w:line="240" w:lineRule="auto"/>
              <w:ind w:left="664" w:hanging="283"/>
              <w:jc w:val="left"/>
              <w:rPr>
                <w:rFonts w:asciiTheme="minorHAnsi" w:hAnsiTheme="minorHAnsi" w:cstheme="minorHAnsi"/>
                <w:sz w:val="16"/>
                <w:szCs w:val="16"/>
              </w:rPr>
            </w:pPr>
            <w:r>
              <w:rPr>
                <w:rFonts w:asciiTheme="minorHAnsi" w:hAnsiTheme="minorHAnsi" w:cstheme="minorHAnsi"/>
                <w:sz w:val="16"/>
                <w:szCs w:val="16"/>
              </w:rPr>
              <w:t xml:space="preserve">územní plán  je </w:t>
            </w:r>
            <w:r w:rsidR="004C344B">
              <w:rPr>
                <w:rFonts w:asciiTheme="minorHAnsi" w:hAnsiTheme="minorHAnsi" w:cstheme="minorHAnsi"/>
                <w:sz w:val="16"/>
                <w:szCs w:val="16"/>
              </w:rPr>
              <w:t>v</w:t>
            </w:r>
            <w:r>
              <w:rPr>
                <w:rFonts w:asciiTheme="minorHAnsi" w:hAnsiTheme="minorHAnsi" w:cstheme="minorHAnsi"/>
                <w:sz w:val="16"/>
                <w:szCs w:val="16"/>
              </w:rPr>
              <w:t>nitřně rozporný</w:t>
            </w:r>
          </w:p>
          <w:p w14:paraId="05EB50D9" w14:textId="11E9462E" w:rsidR="004C344B" w:rsidRDefault="004C344B" w:rsidP="00F576ED">
            <w:pPr>
              <w:pStyle w:val="Odstavecseseznamem"/>
              <w:spacing w:after="0" w:line="240" w:lineRule="auto"/>
              <w:ind w:left="664"/>
              <w:jc w:val="left"/>
              <w:rPr>
                <w:rFonts w:asciiTheme="minorHAnsi" w:hAnsiTheme="minorHAnsi" w:cstheme="minorHAnsi"/>
                <w:sz w:val="16"/>
                <w:szCs w:val="16"/>
              </w:rPr>
            </w:pPr>
            <w:r>
              <w:rPr>
                <w:rFonts w:asciiTheme="minorHAnsi" w:hAnsiTheme="minorHAnsi" w:cstheme="minorHAnsi"/>
                <w:sz w:val="16"/>
                <w:szCs w:val="16"/>
              </w:rPr>
              <w:t xml:space="preserve">ohledně rozvoje cestovního ruchu na str. </w:t>
            </w:r>
            <w:r w:rsidR="0065333A">
              <w:rPr>
                <w:rFonts w:asciiTheme="minorHAnsi" w:hAnsiTheme="minorHAnsi" w:cstheme="minorHAnsi"/>
                <w:sz w:val="16"/>
                <w:szCs w:val="16"/>
              </w:rPr>
              <w:t>16, 27, 33 a 58 nového návrhu</w:t>
            </w:r>
          </w:p>
          <w:p w14:paraId="5F048655" w14:textId="6F8B5470" w:rsidR="0065333A" w:rsidRPr="00257D38" w:rsidRDefault="00257D38" w:rsidP="00081A3C">
            <w:pPr>
              <w:pStyle w:val="Odstavecseseznamem"/>
              <w:numPr>
                <w:ilvl w:val="0"/>
                <w:numId w:val="43"/>
              </w:numPr>
              <w:tabs>
                <w:tab w:val="clear" w:pos="1782"/>
              </w:tabs>
              <w:spacing w:line="240" w:lineRule="auto"/>
              <w:ind w:left="665" w:hanging="283"/>
              <w:jc w:val="left"/>
              <w:rPr>
                <w:rFonts w:cstheme="minorHAnsi"/>
                <w:sz w:val="16"/>
                <w:szCs w:val="16"/>
              </w:rPr>
            </w:pPr>
            <w:r>
              <w:rPr>
                <w:rFonts w:cstheme="minorHAnsi"/>
                <w:sz w:val="16"/>
                <w:szCs w:val="16"/>
              </w:rPr>
              <w:t>na str. 22 j</w:t>
            </w:r>
            <w:r w:rsidR="00F576ED">
              <w:rPr>
                <w:rFonts w:cstheme="minorHAnsi"/>
                <w:sz w:val="16"/>
                <w:szCs w:val="16"/>
              </w:rPr>
              <w:t>e</w:t>
            </w:r>
            <w:r>
              <w:rPr>
                <w:rFonts w:cstheme="minorHAnsi"/>
                <w:sz w:val="16"/>
                <w:szCs w:val="16"/>
              </w:rPr>
              <w:t xml:space="preserve"> navržena obnova několika zaniklých cest, i když obec </w:t>
            </w:r>
            <w:r w:rsidR="00130BBF">
              <w:rPr>
                <w:rFonts w:cstheme="minorHAnsi"/>
                <w:sz w:val="16"/>
                <w:szCs w:val="16"/>
              </w:rPr>
              <w:t xml:space="preserve">nechce udržovat vybudované duplicitní cesty z důvodu </w:t>
            </w:r>
            <w:r w:rsidR="00F576ED">
              <w:rPr>
                <w:rFonts w:cstheme="minorHAnsi"/>
                <w:sz w:val="16"/>
                <w:szCs w:val="16"/>
              </w:rPr>
              <w:t>zbytečně vynakládaných prostředků</w:t>
            </w:r>
            <w:r w:rsidR="0065333A" w:rsidRPr="00257D38">
              <w:rPr>
                <w:rFonts w:cstheme="minorHAnsi"/>
                <w:sz w:val="16"/>
                <w:szCs w:val="16"/>
              </w:rPr>
              <w:t xml:space="preserve"> </w:t>
            </w:r>
          </w:p>
          <w:p w14:paraId="75265C88" w14:textId="77777777" w:rsidR="002470B0" w:rsidRPr="002470B0" w:rsidRDefault="002470B0" w:rsidP="00081A3C">
            <w:pPr>
              <w:pStyle w:val="Odstavecseseznamem"/>
              <w:numPr>
                <w:ilvl w:val="0"/>
                <w:numId w:val="54"/>
              </w:numPr>
              <w:spacing w:after="0" w:line="240" w:lineRule="auto"/>
              <w:ind w:left="664"/>
              <w:jc w:val="left"/>
              <w:rPr>
                <w:rFonts w:asciiTheme="minorHAnsi" w:hAnsiTheme="minorHAnsi" w:cstheme="minorHAnsi"/>
                <w:sz w:val="16"/>
                <w:szCs w:val="16"/>
              </w:rPr>
            </w:pPr>
            <w:r w:rsidRPr="002470B0">
              <w:rPr>
                <w:rFonts w:asciiTheme="minorHAnsi" w:hAnsiTheme="minorHAnsi" w:cstheme="minorHAnsi"/>
                <w:sz w:val="16"/>
                <w:szCs w:val="16"/>
              </w:rPr>
              <w:t>na str. 53 návrhu je uvedeno, že byly zohledněny jak veřejné, tak i soukromé zájmy na rozvoj území. Přitom není zřejmé, jak se žádosti hodnotily.</w:t>
            </w:r>
          </w:p>
          <w:p w14:paraId="5BB8CE48" w14:textId="77777777" w:rsidR="002470B0" w:rsidRPr="002470B0" w:rsidRDefault="002470B0" w:rsidP="00081A3C">
            <w:pPr>
              <w:pStyle w:val="Odstavecseseznamem"/>
              <w:numPr>
                <w:ilvl w:val="0"/>
                <w:numId w:val="54"/>
              </w:numPr>
              <w:spacing w:after="0" w:line="240" w:lineRule="auto"/>
              <w:ind w:left="664" w:hanging="283"/>
              <w:jc w:val="left"/>
              <w:rPr>
                <w:rFonts w:asciiTheme="minorHAnsi" w:hAnsiTheme="minorHAnsi" w:cstheme="minorHAnsi"/>
                <w:sz w:val="16"/>
                <w:szCs w:val="16"/>
              </w:rPr>
            </w:pPr>
            <w:r w:rsidRPr="002470B0">
              <w:rPr>
                <w:rFonts w:asciiTheme="minorHAnsi" w:hAnsiTheme="minorHAnsi" w:cstheme="minorHAnsi"/>
                <w:sz w:val="16"/>
                <w:szCs w:val="16"/>
              </w:rPr>
              <w:t xml:space="preserve">na str. 58 chybí vysvětlení, jakým způsobem byly vyhodnoceny a posouzeny některé podněty uplatněné majiteli pozemků a obcí v rámci Zadání ÚP. </w:t>
            </w:r>
          </w:p>
          <w:p w14:paraId="1A6DDA60" w14:textId="77777777" w:rsidR="00903DE8" w:rsidRPr="002470B0" w:rsidRDefault="00903DE8" w:rsidP="002470B0">
            <w:pPr>
              <w:spacing w:before="60" w:after="60"/>
              <w:jc w:val="left"/>
              <w:rPr>
                <w:rFonts w:cstheme="minorHAnsi"/>
                <w:sz w:val="16"/>
                <w:szCs w:val="16"/>
              </w:rPr>
            </w:pPr>
          </w:p>
        </w:tc>
        <w:tc>
          <w:tcPr>
            <w:tcW w:w="3611" w:type="dxa"/>
            <w:vAlign w:val="center"/>
          </w:tcPr>
          <w:p w14:paraId="2F90003F" w14:textId="77777777" w:rsidR="0058128D" w:rsidRDefault="0058128D" w:rsidP="0058128D">
            <w:pPr>
              <w:rPr>
                <w:rFonts w:cstheme="minorHAnsi"/>
                <w:sz w:val="16"/>
                <w:szCs w:val="16"/>
              </w:rPr>
            </w:pPr>
            <w:r w:rsidRPr="0058128D">
              <w:rPr>
                <w:rFonts w:cstheme="minorHAnsi"/>
                <w:b/>
                <w:sz w:val="16"/>
                <w:szCs w:val="16"/>
              </w:rPr>
              <w:lastRenderedPageBreak/>
              <w:t>Vyhodnocení</w:t>
            </w:r>
            <w:r w:rsidRPr="0058128D">
              <w:rPr>
                <w:rFonts w:cstheme="minorHAnsi"/>
                <w:sz w:val="16"/>
                <w:szCs w:val="16"/>
              </w:rPr>
              <w:t xml:space="preserve">: </w:t>
            </w:r>
          </w:p>
          <w:p w14:paraId="104DA57F" w14:textId="69AD11C7" w:rsidR="0058128D" w:rsidRPr="0058128D" w:rsidRDefault="0058128D" w:rsidP="0058128D">
            <w:pPr>
              <w:rPr>
                <w:rFonts w:cstheme="minorHAnsi"/>
                <w:b/>
                <w:color w:val="FF0000"/>
                <w:sz w:val="16"/>
                <w:szCs w:val="16"/>
              </w:rPr>
            </w:pPr>
            <w:r w:rsidRPr="0058128D">
              <w:rPr>
                <w:rFonts w:cstheme="minorHAnsi"/>
                <w:b/>
                <w:color w:val="FF0000"/>
                <w:sz w:val="16"/>
                <w:szCs w:val="16"/>
              </w:rPr>
              <w:t>připomínce č. 1 se vyhovuje</w:t>
            </w:r>
          </w:p>
          <w:p w14:paraId="0DD2BA67" w14:textId="2574E54E" w:rsidR="0058128D" w:rsidRPr="0058128D" w:rsidRDefault="0058128D" w:rsidP="0058128D">
            <w:pPr>
              <w:rPr>
                <w:rFonts w:cstheme="minorHAnsi"/>
                <w:b/>
                <w:color w:val="FF0000"/>
                <w:sz w:val="16"/>
                <w:szCs w:val="16"/>
              </w:rPr>
            </w:pPr>
            <w:r w:rsidRPr="0058128D">
              <w:rPr>
                <w:rFonts w:cstheme="minorHAnsi"/>
                <w:b/>
                <w:color w:val="FF0000"/>
                <w:sz w:val="16"/>
                <w:szCs w:val="16"/>
              </w:rPr>
              <w:t>připomínce č. 2 se vyhovuje částečně v úpravě textové</w:t>
            </w:r>
            <w:r w:rsidR="003D086A">
              <w:rPr>
                <w:rFonts w:cstheme="minorHAnsi"/>
                <w:b/>
                <w:color w:val="FF0000"/>
                <w:sz w:val="16"/>
                <w:szCs w:val="16"/>
              </w:rPr>
              <w:t xml:space="preserve"> </w:t>
            </w:r>
            <w:r w:rsidRPr="0058128D">
              <w:rPr>
                <w:rFonts w:cstheme="minorHAnsi"/>
                <w:b/>
                <w:color w:val="FF0000"/>
                <w:sz w:val="16"/>
                <w:szCs w:val="16"/>
              </w:rPr>
              <w:t>části</w:t>
            </w:r>
            <w:r w:rsidR="003D086A">
              <w:rPr>
                <w:rFonts w:cstheme="minorHAnsi"/>
                <w:b/>
                <w:color w:val="FF0000"/>
                <w:sz w:val="16"/>
                <w:szCs w:val="16"/>
              </w:rPr>
              <w:t xml:space="preserve"> </w:t>
            </w:r>
            <w:r w:rsidR="00D93957">
              <w:rPr>
                <w:rFonts w:cstheme="minorHAnsi"/>
                <w:b/>
                <w:color w:val="FF0000"/>
                <w:sz w:val="16"/>
                <w:szCs w:val="16"/>
              </w:rPr>
              <w:t xml:space="preserve">návrhu </w:t>
            </w:r>
            <w:r w:rsidRPr="0058128D">
              <w:rPr>
                <w:rFonts w:cstheme="minorHAnsi"/>
                <w:b/>
                <w:color w:val="FF0000"/>
                <w:sz w:val="16"/>
                <w:szCs w:val="16"/>
              </w:rPr>
              <w:t>nového ÚP</w:t>
            </w:r>
          </w:p>
          <w:p w14:paraId="6845BCE9" w14:textId="77777777" w:rsidR="0058128D" w:rsidRPr="0058128D" w:rsidRDefault="0058128D" w:rsidP="0058128D">
            <w:pPr>
              <w:rPr>
                <w:rFonts w:cstheme="minorHAnsi"/>
                <w:sz w:val="16"/>
                <w:szCs w:val="16"/>
              </w:rPr>
            </w:pPr>
          </w:p>
          <w:p w14:paraId="566D1906" w14:textId="77777777" w:rsidR="0058128D" w:rsidRPr="0058128D" w:rsidRDefault="0058128D" w:rsidP="0058128D">
            <w:pPr>
              <w:rPr>
                <w:rFonts w:cstheme="minorHAnsi"/>
                <w:b/>
                <w:sz w:val="16"/>
                <w:szCs w:val="16"/>
              </w:rPr>
            </w:pPr>
            <w:r w:rsidRPr="0058128D">
              <w:rPr>
                <w:rFonts w:cstheme="minorHAnsi"/>
                <w:b/>
                <w:sz w:val="16"/>
                <w:szCs w:val="16"/>
              </w:rPr>
              <w:t>Odůvodnění připomínky č. 1:</w:t>
            </w:r>
          </w:p>
          <w:p w14:paraId="3265E7FA" w14:textId="77777777" w:rsidR="0058128D" w:rsidRPr="0058128D" w:rsidRDefault="0058128D" w:rsidP="0058128D">
            <w:pPr>
              <w:rPr>
                <w:rFonts w:cstheme="minorHAnsi"/>
                <w:sz w:val="16"/>
                <w:szCs w:val="16"/>
              </w:rPr>
            </w:pPr>
            <w:r w:rsidRPr="0058128D">
              <w:rPr>
                <w:rFonts w:cstheme="minorHAnsi"/>
                <w:sz w:val="16"/>
                <w:szCs w:val="16"/>
              </w:rPr>
              <w:t xml:space="preserve">Část pozemku p.č. 438/1 a 438/2 v k.ú. Nové Dvory jsou dle platného územního plánu zařazeny v nezastavěném území ve funkční ploše orná půda. Dle nového návrhu jsou části těchto pozemků zařazeny v zastavitelné ploše s funkčním využitím RX -  rekreace jiná (Z.1). </w:t>
            </w:r>
          </w:p>
          <w:p w14:paraId="0A8131C6" w14:textId="77777777" w:rsidR="0058128D" w:rsidRPr="0058128D" w:rsidRDefault="0058128D" w:rsidP="0058128D">
            <w:pPr>
              <w:rPr>
                <w:rFonts w:cstheme="minorHAnsi"/>
                <w:sz w:val="16"/>
                <w:szCs w:val="16"/>
              </w:rPr>
            </w:pPr>
            <w:r w:rsidRPr="0058128D">
              <w:rPr>
                <w:rFonts w:cstheme="minorHAnsi"/>
                <w:sz w:val="16"/>
                <w:szCs w:val="16"/>
              </w:rPr>
              <w:t xml:space="preserve">Jedná se o plochu, která je dle schváleného zadání návrhu ÚP v rozporu. Pro plochy změn budou v první </w:t>
            </w:r>
            <w:r w:rsidRPr="0058128D">
              <w:rPr>
                <w:rFonts w:cstheme="minorHAnsi"/>
                <w:sz w:val="16"/>
                <w:szCs w:val="16"/>
              </w:rPr>
              <w:lastRenderedPageBreak/>
              <w:t xml:space="preserve">řadě využity plochy v zastavěném území obce, a ve druhé řadě plochy přímo navazující na stávající zastavěné území tak, aby sídlo vhodně zahušťovaly a vznikl ucelený tvar zastavěného území. Zastavitelné plochy budou přímo navazovat na zastavěné území se stejným současným funkčním využitím (bod 9). Jedná se o pozemky, které nenavazují na zastavěné území a netvoří tak ucelený tvar zastavěného území obce. Jedná se o plochu, která je umístěna ve volné krajině. </w:t>
            </w:r>
          </w:p>
          <w:p w14:paraId="195F2524" w14:textId="77777777" w:rsidR="0058128D" w:rsidRPr="0058128D" w:rsidRDefault="0058128D" w:rsidP="0058128D">
            <w:pPr>
              <w:rPr>
                <w:rFonts w:cstheme="minorHAnsi"/>
                <w:sz w:val="16"/>
                <w:szCs w:val="16"/>
              </w:rPr>
            </w:pPr>
            <w:r w:rsidRPr="0058128D">
              <w:rPr>
                <w:rFonts w:cstheme="minorHAnsi"/>
                <w:sz w:val="16"/>
                <w:szCs w:val="16"/>
              </w:rPr>
              <w:t xml:space="preserve">Při tvorbě urbanistické koncepce vycházet z dosud platného ÚP obce Nové Dvory (2008). Nevymezovat nové zastavitelné plochy bydlení a rekreace nad rámec stávajícího platného ÚP (bod 19). Nová plocha Z.1 vymezuje v přípustném využití možnost umístění pensionů a hotelů nad rámec stávajícího platného ÚP. </w:t>
            </w:r>
          </w:p>
          <w:p w14:paraId="72208FFF" w14:textId="77777777" w:rsidR="0058128D" w:rsidRPr="0058128D" w:rsidRDefault="0058128D" w:rsidP="0058128D">
            <w:pPr>
              <w:rPr>
                <w:rFonts w:cstheme="minorHAnsi"/>
                <w:i/>
                <w:sz w:val="16"/>
                <w:szCs w:val="16"/>
              </w:rPr>
            </w:pPr>
            <w:r w:rsidRPr="0058128D">
              <w:rPr>
                <w:rFonts w:cstheme="minorHAnsi"/>
                <w:sz w:val="16"/>
                <w:szCs w:val="16"/>
              </w:rPr>
              <w:t xml:space="preserve">Dále bylo dotčeným orgánem ochrany přírody a krajiny vydáno nesouhlasné stanovisko dne 30.04.2024, čj. MDOB 20272/2024/Týr </w:t>
            </w:r>
            <w:r w:rsidRPr="0058128D">
              <w:rPr>
                <w:rFonts w:cstheme="minorHAnsi"/>
                <w:i/>
                <w:sz w:val="16"/>
                <w:szCs w:val="16"/>
              </w:rPr>
              <w:t>„se zařazením lokality, plochy Z.1, respektive s navrhovaným funkčním vymezením jako plocha RX. Jedná se z pohledu ochrany přírody, potažmo krajinného rázu o lokalitu relativně méně narušenou civilizačními vlivy, využívanou pro zemědělství a s tím spojené“.</w:t>
            </w:r>
          </w:p>
          <w:p w14:paraId="66411322" w14:textId="77777777" w:rsidR="0058128D" w:rsidRPr="0058128D" w:rsidRDefault="0058128D" w:rsidP="0058128D">
            <w:pPr>
              <w:rPr>
                <w:rFonts w:cstheme="minorHAnsi"/>
                <w:sz w:val="16"/>
                <w:szCs w:val="16"/>
              </w:rPr>
            </w:pPr>
            <w:r w:rsidRPr="0058128D">
              <w:rPr>
                <w:rFonts w:cstheme="minorHAnsi"/>
                <w:sz w:val="16"/>
                <w:szCs w:val="16"/>
              </w:rPr>
              <w:t>Limity využití části pozemků dle ÚAP:</w:t>
            </w:r>
          </w:p>
          <w:p w14:paraId="6987F5F6" w14:textId="77777777" w:rsidR="0058128D" w:rsidRPr="0058128D" w:rsidRDefault="0058128D" w:rsidP="00081A3C">
            <w:pPr>
              <w:pStyle w:val="Odstavecseseznamem"/>
              <w:numPr>
                <w:ilvl w:val="0"/>
                <w:numId w:val="55"/>
              </w:numPr>
              <w:spacing w:after="120" w:line="240" w:lineRule="auto"/>
              <w:rPr>
                <w:rFonts w:asciiTheme="minorHAnsi" w:hAnsiTheme="minorHAnsi" w:cstheme="minorHAnsi"/>
                <w:bCs/>
                <w:sz w:val="16"/>
                <w:szCs w:val="16"/>
              </w:rPr>
            </w:pPr>
            <w:r w:rsidRPr="0058128D">
              <w:rPr>
                <w:rFonts w:asciiTheme="minorHAnsi" w:hAnsiTheme="minorHAnsi" w:cstheme="minorHAnsi"/>
                <w:bCs/>
                <w:iCs/>
                <w:sz w:val="16"/>
                <w:szCs w:val="16"/>
              </w:rPr>
              <w:t>zemědělské půdy zařazené dle bonity do III. třídy ochrany (zdroj: Státní pozemkový úřad; 19.08.2021)</w:t>
            </w:r>
          </w:p>
          <w:p w14:paraId="1FF3CCD0" w14:textId="77777777" w:rsidR="0058128D" w:rsidRPr="0058128D" w:rsidRDefault="0058128D" w:rsidP="00081A3C">
            <w:pPr>
              <w:pStyle w:val="Odstavecseseznamem"/>
              <w:numPr>
                <w:ilvl w:val="0"/>
                <w:numId w:val="55"/>
              </w:numPr>
              <w:spacing w:after="0" w:line="240" w:lineRule="auto"/>
              <w:rPr>
                <w:rFonts w:asciiTheme="minorHAnsi" w:hAnsiTheme="minorHAnsi" w:cstheme="minorHAnsi"/>
                <w:sz w:val="16"/>
                <w:szCs w:val="16"/>
              </w:rPr>
            </w:pPr>
            <w:r w:rsidRPr="0058128D">
              <w:rPr>
                <w:rFonts w:asciiTheme="minorHAnsi" w:hAnsiTheme="minorHAnsi" w:cstheme="minorHAnsi"/>
                <w:sz w:val="16"/>
                <w:szCs w:val="16"/>
              </w:rPr>
              <w:t>vedení elektrické energie (velmi vysoké napětí, nadzemní bez izolace) + ochranné pásmo</w:t>
            </w:r>
          </w:p>
          <w:p w14:paraId="6705175C" w14:textId="77777777" w:rsidR="0058128D" w:rsidRPr="0058128D" w:rsidRDefault="0058128D" w:rsidP="00081A3C">
            <w:pPr>
              <w:pStyle w:val="Odstavecseseznamem"/>
              <w:numPr>
                <w:ilvl w:val="0"/>
                <w:numId w:val="55"/>
              </w:numPr>
              <w:spacing w:after="0" w:line="240" w:lineRule="auto"/>
              <w:rPr>
                <w:rFonts w:asciiTheme="minorHAnsi" w:hAnsiTheme="minorHAnsi" w:cstheme="minorHAnsi"/>
                <w:sz w:val="16"/>
                <w:szCs w:val="16"/>
              </w:rPr>
            </w:pPr>
            <w:r w:rsidRPr="0058128D">
              <w:rPr>
                <w:rFonts w:asciiTheme="minorHAnsi" w:hAnsiTheme="minorHAnsi" w:cstheme="minorHAnsi"/>
                <w:sz w:val="16"/>
                <w:szCs w:val="16"/>
              </w:rPr>
              <w:t>areál odvodnění</w:t>
            </w:r>
          </w:p>
          <w:p w14:paraId="495E0F6B" w14:textId="77777777" w:rsidR="0058128D" w:rsidRPr="0058128D" w:rsidRDefault="0058128D" w:rsidP="0058128D">
            <w:pPr>
              <w:rPr>
                <w:rFonts w:cstheme="minorHAnsi"/>
                <w:sz w:val="16"/>
                <w:szCs w:val="16"/>
              </w:rPr>
            </w:pPr>
          </w:p>
          <w:p w14:paraId="38826466" w14:textId="77777777" w:rsidR="0058128D" w:rsidRPr="0058128D" w:rsidRDefault="0058128D" w:rsidP="0058128D">
            <w:pPr>
              <w:rPr>
                <w:rFonts w:cstheme="minorHAnsi"/>
                <w:sz w:val="16"/>
                <w:szCs w:val="16"/>
              </w:rPr>
            </w:pPr>
            <w:r w:rsidRPr="0058128D">
              <w:rPr>
                <w:rFonts w:cstheme="minorHAnsi"/>
                <w:sz w:val="16"/>
                <w:szCs w:val="16"/>
              </w:rPr>
              <w:t xml:space="preserve">Úřad územního plánování na základě všech zjištěných skutečností uvedených výše, doporučuje vypustit plochu RX a připomínce tak vyhovět. </w:t>
            </w:r>
          </w:p>
          <w:p w14:paraId="7D525F70" w14:textId="77777777" w:rsidR="0058128D" w:rsidRPr="0058128D" w:rsidRDefault="0058128D" w:rsidP="0058128D">
            <w:pPr>
              <w:rPr>
                <w:rFonts w:cstheme="minorHAnsi"/>
                <w:b/>
                <w:sz w:val="16"/>
                <w:szCs w:val="16"/>
              </w:rPr>
            </w:pPr>
          </w:p>
          <w:p w14:paraId="5C244957" w14:textId="77777777" w:rsidR="0058128D" w:rsidRPr="0058128D" w:rsidRDefault="0058128D" w:rsidP="0058128D">
            <w:pPr>
              <w:rPr>
                <w:rFonts w:cstheme="minorHAnsi"/>
                <w:b/>
                <w:sz w:val="16"/>
                <w:szCs w:val="16"/>
              </w:rPr>
            </w:pPr>
            <w:r w:rsidRPr="0058128D">
              <w:rPr>
                <w:rFonts w:cstheme="minorHAnsi"/>
                <w:b/>
                <w:sz w:val="16"/>
                <w:szCs w:val="16"/>
              </w:rPr>
              <w:t>Odůvodnění připomínky č. 2:</w:t>
            </w:r>
          </w:p>
          <w:p w14:paraId="771E7FF8" w14:textId="77777777" w:rsidR="0058128D" w:rsidRPr="0058128D" w:rsidRDefault="0058128D" w:rsidP="0058128D">
            <w:pPr>
              <w:rPr>
                <w:rFonts w:cstheme="minorHAnsi"/>
                <w:sz w:val="16"/>
                <w:szCs w:val="16"/>
              </w:rPr>
            </w:pPr>
            <w:r w:rsidRPr="0058128D">
              <w:rPr>
                <w:rFonts w:cstheme="minorHAnsi"/>
                <w:sz w:val="16"/>
                <w:szCs w:val="16"/>
              </w:rPr>
              <w:t xml:space="preserve">Obec Nové Dvory má platnou územně plánovací dokumentaci – Územní plán obce Nové Dvory (2008). Při posledním vyhodnocení aktualizace tohoto územního plánu (tzv. Zpráva o uplatňování územního pánu 2012 -2019 dle § 55 odst. 1 zákona č. 183/2006 Sb. Zákon o územním plánování a stavebním řádu (stavební zákona) ve znění pozdějších předpisů) vyplynula potřeba pořídit nový územní plán obce. Zastupitelstvo obce na svém zasedání ze dne 08.11.2021 schválilo usnesením č. 39/2021 tuto Zprávu o uplatňování územního plánu. Poté byl tedy vyhotoven Návrh zadání ÚP Nové Dvory (2022), který byl oznámen veřejnou vyhláškou (vyvěšen na úřední desce obce a pořizovatele MěÚ Dobříš 30 dní od zveřejnění, tj. od 27.04.2022). Každý mohl uplatnit u pořizovatele písemné připomínky. V zákonné lhůtě byly doručeny dvě připomínky, které byly zapracovány do zadání návrhu nového ÚP (odtud je také v návrhu uvedeno, že </w:t>
            </w:r>
            <w:r w:rsidRPr="0058128D">
              <w:rPr>
                <w:rFonts w:cstheme="minorHAnsi"/>
                <w:i/>
                <w:sz w:val="16"/>
                <w:szCs w:val="16"/>
              </w:rPr>
              <w:t xml:space="preserve">„tyto záměry jsou doplněny o některé nové podněty uplatněné majiteli pozemků a obcí. Všechny podněty byly vyhodnoceny a jejich vhodnost posouzena v rámci Zadání územního plánu“). </w:t>
            </w:r>
            <w:r w:rsidRPr="0058128D">
              <w:rPr>
                <w:rFonts w:cstheme="minorHAnsi"/>
                <w:b/>
                <w:sz w:val="16"/>
                <w:szCs w:val="16"/>
              </w:rPr>
              <w:t>Jiné připomínky v zákonné lhůtě pořizovateli doručeny nebyly, proto jiné připomínky nebyly do návrhu zařazeny</w:t>
            </w:r>
            <w:r w:rsidRPr="0058128D">
              <w:rPr>
                <w:rFonts w:cstheme="minorHAnsi"/>
                <w:sz w:val="16"/>
                <w:szCs w:val="16"/>
              </w:rPr>
              <w:t>.</w:t>
            </w:r>
            <w:r w:rsidRPr="0058128D">
              <w:rPr>
                <w:rFonts w:cstheme="minorHAnsi"/>
                <w:i/>
                <w:sz w:val="16"/>
                <w:szCs w:val="16"/>
              </w:rPr>
              <w:t xml:space="preserve"> </w:t>
            </w:r>
            <w:r w:rsidRPr="0058128D">
              <w:rPr>
                <w:rFonts w:cstheme="minorHAnsi"/>
                <w:sz w:val="16"/>
                <w:szCs w:val="16"/>
              </w:rPr>
              <w:t xml:space="preserve">Zastupitelstvo obce poté na svém zasedání dne 12.09.2022 schválilo usnesením č. 47/2022 zadání územního plánu. Na základě toho byl poté vybrán zpracovatel a předány veškeré </w:t>
            </w:r>
            <w:r w:rsidRPr="0058128D">
              <w:rPr>
                <w:rFonts w:cstheme="minorHAnsi"/>
                <w:sz w:val="16"/>
                <w:szCs w:val="16"/>
              </w:rPr>
              <w:lastRenderedPageBreak/>
              <w:t xml:space="preserve">podklady pro zpracování návrhu a grafické části. Obec nad rámec tohoto procesu pořizování územního plánu v květnu 2023 vyhlásila (nezávisle na procesu pořizování) ještě jednu možnost pro veřejnost k podání případných připomínek. Jejich vyhodnocení jsou tedy pouze na obci a jsou nad rámec procesu pořizování jako dobrá vůle obce seznámit opět veřejnost s pořizováním územního plánu. Nemohou být proto zahrnuty v textové části nového návrhu. Na str. 58 se hovoří o podaných připomínkách podaných k zadání územního plánu, které byly vyhodnoceny a jsou součástí spisu vedeného pořizovatelem. </w:t>
            </w:r>
          </w:p>
          <w:p w14:paraId="6820467A" w14:textId="77777777" w:rsidR="0058128D" w:rsidRPr="0058128D" w:rsidRDefault="0058128D" w:rsidP="0058128D">
            <w:pPr>
              <w:rPr>
                <w:rFonts w:cstheme="minorHAnsi"/>
                <w:sz w:val="16"/>
                <w:szCs w:val="16"/>
              </w:rPr>
            </w:pPr>
            <w:r w:rsidRPr="0058128D">
              <w:rPr>
                <w:rFonts w:cstheme="minorHAnsi"/>
                <w:sz w:val="16"/>
                <w:szCs w:val="16"/>
              </w:rPr>
              <w:t xml:space="preserve">V rámci připomínky ohledně rozporu v textové části nového návrhu ÚP týkající se agroturistiky, jako jiné formy cestovního ruchu, bude tato možnost agroturistiky vypuštěna a text upraven.  </w:t>
            </w:r>
          </w:p>
          <w:p w14:paraId="035F4342" w14:textId="77777777" w:rsidR="00903DE8" w:rsidRPr="0058128D" w:rsidRDefault="00903DE8" w:rsidP="004C17FE">
            <w:pPr>
              <w:spacing w:before="60" w:after="60"/>
              <w:jc w:val="center"/>
              <w:rPr>
                <w:rFonts w:cstheme="minorHAnsi"/>
                <w:sz w:val="16"/>
                <w:szCs w:val="16"/>
              </w:rPr>
            </w:pPr>
          </w:p>
        </w:tc>
      </w:tr>
      <w:tr w:rsidR="006A39D6" w:rsidRPr="002433D2" w14:paraId="6C47E9F7" w14:textId="77777777" w:rsidTr="006A39D6">
        <w:trPr>
          <w:trHeight w:val="283"/>
        </w:trPr>
        <w:tc>
          <w:tcPr>
            <w:tcW w:w="2813" w:type="dxa"/>
          </w:tcPr>
          <w:p w14:paraId="386A23C0" w14:textId="49D01A46" w:rsidR="006A39D6" w:rsidRPr="009F2759" w:rsidRDefault="006A39D6" w:rsidP="006A39D6">
            <w:pPr>
              <w:jc w:val="left"/>
              <w:rPr>
                <w:rFonts w:cstheme="minorHAnsi"/>
                <w:sz w:val="16"/>
                <w:szCs w:val="16"/>
              </w:rPr>
            </w:pPr>
            <w:r w:rsidRPr="009F2759">
              <w:rPr>
                <w:rFonts w:cstheme="minorHAnsi"/>
                <w:b/>
                <w:sz w:val="16"/>
                <w:szCs w:val="16"/>
              </w:rPr>
              <w:lastRenderedPageBreak/>
              <w:t>Podatel:</w:t>
            </w:r>
            <w:r w:rsidRPr="009F2759">
              <w:rPr>
                <w:rFonts w:cstheme="minorHAnsi"/>
                <w:sz w:val="16"/>
                <w:szCs w:val="16"/>
              </w:rPr>
              <w:t xml:space="preserve"> Marie L</w:t>
            </w:r>
            <w:r>
              <w:rPr>
                <w:rFonts w:cstheme="minorHAnsi"/>
                <w:sz w:val="16"/>
                <w:szCs w:val="16"/>
              </w:rPr>
              <w:t>.</w:t>
            </w:r>
            <w:r w:rsidRPr="009F2759">
              <w:rPr>
                <w:rFonts w:cstheme="minorHAnsi"/>
                <w:sz w:val="16"/>
                <w:szCs w:val="16"/>
              </w:rPr>
              <w:t>, František L</w:t>
            </w:r>
            <w:r>
              <w:rPr>
                <w:rFonts w:cstheme="minorHAnsi"/>
                <w:sz w:val="16"/>
                <w:szCs w:val="16"/>
              </w:rPr>
              <w:t>.</w:t>
            </w:r>
          </w:p>
          <w:p w14:paraId="5AEA5128" w14:textId="77777777" w:rsidR="006A39D6" w:rsidRPr="009F2759" w:rsidRDefault="006A39D6" w:rsidP="006A39D6">
            <w:pPr>
              <w:jc w:val="left"/>
              <w:rPr>
                <w:rFonts w:cstheme="minorHAnsi"/>
                <w:sz w:val="16"/>
                <w:szCs w:val="16"/>
              </w:rPr>
            </w:pPr>
            <w:r w:rsidRPr="009F2759">
              <w:rPr>
                <w:rFonts w:cstheme="minorHAnsi"/>
                <w:b/>
                <w:sz w:val="16"/>
                <w:szCs w:val="16"/>
              </w:rPr>
              <w:t xml:space="preserve">Podání: </w:t>
            </w:r>
            <w:r w:rsidRPr="009F2759">
              <w:rPr>
                <w:rFonts w:cstheme="minorHAnsi"/>
                <w:sz w:val="16"/>
                <w:szCs w:val="16"/>
              </w:rPr>
              <w:t>doručené osobně v zákonné lhůtě dne 02.05.2024 na Městský úřad Dobříš</w:t>
            </w:r>
          </w:p>
          <w:p w14:paraId="5D068042" w14:textId="37F1AC87" w:rsidR="006A39D6" w:rsidRPr="009F2759" w:rsidRDefault="006A39D6" w:rsidP="006A39D6">
            <w:pPr>
              <w:spacing w:before="60" w:after="60"/>
              <w:jc w:val="left"/>
              <w:rPr>
                <w:rFonts w:cstheme="minorHAnsi"/>
                <w:sz w:val="16"/>
                <w:szCs w:val="16"/>
              </w:rPr>
            </w:pPr>
          </w:p>
        </w:tc>
        <w:tc>
          <w:tcPr>
            <w:tcW w:w="3283" w:type="dxa"/>
          </w:tcPr>
          <w:p w14:paraId="054B9EC7" w14:textId="77777777" w:rsidR="006A39D6" w:rsidRPr="00AC453B" w:rsidRDefault="006A39D6" w:rsidP="006A39D6">
            <w:pPr>
              <w:jc w:val="left"/>
              <w:rPr>
                <w:rFonts w:cstheme="minorHAnsi"/>
                <w:sz w:val="16"/>
                <w:szCs w:val="16"/>
              </w:rPr>
            </w:pPr>
            <w:r w:rsidRPr="00AC453B">
              <w:rPr>
                <w:rFonts w:cstheme="minorHAnsi"/>
                <w:b/>
                <w:sz w:val="16"/>
                <w:szCs w:val="16"/>
              </w:rPr>
              <w:t>Předmět připomínky</w:t>
            </w:r>
            <w:r w:rsidRPr="00AC453B">
              <w:rPr>
                <w:rFonts w:cstheme="minorHAnsi"/>
                <w:sz w:val="16"/>
                <w:szCs w:val="16"/>
              </w:rPr>
              <w:t xml:space="preserve"> (z důvodu většího rozsahu je podaná připomínka zkrácena):</w:t>
            </w:r>
          </w:p>
          <w:p w14:paraId="4116E57A" w14:textId="77777777" w:rsidR="006A39D6" w:rsidRPr="00AC453B" w:rsidRDefault="006A39D6" w:rsidP="006A39D6">
            <w:pPr>
              <w:jc w:val="left"/>
              <w:rPr>
                <w:rFonts w:cstheme="minorHAnsi"/>
                <w:sz w:val="16"/>
                <w:szCs w:val="16"/>
              </w:rPr>
            </w:pPr>
            <w:r w:rsidRPr="00AC453B">
              <w:rPr>
                <w:rFonts w:cstheme="minorHAnsi"/>
                <w:sz w:val="16"/>
                <w:szCs w:val="16"/>
              </w:rPr>
              <w:t>Jelikož byla podaná připomínka většího rozsahu a některé její podněty se opakují, byla zkrácena následovně:</w:t>
            </w:r>
          </w:p>
          <w:p w14:paraId="266E411A" w14:textId="77777777" w:rsidR="006A39D6" w:rsidRPr="00AC453B" w:rsidRDefault="006A39D6" w:rsidP="00081A3C">
            <w:pPr>
              <w:pStyle w:val="Odstavecseseznamem"/>
              <w:numPr>
                <w:ilvl w:val="0"/>
                <w:numId w:val="65"/>
              </w:numPr>
              <w:spacing w:after="0" w:line="240" w:lineRule="auto"/>
              <w:ind w:left="240" w:hanging="142"/>
              <w:jc w:val="left"/>
              <w:rPr>
                <w:rFonts w:asciiTheme="minorHAnsi" w:hAnsiTheme="minorHAnsi" w:cstheme="minorHAnsi"/>
                <w:sz w:val="16"/>
                <w:szCs w:val="16"/>
              </w:rPr>
            </w:pPr>
            <w:r w:rsidRPr="00AC453B">
              <w:rPr>
                <w:rFonts w:asciiTheme="minorHAnsi" w:hAnsiTheme="minorHAnsi" w:cstheme="minorHAnsi"/>
                <w:sz w:val="16"/>
                <w:szCs w:val="16"/>
              </w:rPr>
              <w:t xml:space="preserve">předmětná plocha RX je vymezena ve volné krajině bez návaznosti na stávající čí navrhovanou zástavbu a v rozporu s část F Návrhu, že bude </w:t>
            </w:r>
            <w:r w:rsidRPr="00AC453B">
              <w:rPr>
                <w:rFonts w:asciiTheme="minorHAnsi" w:hAnsiTheme="minorHAnsi" w:cstheme="minorHAnsi"/>
                <w:i/>
                <w:sz w:val="16"/>
                <w:szCs w:val="16"/>
              </w:rPr>
              <w:t>„zachována stávající urbanistická struktura</w:t>
            </w:r>
            <w:r w:rsidRPr="00AC453B">
              <w:rPr>
                <w:rFonts w:asciiTheme="minorHAnsi" w:hAnsiTheme="minorHAnsi" w:cstheme="minorHAnsi"/>
                <w:sz w:val="16"/>
                <w:szCs w:val="16"/>
              </w:rPr>
              <w:t>“ Porostlin a obce Nové Dvory „</w:t>
            </w:r>
            <w:r w:rsidRPr="00AC453B">
              <w:rPr>
                <w:rFonts w:asciiTheme="minorHAnsi" w:hAnsiTheme="minorHAnsi" w:cstheme="minorHAnsi"/>
                <w:i/>
                <w:sz w:val="16"/>
                <w:szCs w:val="16"/>
              </w:rPr>
              <w:t>a její celkový obraz“</w:t>
            </w:r>
            <w:r w:rsidRPr="00AC453B">
              <w:rPr>
                <w:rFonts w:asciiTheme="minorHAnsi" w:hAnsiTheme="minorHAnsi" w:cstheme="minorHAnsi"/>
                <w:sz w:val="16"/>
                <w:szCs w:val="16"/>
              </w:rPr>
              <w:t xml:space="preserve">, ani že bude touto novou zástavbou co nejméně rušeno </w:t>
            </w:r>
            <w:r w:rsidRPr="00AC453B">
              <w:rPr>
                <w:rFonts w:asciiTheme="minorHAnsi" w:hAnsiTheme="minorHAnsi" w:cstheme="minorHAnsi"/>
                <w:i/>
                <w:sz w:val="16"/>
                <w:szCs w:val="16"/>
              </w:rPr>
              <w:t>„panorama“</w:t>
            </w:r>
            <w:r w:rsidRPr="00AC453B">
              <w:rPr>
                <w:rFonts w:asciiTheme="minorHAnsi" w:hAnsiTheme="minorHAnsi" w:cstheme="minorHAnsi"/>
                <w:sz w:val="16"/>
                <w:szCs w:val="16"/>
              </w:rPr>
              <w:t xml:space="preserve"> Porostlin i obce Nové Dvory </w:t>
            </w:r>
            <w:r w:rsidRPr="00AC453B">
              <w:rPr>
                <w:rFonts w:asciiTheme="minorHAnsi" w:hAnsiTheme="minorHAnsi" w:cstheme="minorHAnsi"/>
                <w:i/>
                <w:sz w:val="16"/>
                <w:szCs w:val="16"/>
              </w:rPr>
              <w:t>„při dálkových pohledech“</w:t>
            </w:r>
            <w:r w:rsidRPr="00AC453B">
              <w:rPr>
                <w:rFonts w:asciiTheme="minorHAnsi" w:hAnsiTheme="minorHAnsi" w:cstheme="minorHAnsi"/>
                <w:sz w:val="16"/>
                <w:szCs w:val="16"/>
              </w:rPr>
              <w:t xml:space="preserve"> bude pouze </w:t>
            </w:r>
            <w:r w:rsidRPr="00AC453B">
              <w:rPr>
                <w:rFonts w:asciiTheme="minorHAnsi" w:hAnsiTheme="minorHAnsi" w:cstheme="minorHAnsi"/>
                <w:i/>
                <w:sz w:val="16"/>
                <w:szCs w:val="16"/>
              </w:rPr>
              <w:t>„nízkopodlažní zástavba“.</w:t>
            </w:r>
          </w:p>
          <w:p w14:paraId="6EC45CBB" w14:textId="77777777" w:rsidR="006A39D6" w:rsidRPr="00AC453B" w:rsidRDefault="006A39D6" w:rsidP="006A39D6">
            <w:pPr>
              <w:pStyle w:val="Odstavecseseznamem"/>
              <w:spacing w:after="0" w:line="240" w:lineRule="auto"/>
              <w:ind w:left="239"/>
              <w:jc w:val="left"/>
              <w:rPr>
                <w:rFonts w:asciiTheme="minorHAnsi" w:hAnsiTheme="minorHAnsi" w:cstheme="minorHAnsi"/>
                <w:sz w:val="16"/>
                <w:szCs w:val="16"/>
              </w:rPr>
            </w:pPr>
            <w:r w:rsidRPr="00AC453B">
              <w:rPr>
                <w:rFonts w:asciiTheme="minorHAnsi" w:hAnsiTheme="minorHAnsi" w:cstheme="minorHAnsi"/>
                <w:sz w:val="16"/>
                <w:szCs w:val="16"/>
              </w:rPr>
              <w:t>Předmětná plocha RX velmi negativním způsobem a zcela zásadně změní stávající ráz obce i krajiny, resp. panorama Porostlin i obce Nové Dvory, i okolní přírody</w:t>
            </w:r>
          </w:p>
          <w:p w14:paraId="7E266D69" w14:textId="77777777" w:rsidR="006A39D6" w:rsidRPr="00AC453B" w:rsidRDefault="006A39D6" w:rsidP="006A39D6">
            <w:pPr>
              <w:pStyle w:val="Odstavecseseznamem"/>
              <w:spacing w:after="0" w:line="240" w:lineRule="auto"/>
              <w:ind w:left="239"/>
              <w:jc w:val="left"/>
              <w:rPr>
                <w:rFonts w:asciiTheme="minorHAnsi" w:hAnsiTheme="minorHAnsi" w:cstheme="minorHAnsi"/>
                <w:sz w:val="16"/>
                <w:szCs w:val="16"/>
              </w:rPr>
            </w:pPr>
            <w:r w:rsidRPr="00AC453B">
              <w:rPr>
                <w:rFonts w:asciiTheme="minorHAnsi" w:hAnsiTheme="minorHAnsi" w:cstheme="minorHAnsi"/>
                <w:sz w:val="16"/>
                <w:szCs w:val="16"/>
              </w:rPr>
              <w:t>Realizací výstavby v ploše RX znamená rozsáhlý zábor zemědělské půdy mimo zastavěné územ, což je v rozporu se zákonem č. 334/1992 Sb., o ochrany zemědělského půdního fondu, zejm. s § 4 tohoto zákona</w:t>
            </w:r>
          </w:p>
          <w:p w14:paraId="23406289" w14:textId="77777777" w:rsidR="006A39D6" w:rsidRPr="00AC453B" w:rsidRDefault="006A39D6" w:rsidP="006A39D6">
            <w:pPr>
              <w:pStyle w:val="Odstavecseseznamem"/>
              <w:spacing w:after="0" w:line="240" w:lineRule="auto"/>
              <w:ind w:left="239"/>
              <w:jc w:val="left"/>
              <w:rPr>
                <w:rFonts w:asciiTheme="minorHAnsi" w:hAnsiTheme="minorHAnsi" w:cstheme="minorHAnsi"/>
                <w:sz w:val="16"/>
                <w:szCs w:val="16"/>
              </w:rPr>
            </w:pPr>
            <w:r w:rsidRPr="00AC453B">
              <w:rPr>
                <w:rFonts w:asciiTheme="minorHAnsi" w:hAnsiTheme="minorHAnsi" w:cstheme="minorHAnsi"/>
                <w:sz w:val="16"/>
                <w:szCs w:val="16"/>
              </w:rPr>
              <w:t xml:space="preserve">Dojde k citelnému zvýšení dopravní zátěže z motorové dopravy (turistika, zásobování plochy RX), zvýšené prašnosti, zhoršení čistoty ovzduší, hlučnost z dopravy v dosud tiché vísce, i zhoršení bezpečnosti, zejména chodců. Bude zhoršena dopravní bezpečnost z důvodu zvýšeného pohybu jezdců na koni po pozemních komunikacích, dojde ke znečištění vod a kvality pitné vody s reálným rizikem ohrožení zásobení podatele i ostatních obyvatel Porostlin pitnou vodou. Díky tomu dojde pro podatele ke snížení tržní ceny jeho nemovitostí.  </w:t>
            </w:r>
          </w:p>
          <w:p w14:paraId="7810F250" w14:textId="77777777" w:rsidR="006A39D6" w:rsidRPr="00AC453B" w:rsidRDefault="006A39D6" w:rsidP="00081A3C">
            <w:pPr>
              <w:pStyle w:val="Odstavecseseznamem"/>
              <w:numPr>
                <w:ilvl w:val="0"/>
                <w:numId w:val="65"/>
              </w:numPr>
              <w:spacing w:after="0" w:line="240" w:lineRule="auto"/>
              <w:ind w:left="522" w:hanging="283"/>
              <w:jc w:val="left"/>
              <w:rPr>
                <w:rFonts w:asciiTheme="minorHAnsi" w:hAnsiTheme="minorHAnsi" w:cstheme="minorHAnsi"/>
                <w:sz w:val="16"/>
                <w:szCs w:val="16"/>
              </w:rPr>
            </w:pPr>
            <w:r w:rsidRPr="00AC453B">
              <w:rPr>
                <w:rFonts w:asciiTheme="minorHAnsi" w:hAnsiTheme="minorHAnsi" w:cstheme="minorHAnsi"/>
                <w:sz w:val="16"/>
                <w:szCs w:val="16"/>
              </w:rPr>
              <w:t>Další vznesené připomínky:</w:t>
            </w:r>
          </w:p>
          <w:p w14:paraId="3D2CF161" w14:textId="77777777" w:rsidR="006A39D6" w:rsidRPr="00AC453B" w:rsidRDefault="006A39D6" w:rsidP="00081A3C">
            <w:pPr>
              <w:pStyle w:val="Odstavecseseznamem"/>
              <w:numPr>
                <w:ilvl w:val="0"/>
                <w:numId w:val="54"/>
              </w:numPr>
              <w:spacing w:after="0" w:line="240" w:lineRule="auto"/>
              <w:ind w:left="239" w:firstLine="0"/>
              <w:jc w:val="left"/>
              <w:rPr>
                <w:rFonts w:asciiTheme="minorHAnsi" w:hAnsiTheme="minorHAnsi" w:cstheme="minorHAnsi"/>
                <w:sz w:val="16"/>
                <w:szCs w:val="16"/>
              </w:rPr>
            </w:pPr>
            <w:r w:rsidRPr="00AC453B">
              <w:rPr>
                <w:rFonts w:asciiTheme="minorHAnsi" w:hAnsiTheme="minorHAnsi" w:cstheme="minorHAnsi"/>
                <w:sz w:val="16"/>
                <w:szCs w:val="16"/>
              </w:rPr>
              <w:t>na zasedání zastupitelstva dne 08.11.2021 nebylo hlasováno o plánech a rozvoji/stagnaci obce</w:t>
            </w:r>
          </w:p>
          <w:p w14:paraId="0034FC12" w14:textId="77777777" w:rsidR="006A39D6" w:rsidRPr="00AC453B" w:rsidRDefault="006A39D6" w:rsidP="00081A3C">
            <w:pPr>
              <w:pStyle w:val="Odstavecseseznamem"/>
              <w:numPr>
                <w:ilvl w:val="0"/>
                <w:numId w:val="54"/>
              </w:numPr>
              <w:spacing w:after="0" w:line="240" w:lineRule="auto"/>
              <w:ind w:left="664"/>
              <w:jc w:val="left"/>
              <w:rPr>
                <w:rFonts w:asciiTheme="minorHAnsi" w:hAnsiTheme="minorHAnsi" w:cstheme="minorHAnsi"/>
                <w:sz w:val="16"/>
                <w:szCs w:val="16"/>
              </w:rPr>
            </w:pPr>
            <w:r w:rsidRPr="00AC453B">
              <w:rPr>
                <w:rFonts w:asciiTheme="minorHAnsi" w:hAnsiTheme="minorHAnsi" w:cstheme="minorHAnsi"/>
                <w:sz w:val="16"/>
                <w:szCs w:val="16"/>
              </w:rPr>
              <w:t>nebylo zahrnuto 14 požadavků, které podávali vlastníci, ani jim stávající zastupitelstvo nepodalo žádnou odpověď</w:t>
            </w:r>
          </w:p>
          <w:p w14:paraId="0BB6EC40" w14:textId="77777777" w:rsidR="006A39D6" w:rsidRPr="00AC453B" w:rsidRDefault="006A39D6" w:rsidP="00081A3C">
            <w:pPr>
              <w:pStyle w:val="Odstavecseseznamem"/>
              <w:numPr>
                <w:ilvl w:val="0"/>
                <w:numId w:val="54"/>
              </w:numPr>
              <w:spacing w:after="0" w:line="240" w:lineRule="auto"/>
              <w:ind w:left="664" w:hanging="283"/>
              <w:jc w:val="left"/>
              <w:rPr>
                <w:rFonts w:asciiTheme="minorHAnsi" w:hAnsiTheme="minorHAnsi" w:cstheme="minorHAnsi"/>
                <w:sz w:val="16"/>
                <w:szCs w:val="16"/>
              </w:rPr>
            </w:pPr>
            <w:r w:rsidRPr="00AC453B">
              <w:rPr>
                <w:rFonts w:asciiTheme="minorHAnsi" w:hAnsiTheme="minorHAnsi" w:cstheme="minorHAnsi"/>
                <w:sz w:val="16"/>
                <w:szCs w:val="16"/>
              </w:rPr>
              <w:t xml:space="preserve">územní plán je vnitřně rozporný ohledně rozvoje cestovního ruchu na str. 16, 27, 33 a 58 nového návrhu </w:t>
            </w:r>
          </w:p>
          <w:p w14:paraId="0391FF17" w14:textId="77777777" w:rsidR="006A39D6" w:rsidRPr="00AC453B" w:rsidRDefault="006A39D6" w:rsidP="00081A3C">
            <w:pPr>
              <w:pStyle w:val="Odstavecseseznamem"/>
              <w:numPr>
                <w:ilvl w:val="0"/>
                <w:numId w:val="54"/>
              </w:numPr>
              <w:spacing w:after="0" w:line="240" w:lineRule="auto"/>
              <w:ind w:left="664" w:hanging="283"/>
              <w:jc w:val="left"/>
              <w:rPr>
                <w:rFonts w:asciiTheme="minorHAnsi" w:hAnsiTheme="minorHAnsi" w:cstheme="minorHAnsi"/>
                <w:sz w:val="16"/>
                <w:szCs w:val="16"/>
              </w:rPr>
            </w:pPr>
            <w:r w:rsidRPr="00AC453B">
              <w:rPr>
                <w:rFonts w:asciiTheme="minorHAnsi" w:hAnsiTheme="minorHAnsi" w:cstheme="minorHAnsi"/>
                <w:sz w:val="16"/>
                <w:szCs w:val="16"/>
              </w:rPr>
              <w:lastRenderedPageBreak/>
              <w:t xml:space="preserve">na str. 22 návrhu je navržena obnova několik zaniklých cest i když obec nechce udržovat vybudované duplicitní cesty z důvodu zbytečně vynakládaných finančních prostředků </w:t>
            </w:r>
          </w:p>
          <w:p w14:paraId="12F3BAD0" w14:textId="77777777" w:rsidR="006A39D6" w:rsidRPr="00AC453B" w:rsidRDefault="006A39D6" w:rsidP="00081A3C">
            <w:pPr>
              <w:pStyle w:val="Odstavecseseznamem"/>
              <w:numPr>
                <w:ilvl w:val="0"/>
                <w:numId w:val="54"/>
              </w:numPr>
              <w:spacing w:after="0" w:line="240" w:lineRule="auto"/>
              <w:ind w:left="664" w:hanging="283"/>
              <w:jc w:val="left"/>
              <w:rPr>
                <w:rFonts w:asciiTheme="minorHAnsi" w:hAnsiTheme="minorHAnsi" w:cstheme="minorHAnsi"/>
                <w:sz w:val="16"/>
                <w:szCs w:val="16"/>
              </w:rPr>
            </w:pPr>
            <w:r w:rsidRPr="00AC453B">
              <w:rPr>
                <w:rFonts w:asciiTheme="minorHAnsi" w:hAnsiTheme="minorHAnsi" w:cstheme="minorHAnsi"/>
                <w:sz w:val="16"/>
                <w:szCs w:val="16"/>
              </w:rPr>
              <w:t>na str. 53 návrhu je uvedeno, že byly zohledněny jak veřejné, tak i soukromé zájmy na rozvoj území. Přitom není zřejmé, jak se žádosti hodnotily.</w:t>
            </w:r>
          </w:p>
          <w:p w14:paraId="2B528141" w14:textId="77777777" w:rsidR="006A39D6" w:rsidRPr="00AC453B" w:rsidRDefault="006A39D6" w:rsidP="00081A3C">
            <w:pPr>
              <w:pStyle w:val="Odstavecseseznamem"/>
              <w:numPr>
                <w:ilvl w:val="0"/>
                <w:numId w:val="54"/>
              </w:numPr>
              <w:spacing w:after="0" w:line="240" w:lineRule="auto"/>
              <w:ind w:left="664" w:hanging="283"/>
              <w:jc w:val="left"/>
              <w:rPr>
                <w:rFonts w:asciiTheme="minorHAnsi" w:hAnsiTheme="minorHAnsi" w:cstheme="minorHAnsi"/>
                <w:sz w:val="16"/>
                <w:szCs w:val="16"/>
              </w:rPr>
            </w:pPr>
            <w:r w:rsidRPr="00AC453B">
              <w:rPr>
                <w:rFonts w:asciiTheme="minorHAnsi" w:hAnsiTheme="minorHAnsi" w:cstheme="minorHAnsi"/>
                <w:sz w:val="16"/>
                <w:szCs w:val="16"/>
              </w:rPr>
              <w:t xml:space="preserve">na str. 58 chybí vysvětlení, jakým způsobem byly vyhodnoceny a posouzeny některé podněty uplatněné majiteli pozemků a obcí v rámci Zadání ÚP. </w:t>
            </w:r>
          </w:p>
          <w:p w14:paraId="5D733905" w14:textId="0F8D39DE" w:rsidR="006A39D6" w:rsidRPr="00AC453B" w:rsidRDefault="006A39D6" w:rsidP="006A39D6">
            <w:pPr>
              <w:spacing w:before="60" w:after="60"/>
              <w:jc w:val="left"/>
              <w:rPr>
                <w:rFonts w:cstheme="minorHAnsi"/>
                <w:sz w:val="16"/>
                <w:szCs w:val="16"/>
              </w:rPr>
            </w:pPr>
          </w:p>
        </w:tc>
        <w:tc>
          <w:tcPr>
            <w:tcW w:w="3611" w:type="dxa"/>
          </w:tcPr>
          <w:p w14:paraId="79C65A5F" w14:textId="77777777" w:rsidR="006A39D6" w:rsidRDefault="006A39D6" w:rsidP="006A39D6">
            <w:pPr>
              <w:jc w:val="left"/>
              <w:rPr>
                <w:rFonts w:cstheme="minorHAnsi"/>
                <w:sz w:val="16"/>
                <w:szCs w:val="16"/>
              </w:rPr>
            </w:pPr>
            <w:r w:rsidRPr="00BF7504">
              <w:rPr>
                <w:rFonts w:cstheme="minorHAnsi"/>
                <w:b/>
                <w:sz w:val="16"/>
                <w:szCs w:val="16"/>
              </w:rPr>
              <w:lastRenderedPageBreak/>
              <w:t>Vyhodnocení</w:t>
            </w:r>
            <w:r w:rsidRPr="00BF7504">
              <w:rPr>
                <w:rFonts w:cstheme="minorHAnsi"/>
                <w:sz w:val="16"/>
                <w:szCs w:val="16"/>
              </w:rPr>
              <w:t xml:space="preserve">: </w:t>
            </w:r>
          </w:p>
          <w:p w14:paraId="4985E832" w14:textId="77777777" w:rsidR="006A39D6" w:rsidRPr="00BF7504" w:rsidRDefault="006A39D6" w:rsidP="006A39D6">
            <w:pPr>
              <w:jc w:val="left"/>
              <w:rPr>
                <w:rFonts w:cstheme="minorHAnsi"/>
                <w:b/>
                <w:color w:val="FF0000"/>
                <w:sz w:val="16"/>
                <w:szCs w:val="16"/>
              </w:rPr>
            </w:pPr>
            <w:r w:rsidRPr="00BF7504">
              <w:rPr>
                <w:rFonts w:cstheme="minorHAnsi"/>
                <w:b/>
                <w:color w:val="FF0000"/>
                <w:sz w:val="16"/>
                <w:szCs w:val="16"/>
              </w:rPr>
              <w:t>připomínce č. 1 se vyhovuje</w:t>
            </w:r>
          </w:p>
          <w:p w14:paraId="31299F68" w14:textId="77777777" w:rsidR="006A39D6" w:rsidRPr="00BF7504" w:rsidRDefault="006A39D6" w:rsidP="006A39D6">
            <w:pPr>
              <w:jc w:val="left"/>
              <w:rPr>
                <w:rFonts w:cstheme="minorHAnsi"/>
                <w:b/>
                <w:color w:val="FF0000"/>
                <w:sz w:val="16"/>
                <w:szCs w:val="16"/>
              </w:rPr>
            </w:pPr>
            <w:r w:rsidRPr="00BF7504">
              <w:rPr>
                <w:rFonts w:cstheme="minorHAnsi"/>
                <w:b/>
                <w:color w:val="FF0000"/>
                <w:sz w:val="16"/>
                <w:szCs w:val="16"/>
              </w:rPr>
              <w:t xml:space="preserve"> připomínce č. 2 se vyhovuje částečně v úpravě textové části nového</w:t>
            </w:r>
            <w:r>
              <w:rPr>
                <w:rFonts w:cstheme="minorHAnsi"/>
                <w:b/>
                <w:color w:val="FF0000"/>
                <w:sz w:val="16"/>
                <w:szCs w:val="16"/>
              </w:rPr>
              <w:t xml:space="preserve"> </w:t>
            </w:r>
            <w:r w:rsidRPr="00BF7504">
              <w:rPr>
                <w:rFonts w:cstheme="minorHAnsi"/>
                <w:b/>
                <w:color w:val="FF0000"/>
                <w:sz w:val="16"/>
                <w:szCs w:val="16"/>
              </w:rPr>
              <w:t>návrhu ÚP</w:t>
            </w:r>
          </w:p>
          <w:p w14:paraId="24D51912" w14:textId="77777777" w:rsidR="006A39D6" w:rsidRPr="00BF7504" w:rsidRDefault="006A39D6" w:rsidP="006A39D6">
            <w:pPr>
              <w:jc w:val="left"/>
              <w:rPr>
                <w:rFonts w:cstheme="minorHAnsi"/>
                <w:sz w:val="16"/>
                <w:szCs w:val="16"/>
              </w:rPr>
            </w:pPr>
          </w:p>
          <w:p w14:paraId="1E2F9B89" w14:textId="77777777" w:rsidR="006A39D6" w:rsidRPr="00BF7504" w:rsidRDefault="006A39D6" w:rsidP="006A39D6">
            <w:pPr>
              <w:jc w:val="left"/>
              <w:rPr>
                <w:rFonts w:cstheme="minorHAnsi"/>
                <w:b/>
                <w:sz w:val="16"/>
                <w:szCs w:val="16"/>
              </w:rPr>
            </w:pPr>
            <w:r w:rsidRPr="00BF7504">
              <w:rPr>
                <w:rFonts w:cstheme="minorHAnsi"/>
                <w:b/>
                <w:sz w:val="16"/>
                <w:szCs w:val="16"/>
              </w:rPr>
              <w:t>Odůvodnění připomínky č. 1:</w:t>
            </w:r>
          </w:p>
          <w:p w14:paraId="236EA200" w14:textId="77777777" w:rsidR="006A39D6" w:rsidRPr="00BF7504" w:rsidRDefault="006A39D6" w:rsidP="006A39D6">
            <w:pPr>
              <w:jc w:val="left"/>
              <w:rPr>
                <w:rFonts w:cstheme="minorHAnsi"/>
                <w:sz w:val="16"/>
                <w:szCs w:val="16"/>
              </w:rPr>
            </w:pPr>
            <w:r w:rsidRPr="00BF7504">
              <w:rPr>
                <w:rFonts w:cstheme="minorHAnsi"/>
                <w:sz w:val="16"/>
                <w:szCs w:val="16"/>
              </w:rPr>
              <w:t xml:space="preserve">Část pozemku p.č. 438/1 a 438/2 v k.ú. Nové Dvory jsou dle platného územního plánu zařazeny v nezastavěném území ve funkční ploše orná půda. Dle nového návrhu jsou části těchto pozemků zařazeny v zastavitelné ploše s funkčním využitím RX -  rekreace jiná (Z.1). </w:t>
            </w:r>
          </w:p>
          <w:p w14:paraId="66499B8F" w14:textId="77777777" w:rsidR="006A39D6" w:rsidRPr="00BF7504" w:rsidRDefault="006A39D6" w:rsidP="006A39D6">
            <w:pPr>
              <w:jc w:val="left"/>
              <w:rPr>
                <w:rFonts w:cstheme="minorHAnsi"/>
                <w:sz w:val="16"/>
                <w:szCs w:val="16"/>
              </w:rPr>
            </w:pPr>
            <w:r w:rsidRPr="00BF7504">
              <w:rPr>
                <w:rFonts w:cstheme="minorHAnsi"/>
                <w:sz w:val="16"/>
                <w:szCs w:val="16"/>
              </w:rPr>
              <w:t xml:space="preserve">Jedná se o plochu, která je dle schváleného zadání návrhu ÚP v rozporu. Pro plochy změn budou v první řadě využity plochy v zastavěném území obce, a ve druhé řadě plochy přímo navazující na stávající zastavěné území tak, aby sídlo vhodně zahušťovaly a vznikl ucelený tvar zastavěného území. Zastavitelné plochy budou přímo navazovat na zastavěné území se stejným současným funkčním využitím (bod 9). Jedná se o pozemky, které nenavazují na zastavěné území a netvoří tak ucelený tvar zastavěného území obce. Jedná se o plochu, která je umístěna ve volné krajině. </w:t>
            </w:r>
          </w:p>
          <w:p w14:paraId="30E1BAAE" w14:textId="77777777" w:rsidR="006A39D6" w:rsidRPr="00BF7504" w:rsidRDefault="006A39D6" w:rsidP="006A39D6">
            <w:pPr>
              <w:jc w:val="left"/>
              <w:rPr>
                <w:rFonts w:cstheme="minorHAnsi"/>
                <w:sz w:val="16"/>
                <w:szCs w:val="16"/>
              </w:rPr>
            </w:pPr>
            <w:r w:rsidRPr="00BF7504">
              <w:rPr>
                <w:rFonts w:cstheme="minorHAnsi"/>
                <w:sz w:val="16"/>
                <w:szCs w:val="16"/>
              </w:rPr>
              <w:t xml:space="preserve">Při tvorbě urbanistické koncepce vycházet z dosud platného ÚP obce Nové Dvory (2008). Nevymezovat nové zastavitelné plochy bydlení a rekreace nad rámec stávajícího platného ÚP (bod 19). Nová plocha Z.1 vymezuje v přípustném využití možnost umístění pensionů a hotelů nad rámec stávajícího platného ÚP. </w:t>
            </w:r>
          </w:p>
          <w:p w14:paraId="5EC3771B" w14:textId="77777777" w:rsidR="006A39D6" w:rsidRPr="00BF7504" w:rsidRDefault="006A39D6" w:rsidP="006A39D6">
            <w:pPr>
              <w:jc w:val="left"/>
              <w:rPr>
                <w:rFonts w:cstheme="minorHAnsi"/>
                <w:i/>
                <w:sz w:val="16"/>
                <w:szCs w:val="16"/>
              </w:rPr>
            </w:pPr>
            <w:r w:rsidRPr="00BF7504">
              <w:rPr>
                <w:rFonts w:cstheme="minorHAnsi"/>
                <w:sz w:val="16"/>
                <w:szCs w:val="16"/>
              </w:rPr>
              <w:t xml:space="preserve">Dále bylo dotčeným orgánem ochrany přírody a krajiny vydáno nesouhlasné stanovisko dne 30.04.2024, čj. MDOB 20272/2024/Týr </w:t>
            </w:r>
            <w:r w:rsidRPr="00BF7504">
              <w:rPr>
                <w:rFonts w:cstheme="minorHAnsi"/>
                <w:i/>
                <w:sz w:val="16"/>
                <w:szCs w:val="16"/>
              </w:rPr>
              <w:t>„se zařazením lokality, plochy Z.1, respektive s navrhovaným funkčním vymezením jako plocha RX. Jedná se z pohledu ochrany přírody, potažmo krajinného rázu o lokalitu relativně méně narušenou civilizačními vlivy, využívanou pro zemědělství a s tím spojené“.</w:t>
            </w:r>
          </w:p>
          <w:p w14:paraId="0BBD351B" w14:textId="77777777" w:rsidR="006A39D6" w:rsidRPr="00BF7504" w:rsidRDefault="006A39D6" w:rsidP="006A39D6">
            <w:pPr>
              <w:jc w:val="left"/>
              <w:rPr>
                <w:rFonts w:cstheme="minorHAnsi"/>
                <w:sz w:val="16"/>
                <w:szCs w:val="16"/>
              </w:rPr>
            </w:pPr>
            <w:r w:rsidRPr="00BF7504">
              <w:rPr>
                <w:rFonts w:cstheme="minorHAnsi"/>
                <w:sz w:val="16"/>
                <w:szCs w:val="16"/>
              </w:rPr>
              <w:t>Limity využití části pozemků dle ÚAP:</w:t>
            </w:r>
          </w:p>
          <w:p w14:paraId="74AB0EAB" w14:textId="77777777" w:rsidR="006A39D6" w:rsidRPr="00BF7504" w:rsidRDefault="006A39D6" w:rsidP="00081A3C">
            <w:pPr>
              <w:pStyle w:val="Odstavecseseznamem"/>
              <w:numPr>
                <w:ilvl w:val="0"/>
                <w:numId w:val="55"/>
              </w:numPr>
              <w:spacing w:after="120" w:line="240" w:lineRule="auto"/>
              <w:jc w:val="left"/>
              <w:rPr>
                <w:rFonts w:asciiTheme="minorHAnsi" w:hAnsiTheme="minorHAnsi" w:cstheme="minorHAnsi"/>
                <w:bCs/>
                <w:sz w:val="16"/>
                <w:szCs w:val="16"/>
              </w:rPr>
            </w:pPr>
            <w:r w:rsidRPr="00BF7504">
              <w:rPr>
                <w:rFonts w:asciiTheme="minorHAnsi" w:hAnsiTheme="minorHAnsi" w:cstheme="minorHAnsi"/>
                <w:bCs/>
                <w:iCs/>
                <w:sz w:val="16"/>
                <w:szCs w:val="16"/>
              </w:rPr>
              <w:t>zemědělské půdy zařazené dle bonity do III. třídy ochrany (zdroj: Státní pozemkový úřad; 19.08.2021)</w:t>
            </w:r>
          </w:p>
          <w:p w14:paraId="615EA95C" w14:textId="77777777" w:rsidR="006A39D6" w:rsidRPr="00BF7504" w:rsidRDefault="006A39D6" w:rsidP="00081A3C">
            <w:pPr>
              <w:pStyle w:val="Odstavecseseznamem"/>
              <w:numPr>
                <w:ilvl w:val="0"/>
                <w:numId w:val="55"/>
              </w:numPr>
              <w:spacing w:after="0" w:line="240" w:lineRule="auto"/>
              <w:jc w:val="left"/>
              <w:rPr>
                <w:rFonts w:asciiTheme="minorHAnsi" w:hAnsiTheme="minorHAnsi" w:cstheme="minorHAnsi"/>
                <w:sz w:val="16"/>
                <w:szCs w:val="16"/>
              </w:rPr>
            </w:pPr>
            <w:r w:rsidRPr="00BF7504">
              <w:rPr>
                <w:rFonts w:asciiTheme="minorHAnsi" w:hAnsiTheme="minorHAnsi" w:cstheme="minorHAnsi"/>
                <w:sz w:val="16"/>
                <w:szCs w:val="16"/>
              </w:rPr>
              <w:t>vedení elektrické energie (velmi vysoké napětí, nadzemní bez izolace) + ochranné pásmo</w:t>
            </w:r>
          </w:p>
          <w:p w14:paraId="0794165A" w14:textId="77777777" w:rsidR="006A39D6" w:rsidRPr="00BF7504" w:rsidRDefault="006A39D6" w:rsidP="00081A3C">
            <w:pPr>
              <w:pStyle w:val="Odstavecseseznamem"/>
              <w:numPr>
                <w:ilvl w:val="0"/>
                <w:numId w:val="55"/>
              </w:numPr>
              <w:spacing w:after="0" w:line="240" w:lineRule="auto"/>
              <w:jc w:val="left"/>
              <w:rPr>
                <w:rFonts w:asciiTheme="minorHAnsi" w:hAnsiTheme="minorHAnsi" w:cstheme="minorHAnsi"/>
                <w:sz w:val="16"/>
                <w:szCs w:val="16"/>
              </w:rPr>
            </w:pPr>
            <w:r w:rsidRPr="00BF7504">
              <w:rPr>
                <w:rFonts w:asciiTheme="minorHAnsi" w:hAnsiTheme="minorHAnsi" w:cstheme="minorHAnsi"/>
                <w:sz w:val="16"/>
                <w:szCs w:val="16"/>
              </w:rPr>
              <w:t>areál odvodnění</w:t>
            </w:r>
          </w:p>
          <w:p w14:paraId="572A2BB3" w14:textId="77777777" w:rsidR="006A39D6" w:rsidRPr="00BF7504" w:rsidRDefault="006A39D6" w:rsidP="006A39D6">
            <w:pPr>
              <w:jc w:val="left"/>
              <w:rPr>
                <w:rFonts w:cstheme="minorHAnsi"/>
                <w:sz w:val="16"/>
                <w:szCs w:val="16"/>
              </w:rPr>
            </w:pPr>
          </w:p>
          <w:p w14:paraId="07DB43ED" w14:textId="77777777" w:rsidR="006A39D6" w:rsidRPr="00BF7504" w:rsidRDefault="006A39D6" w:rsidP="006A39D6">
            <w:pPr>
              <w:jc w:val="left"/>
              <w:rPr>
                <w:rFonts w:cstheme="minorHAnsi"/>
                <w:sz w:val="16"/>
                <w:szCs w:val="16"/>
              </w:rPr>
            </w:pPr>
            <w:r w:rsidRPr="00BF7504">
              <w:rPr>
                <w:rFonts w:cstheme="minorHAnsi"/>
                <w:sz w:val="16"/>
                <w:szCs w:val="16"/>
              </w:rPr>
              <w:lastRenderedPageBreak/>
              <w:t xml:space="preserve">Úřad územního plánování na základě všech zjištěných skutečností uvedených výše, doporučuje vypustit plochu RX a připomínce tak vyhovět. </w:t>
            </w:r>
          </w:p>
          <w:p w14:paraId="01C9A308" w14:textId="77777777" w:rsidR="006A39D6" w:rsidRPr="00BF7504" w:rsidRDefault="006A39D6" w:rsidP="006A39D6">
            <w:pPr>
              <w:jc w:val="left"/>
              <w:rPr>
                <w:rFonts w:cstheme="minorHAnsi"/>
                <w:b/>
                <w:sz w:val="16"/>
                <w:szCs w:val="16"/>
              </w:rPr>
            </w:pPr>
          </w:p>
          <w:p w14:paraId="2F802BC5" w14:textId="77777777" w:rsidR="006A39D6" w:rsidRPr="00BF7504" w:rsidRDefault="006A39D6" w:rsidP="006A39D6">
            <w:pPr>
              <w:jc w:val="left"/>
              <w:rPr>
                <w:rFonts w:cstheme="minorHAnsi"/>
                <w:b/>
                <w:sz w:val="16"/>
                <w:szCs w:val="16"/>
              </w:rPr>
            </w:pPr>
            <w:r w:rsidRPr="00BF7504">
              <w:rPr>
                <w:rFonts w:cstheme="minorHAnsi"/>
                <w:b/>
                <w:sz w:val="16"/>
                <w:szCs w:val="16"/>
              </w:rPr>
              <w:t>Odůvodnění připomínky č. 2:</w:t>
            </w:r>
          </w:p>
          <w:p w14:paraId="631BF172" w14:textId="77777777" w:rsidR="006A39D6" w:rsidRPr="00BF7504" w:rsidRDefault="006A39D6" w:rsidP="006A39D6">
            <w:pPr>
              <w:jc w:val="left"/>
              <w:rPr>
                <w:rFonts w:cstheme="minorHAnsi"/>
                <w:sz w:val="16"/>
                <w:szCs w:val="16"/>
              </w:rPr>
            </w:pPr>
            <w:r w:rsidRPr="00BF7504">
              <w:rPr>
                <w:rFonts w:cstheme="minorHAnsi"/>
                <w:sz w:val="16"/>
                <w:szCs w:val="16"/>
              </w:rPr>
              <w:t xml:space="preserve">Obec Nové Dvory má platnou územně plánovací dokumentaci – Územní plán obce Nové Dvory (2008). Při posledním vyhodnocení aktualizace tohoto územního plánu (tzv. Zpráva o uplatňování územního pánu 2012 -2019 dle § 55 odst. 1 zákona č. 183/2006 Sb. Zákon o územním plánování a stavebním řádu (stavební zákona) ve znění pozdějších předpisů) vyplynula potřeba pořídit nový územní plán obce. Zastupitelstvo obce na svém zasedání ze dne 08.11.2021 schválilo usnesením č. 39/2021 tuto Zprávu o uplatňování územního plánu. Poté byl tedy vyhotoven Návrh zadání ÚP Nové Dvory (2022), který byl oznámen veřejnou vyhláškou (vyvěšen na úřední desce obce a pořizovatele MěÚ Dobříš 30 dní od zveřejnění, tj. od 27.04.2022). Každý mohl uplatnit u pořizovatele písemné připomínky. V zákonné lhůtě byly doručeny dvě připomínky, které byly zapracovány do zadání návrhu nového ÚP (odtud je také v návrhu uvedeno, že </w:t>
            </w:r>
            <w:r w:rsidRPr="00BF7504">
              <w:rPr>
                <w:rFonts w:cstheme="minorHAnsi"/>
                <w:i/>
                <w:sz w:val="16"/>
                <w:szCs w:val="16"/>
              </w:rPr>
              <w:t xml:space="preserve">„tyto záměry jsou doplněny o některé nové podněty uplatněné majiteli pozemků a obcí. Všechny podněty byly vyhodnoceny a jejich vhodnost posouzena v rámci Zadání územního plánu“). </w:t>
            </w:r>
            <w:r w:rsidRPr="00BF7504">
              <w:rPr>
                <w:rFonts w:cstheme="minorHAnsi"/>
                <w:b/>
                <w:sz w:val="16"/>
                <w:szCs w:val="16"/>
              </w:rPr>
              <w:t>Jiné připomínky v zákonné lhůtě pořizovateli doručeny nebyly, proto jiné připomínky nebyly do návrhu zařazeny</w:t>
            </w:r>
            <w:r w:rsidRPr="00BF7504">
              <w:rPr>
                <w:rFonts w:cstheme="minorHAnsi"/>
                <w:sz w:val="16"/>
                <w:szCs w:val="16"/>
              </w:rPr>
              <w:t>.</w:t>
            </w:r>
            <w:r w:rsidRPr="00BF7504">
              <w:rPr>
                <w:rFonts w:cstheme="minorHAnsi"/>
                <w:i/>
                <w:sz w:val="16"/>
                <w:szCs w:val="16"/>
              </w:rPr>
              <w:t xml:space="preserve"> </w:t>
            </w:r>
            <w:r w:rsidRPr="00BF7504">
              <w:rPr>
                <w:rFonts w:cstheme="minorHAnsi"/>
                <w:sz w:val="16"/>
                <w:szCs w:val="16"/>
              </w:rPr>
              <w:t xml:space="preserve">Zastupitelstvo obce poté na svém zasedání dne 12.09.2022 schválilo usnesením č. 47/2022 zadání územního plánu. Na základě toho byl poté vybrán zpracovatel a předány veškeré podklady pro zpracování návrhu a grafické části. Obec nad rámec tohoto procesu pořizování územního plánu v květnu 2023 vyhlásila (nezávisle na procesu pořizování) ještě jednu možnost pro veřejnost k podání případných připomínek. Jejich vyhodnocení jsou tedy pouze na obci a jsou nad rámec procesu pořizování jako dobrá vůle obce seznámit opět veřejnost s pořizováním územního plánu. Nemohou být proto zahrnuty v textové části nového návrhu. Na str. 58 se hovoří o podaných připomínkách podaných k zadání územního plánu, které byly vyhodnoceny a jsou součástí spisu vedeného pořizovatelem. </w:t>
            </w:r>
          </w:p>
          <w:p w14:paraId="420A7AD4" w14:textId="77777777" w:rsidR="006A39D6" w:rsidRPr="00BF7504" w:rsidRDefault="006A39D6" w:rsidP="006A39D6">
            <w:pPr>
              <w:jc w:val="left"/>
              <w:rPr>
                <w:rFonts w:cstheme="minorHAnsi"/>
                <w:sz w:val="16"/>
                <w:szCs w:val="16"/>
              </w:rPr>
            </w:pPr>
            <w:r w:rsidRPr="00BF7504">
              <w:rPr>
                <w:rFonts w:cstheme="minorHAnsi"/>
                <w:sz w:val="16"/>
                <w:szCs w:val="16"/>
              </w:rPr>
              <w:t xml:space="preserve">V rámci připomínky ohledně rozporu v textové části nového návrhu ÚP týkající se agroturistiky, jako jiné formy cestovního ruchu, bude tato možnost agroturistiky vypuštěna a text upraven.  </w:t>
            </w:r>
          </w:p>
          <w:p w14:paraId="285F54E0" w14:textId="3481FCA7" w:rsidR="006A39D6" w:rsidRPr="00B637DB" w:rsidRDefault="006A39D6" w:rsidP="006A39D6">
            <w:pPr>
              <w:spacing w:before="60" w:after="60"/>
              <w:jc w:val="left"/>
              <w:rPr>
                <w:rFonts w:cstheme="minorHAnsi"/>
                <w:sz w:val="16"/>
                <w:szCs w:val="16"/>
              </w:rPr>
            </w:pPr>
          </w:p>
        </w:tc>
      </w:tr>
      <w:tr w:rsidR="006A39D6" w:rsidRPr="002433D2" w14:paraId="2FE2E559" w14:textId="77777777" w:rsidTr="00A732E6">
        <w:trPr>
          <w:trHeight w:val="283"/>
        </w:trPr>
        <w:tc>
          <w:tcPr>
            <w:tcW w:w="2813" w:type="dxa"/>
          </w:tcPr>
          <w:p w14:paraId="4CAF6F3B" w14:textId="5968087E" w:rsidR="006A39D6" w:rsidRPr="00DA3306" w:rsidRDefault="006A39D6" w:rsidP="006A39D6">
            <w:pPr>
              <w:jc w:val="left"/>
              <w:rPr>
                <w:rFonts w:cstheme="minorHAnsi"/>
                <w:sz w:val="16"/>
                <w:szCs w:val="16"/>
              </w:rPr>
            </w:pPr>
            <w:r w:rsidRPr="00DA3306">
              <w:rPr>
                <w:rFonts w:cstheme="minorHAnsi"/>
                <w:b/>
                <w:sz w:val="16"/>
                <w:szCs w:val="16"/>
              </w:rPr>
              <w:lastRenderedPageBreak/>
              <w:t>Podatel:</w:t>
            </w:r>
            <w:r w:rsidRPr="00DA3306">
              <w:rPr>
                <w:rFonts w:cstheme="minorHAnsi"/>
                <w:sz w:val="16"/>
                <w:szCs w:val="16"/>
              </w:rPr>
              <w:t xml:space="preserve"> Ing. Martin V</w:t>
            </w:r>
            <w:r>
              <w:rPr>
                <w:rFonts w:cstheme="minorHAnsi"/>
                <w:sz w:val="16"/>
                <w:szCs w:val="16"/>
              </w:rPr>
              <w:t>.</w:t>
            </w:r>
          </w:p>
          <w:p w14:paraId="014B10A4" w14:textId="77777777" w:rsidR="006A39D6" w:rsidRPr="00DA3306" w:rsidRDefault="006A39D6" w:rsidP="006A39D6">
            <w:pPr>
              <w:jc w:val="left"/>
              <w:rPr>
                <w:rFonts w:cstheme="minorHAnsi"/>
                <w:sz w:val="16"/>
                <w:szCs w:val="16"/>
              </w:rPr>
            </w:pPr>
            <w:r w:rsidRPr="00DA3306">
              <w:rPr>
                <w:rFonts w:cstheme="minorHAnsi"/>
                <w:b/>
                <w:sz w:val="16"/>
                <w:szCs w:val="16"/>
              </w:rPr>
              <w:t xml:space="preserve">Podání: </w:t>
            </w:r>
            <w:r w:rsidRPr="00DA3306">
              <w:rPr>
                <w:rFonts w:cstheme="minorHAnsi"/>
                <w:sz w:val="16"/>
                <w:szCs w:val="16"/>
              </w:rPr>
              <w:t>doručené osobně v zákonné lhůtě dne 02.05.2024 na Městský úřad Dobříš</w:t>
            </w:r>
          </w:p>
          <w:p w14:paraId="05A89561" w14:textId="77777777" w:rsidR="006A39D6" w:rsidRPr="00B637DB" w:rsidRDefault="006A39D6" w:rsidP="006A39D6">
            <w:pPr>
              <w:spacing w:before="60" w:after="60"/>
              <w:jc w:val="left"/>
              <w:rPr>
                <w:rFonts w:cstheme="minorHAnsi"/>
                <w:sz w:val="16"/>
                <w:szCs w:val="16"/>
              </w:rPr>
            </w:pPr>
          </w:p>
        </w:tc>
        <w:tc>
          <w:tcPr>
            <w:tcW w:w="3283" w:type="dxa"/>
          </w:tcPr>
          <w:p w14:paraId="07C3DA98" w14:textId="77777777" w:rsidR="006A39D6" w:rsidRPr="009F1D5B" w:rsidRDefault="006A39D6" w:rsidP="006A39D6">
            <w:pPr>
              <w:jc w:val="left"/>
              <w:rPr>
                <w:rFonts w:cstheme="minorHAnsi"/>
                <w:sz w:val="16"/>
                <w:szCs w:val="16"/>
              </w:rPr>
            </w:pPr>
            <w:r w:rsidRPr="009F1D5B">
              <w:rPr>
                <w:rFonts w:cstheme="minorHAnsi"/>
                <w:b/>
                <w:sz w:val="16"/>
                <w:szCs w:val="16"/>
              </w:rPr>
              <w:t>Předmět připomínky</w:t>
            </w:r>
            <w:r w:rsidRPr="009F1D5B">
              <w:rPr>
                <w:rFonts w:cstheme="minorHAnsi"/>
                <w:sz w:val="16"/>
                <w:szCs w:val="16"/>
              </w:rPr>
              <w:t xml:space="preserve"> (z důvodu většího rozsahu je podaná připomínka zkrácena):</w:t>
            </w:r>
          </w:p>
          <w:p w14:paraId="7FA5BC20" w14:textId="77777777" w:rsidR="006A39D6" w:rsidRPr="009F1D5B" w:rsidRDefault="006A39D6" w:rsidP="006A39D6">
            <w:pPr>
              <w:jc w:val="left"/>
              <w:rPr>
                <w:rFonts w:cstheme="minorHAnsi"/>
                <w:sz w:val="16"/>
                <w:szCs w:val="16"/>
              </w:rPr>
            </w:pPr>
            <w:r w:rsidRPr="009F1D5B">
              <w:rPr>
                <w:rFonts w:cstheme="minorHAnsi"/>
                <w:sz w:val="16"/>
                <w:szCs w:val="16"/>
              </w:rPr>
              <w:t>Jelikož byla podaná připomínka většího rozsahu a některé její podněty se opakují, byla zkrácena následovně:</w:t>
            </w:r>
          </w:p>
          <w:p w14:paraId="142F1FB3" w14:textId="77777777" w:rsidR="006A39D6" w:rsidRPr="009F1D5B" w:rsidRDefault="006A39D6" w:rsidP="00081A3C">
            <w:pPr>
              <w:pStyle w:val="Odstavecseseznamem"/>
              <w:numPr>
                <w:ilvl w:val="0"/>
                <w:numId w:val="66"/>
              </w:numPr>
              <w:spacing w:after="0" w:line="240" w:lineRule="auto"/>
              <w:ind w:left="240" w:hanging="240"/>
              <w:jc w:val="left"/>
              <w:rPr>
                <w:rFonts w:asciiTheme="minorHAnsi" w:hAnsiTheme="minorHAnsi" w:cstheme="minorHAnsi"/>
                <w:sz w:val="16"/>
                <w:szCs w:val="16"/>
              </w:rPr>
            </w:pPr>
            <w:r w:rsidRPr="009F1D5B">
              <w:rPr>
                <w:rFonts w:asciiTheme="minorHAnsi" w:hAnsiTheme="minorHAnsi" w:cstheme="minorHAnsi"/>
                <w:sz w:val="16"/>
                <w:szCs w:val="16"/>
              </w:rPr>
              <w:t xml:space="preserve">předmětná plocha RX je vymezena ve volné krajině bez návaznosti na stávající čí navrhovanou zástavbu a v rozporu s část F Návrhu, že bude </w:t>
            </w:r>
            <w:r w:rsidRPr="009F1D5B">
              <w:rPr>
                <w:rFonts w:asciiTheme="minorHAnsi" w:hAnsiTheme="minorHAnsi" w:cstheme="minorHAnsi"/>
                <w:i/>
                <w:sz w:val="16"/>
                <w:szCs w:val="16"/>
              </w:rPr>
              <w:t>„zachována stávající urbanistická struktura</w:t>
            </w:r>
            <w:r w:rsidRPr="009F1D5B">
              <w:rPr>
                <w:rFonts w:asciiTheme="minorHAnsi" w:hAnsiTheme="minorHAnsi" w:cstheme="minorHAnsi"/>
                <w:sz w:val="16"/>
                <w:szCs w:val="16"/>
              </w:rPr>
              <w:t>“ Porostlin a obce Nové Dvory „</w:t>
            </w:r>
            <w:r w:rsidRPr="009F1D5B">
              <w:rPr>
                <w:rFonts w:asciiTheme="minorHAnsi" w:hAnsiTheme="minorHAnsi" w:cstheme="minorHAnsi"/>
                <w:i/>
                <w:sz w:val="16"/>
                <w:szCs w:val="16"/>
              </w:rPr>
              <w:t>a její celkový obraz“</w:t>
            </w:r>
            <w:r w:rsidRPr="009F1D5B">
              <w:rPr>
                <w:rFonts w:asciiTheme="minorHAnsi" w:hAnsiTheme="minorHAnsi" w:cstheme="minorHAnsi"/>
                <w:sz w:val="16"/>
                <w:szCs w:val="16"/>
              </w:rPr>
              <w:t xml:space="preserve">, ani že bude touto novou zástavbou co nejméně rušeno </w:t>
            </w:r>
            <w:r w:rsidRPr="009F1D5B">
              <w:rPr>
                <w:rFonts w:asciiTheme="minorHAnsi" w:hAnsiTheme="minorHAnsi" w:cstheme="minorHAnsi"/>
                <w:i/>
                <w:sz w:val="16"/>
                <w:szCs w:val="16"/>
              </w:rPr>
              <w:t>„panorama“</w:t>
            </w:r>
            <w:r w:rsidRPr="009F1D5B">
              <w:rPr>
                <w:rFonts w:asciiTheme="minorHAnsi" w:hAnsiTheme="minorHAnsi" w:cstheme="minorHAnsi"/>
                <w:sz w:val="16"/>
                <w:szCs w:val="16"/>
              </w:rPr>
              <w:t xml:space="preserve"> Porostlin i obce Nové Dvory </w:t>
            </w:r>
            <w:r w:rsidRPr="009F1D5B">
              <w:rPr>
                <w:rFonts w:asciiTheme="minorHAnsi" w:hAnsiTheme="minorHAnsi" w:cstheme="minorHAnsi"/>
                <w:i/>
                <w:sz w:val="16"/>
                <w:szCs w:val="16"/>
              </w:rPr>
              <w:t>„při dálkových pohledech“</w:t>
            </w:r>
            <w:r w:rsidRPr="009F1D5B">
              <w:rPr>
                <w:rFonts w:asciiTheme="minorHAnsi" w:hAnsiTheme="minorHAnsi" w:cstheme="minorHAnsi"/>
                <w:sz w:val="16"/>
                <w:szCs w:val="16"/>
              </w:rPr>
              <w:t xml:space="preserve"> bude pouze </w:t>
            </w:r>
            <w:r w:rsidRPr="009F1D5B">
              <w:rPr>
                <w:rFonts w:asciiTheme="minorHAnsi" w:hAnsiTheme="minorHAnsi" w:cstheme="minorHAnsi"/>
                <w:i/>
                <w:sz w:val="16"/>
                <w:szCs w:val="16"/>
              </w:rPr>
              <w:t>„nízkopodlažní zástavba“.</w:t>
            </w:r>
          </w:p>
          <w:p w14:paraId="6EDFC41B" w14:textId="77777777" w:rsidR="006A39D6" w:rsidRPr="009F1D5B" w:rsidRDefault="006A39D6" w:rsidP="006A39D6">
            <w:pPr>
              <w:pStyle w:val="Odstavecseseznamem"/>
              <w:spacing w:after="0" w:line="240" w:lineRule="auto"/>
              <w:ind w:left="239"/>
              <w:jc w:val="left"/>
              <w:rPr>
                <w:rFonts w:asciiTheme="minorHAnsi" w:hAnsiTheme="minorHAnsi" w:cstheme="minorHAnsi"/>
                <w:sz w:val="16"/>
                <w:szCs w:val="16"/>
              </w:rPr>
            </w:pPr>
            <w:r w:rsidRPr="009F1D5B">
              <w:rPr>
                <w:rFonts w:asciiTheme="minorHAnsi" w:hAnsiTheme="minorHAnsi" w:cstheme="minorHAnsi"/>
                <w:sz w:val="16"/>
                <w:szCs w:val="16"/>
              </w:rPr>
              <w:lastRenderedPageBreak/>
              <w:t>Předmětná plocha RX velmi negativním způsobem a zcela zásadně změní stávající ráz obce i krajiny, resp. panorama Porostlin i obce Nové Dvory, i okolní přírody</w:t>
            </w:r>
          </w:p>
          <w:p w14:paraId="197334D9" w14:textId="77777777" w:rsidR="006A39D6" w:rsidRPr="009F1D5B" w:rsidRDefault="006A39D6" w:rsidP="006A39D6">
            <w:pPr>
              <w:pStyle w:val="Odstavecseseznamem"/>
              <w:spacing w:after="0" w:line="240" w:lineRule="auto"/>
              <w:ind w:left="239"/>
              <w:jc w:val="left"/>
              <w:rPr>
                <w:rFonts w:asciiTheme="minorHAnsi" w:hAnsiTheme="minorHAnsi" w:cstheme="minorHAnsi"/>
                <w:sz w:val="16"/>
                <w:szCs w:val="16"/>
              </w:rPr>
            </w:pPr>
            <w:r w:rsidRPr="009F1D5B">
              <w:rPr>
                <w:rFonts w:asciiTheme="minorHAnsi" w:hAnsiTheme="minorHAnsi" w:cstheme="minorHAnsi"/>
                <w:sz w:val="16"/>
                <w:szCs w:val="16"/>
              </w:rPr>
              <w:t>Realizací výstavby v ploše RX znamená rozsáhlý zábor zemědělské půdy mimo zastavěné územ, což je v rozporu se zákonem č. 334/1992 Sb., o ochrany zemědělského půdního fondu, zejm. s § 4 tohoto zákona</w:t>
            </w:r>
          </w:p>
          <w:p w14:paraId="73BF382E" w14:textId="77777777" w:rsidR="006A39D6" w:rsidRPr="009F1D5B" w:rsidRDefault="006A39D6" w:rsidP="006A39D6">
            <w:pPr>
              <w:pStyle w:val="Odstavecseseznamem"/>
              <w:spacing w:after="0" w:line="240" w:lineRule="auto"/>
              <w:ind w:left="239"/>
              <w:jc w:val="left"/>
              <w:rPr>
                <w:rFonts w:asciiTheme="minorHAnsi" w:hAnsiTheme="minorHAnsi" w:cstheme="minorHAnsi"/>
                <w:sz w:val="16"/>
                <w:szCs w:val="16"/>
              </w:rPr>
            </w:pPr>
            <w:r w:rsidRPr="009F1D5B">
              <w:rPr>
                <w:rFonts w:asciiTheme="minorHAnsi" w:hAnsiTheme="minorHAnsi" w:cstheme="minorHAnsi"/>
                <w:sz w:val="16"/>
                <w:szCs w:val="16"/>
              </w:rPr>
              <w:t xml:space="preserve">Dojde k citelnému zvýšení dopravní zátěže z motorové dopravy (turistika, zásobování plochy RX), zvýšené prašnosti, zhoršení čistoty ovzduší, hlučnost z dopravy v dosud tiché vísce, i zhoršení bezpečnosti, zejména chodců. Bude zhoršena dopravní bezpečnost z důvodu zvýšeného pohybu jezdců na koni po pozemních komunikacích, dojde ke znečištění vod a kvality pitné vody s reálným rizikem ohrožení zásobení podatele i ostatních obyvatel Porostlin pitnou vodou. Díky tomu dojde pro podatele ke snížení tržní ceny jeho nemovitostí.  </w:t>
            </w:r>
          </w:p>
          <w:p w14:paraId="09DB2444" w14:textId="77777777" w:rsidR="006A39D6" w:rsidRPr="009F1D5B" w:rsidRDefault="006A39D6" w:rsidP="00081A3C">
            <w:pPr>
              <w:pStyle w:val="Odstavecseseznamem"/>
              <w:numPr>
                <w:ilvl w:val="0"/>
                <w:numId w:val="66"/>
              </w:numPr>
              <w:spacing w:after="0" w:line="240" w:lineRule="auto"/>
              <w:ind w:left="522" w:hanging="283"/>
              <w:jc w:val="left"/>
              <w:rPr>
                <w:rFonts w:asciiTheme="minorHAnsi" w:hAnsiTheme="minorHAnsi" w:cstheme="minorHAnsi"/>
                <w:sz w:val="16"/>
                <w:szCs w:val="16"/>
              </w:rPr>
            </w:pPr>
            <w:r w:rsidRPr="009F1D5B">
              <w:rPr>
                <w:rFonts w:asciiTheme="minorHAnsi" w:hAnsiTheme="minorHAnsi" w:cstheme="minorHAnsi"/>
                <w:sz w:val="16"/>
                <w:szCs w:val="16"/>
              </w:rPr>
              <w:t>Další vznesené připomínky:</w:t>
            </w:r>
          </w:p>
          <w:p w14:paraId="370AF961" w14:textId="77777777" w:rsidR="006A39D6" w:rsidRPr="009F1D5B" w:rsidRDefault="006A39D6" w:rsidP="00081A3C">
            <w:pPr>
              <w:pStyle w:val="Odstavecseseznamem"/>
              <w:numPr>
                <w:ilvl w:val="0"/>
                <w:numId w:val="54"/>
              </w:numPr>
              <w:spacing w:after="0" w:line="240" w:lineRule="auto"/>
              <w:ind w:left="381" w:firstLine="141"/>
              <w:jc w:val="left"/>
              <w:rPr>
                <w:rFonts w:asciiTheme="minorHAnsi" w:hAnsiTheme="minorHAnsi" w:cstheme="minorHAnsi"/>
                <w:sz w:val="16"/>
                <w:szCs w:val="16"/>
              </w:rPr>
            </w:pPr>
            <w:r w:rsidRPr="009F1D5B">
              <w:rPr>
                <w:rFonts w:asciiTheme="minorHAnsi" w:hAnsiTheme="minorHAnsi" w:cstheme="minorHAnsi"/>
                <w:sz w:val="16"/>
                <w:szCs w:val="16"/>
              </w:rPr>
              <w:t>na zasedání zastupitelstva dne 08.11.2021 nebylo hlasováno o plánech a rozvoji/stagnaci obce</w:t>
            </w:r>
          </w:p>
          <w:p w14:paraId="3B0DCC50" w14:textId="77777777" w:rsidR="006A39D6" w:rsidRPr="009F1D5B" w:rsidRDefault="006A39D6" w:rsidP="00081A3C">
            <w:pPr>
              <w:pStyle w:val="Odstavecseseznamem"/>
              <w:numPr>
                <w:ilvl w:val="0"/>
                <w:numId w:val="54"/>
              </w:numPr>
              <w:spacing w:after="0" w:line="240" w:lineRule="auto"/>
              <w:ind w:left="381" w:hanging="142"/>
              <w:jc w:val="left"/>
              <w:rPr>
                <w:rFonts w:asciiTheme="minorHAnsi" w:hAnsiTheme="minorHAnsi" w:cstheme="minorHAnsi"/>
                <w:sz w:val="16"/>
                <w:szCs w:val="16"/>
              </w:rPr>
            </w:pPr>
            <w:r w:rsidRPr="009F1D5B">
              <w:rPr>
                <w:rFonts w:asciiTheme="minorHAnsi" w:hAnsiTheme="minorHAnsi" w:cstheme="minorHAnsi"/>
                <w:sz w:val="16"/>
                <w:szCs w:val="16"/>
              </w:rPr>
              <w:t>nebylo zahrnuto 14 požadavků, které podávali vlastníci, ani jim stávající zastupitelstvo nepodalo žádnou odpověď</w:t>
            </w:r>
          </w:p>
          <w:p w14:paraId="1B63FD3F" w14:textId="77777777" w:rsidR="006A39D6" w:rsidRPr="009F1D5B" w:rsidRDefault="006A39D6" w:rsidP="00081A3C">
            <w:pPr>
              <w:pStyle w:val="Odstavecseseznamem"/>
              <w:numPr>
                <w:ilvl w:val="0"/>
                <w:numId w:val="54"/>
              </w:numPr>
              <w:spacing w:after="0" w:line="240" w:lineRule="auto"/>
              <w:ind w:left="381" w:hanging="142"/>
              <w:jc w:val="left"/>
              <w:rPr>
                <w:rFonts w:asciiTheme="minorHAnsi" w:hAnsiTheme="minorHAnsi" w:cstheme="minorHAnsi"/>
                <w:sz w:val="16"/>
                <w:szCs w:val="16"/>
              </w:rPr>
            </w:pPr>
            <w:r w:rsidRPr="009F1D5B">
              <w:rPr>
                <w:rFonts w:asciiTheme="minorHAnsi" w:hAnsiTheme="minorHAnsi" w:cstheme="minorHAnsi"/>
                <w:sz w:val="16"/>
                <w:szCs w:val="16"/>
              </w:rPr>
              <w:t xml:space="preserve">územní plán je vnitřně rozporný ohledně rozvoje cestovního ruchu na str. 16, 27, 33 a 58 nového návrhu </w:t>
            </w:r>
          </w:p>
          <w:p w14:paraId="65F707BE" w14:textId="77777777" w:rsidR="006A39D6" w:rsidRPr="009F1D5B" w:rsidRDefault="006A39D6" w:rsidP="00081A3C">
            <w:pPr>
              <w:pStyle w:val="Odstavecseseznamem"/>
              <w:numPr>
                <w:ilvl w:val="0"/>
                <w:numId w:val="54"/>
              </w:numPr>
              <w:spacing w:after="0" w:line="240" w:lineRule="auto"/>
              <w:ind w:left="381" w:hanging="142"/>
              <w:jc w:val="left"/>
              <w:rPr>
                <w:rFonts w:asciiTheme="minorHAnsi" w:hAnsiTheme="minorHAnsi" w:cstheme="minorHAnsi"/>
                <w:sz w:val="16"/>
                <w:szCs w:val="16"/>
              </w:rPr>
            </w:pPr>
            <w:r w:rsidRPr="009F1D5B">
              <w:rPr>
                <w:rFonts w:asciiTheme="minorHAnsi" w:hAnsiTheme="minorHAnsi" w:cstheme="minorHAnsi"/>
                <w:sz w:val="16"/>
                <w:szCs w:val="16"/>
              </w:rPr>
              <w:t xml:space="preserve">na str. 22 návrhu je navržena obnova několik zaniklých cest i když obec nechce udržovat vybudované duplicitní cesty z důvodu zbytečně vynakládaných finančních prostředků </w:t>
            </w:r>
          </w:p>
          <w:p w14:paraId="50F0E428" w14:textId="77777777" w:rsidR="006A39D6" w:rsidRPr="009F1D5B" w:rsidRDefault="006A39D6" w:rsidP="00081A3C">
            <w:pPr>
              <w:pStyle w:val="Odstavecseseznamem"/>
              <w:numPr>
                <w:ilvl w:val="0"/>
                <w:numId w:val="54"/>
              </w:numPr>
              <w:spacing w:after="0" w:line="240" w:lineRule="auto"/>
              <w:ind w:left="381" w:hanging="142"/>
              <w:jc w:val="left"/>
              <w:rPr>
                <w:rFonts w:asciiTheme="minorHAnsi" w:hAnsiTheme="minorHAnsi" w:cstheme="minorHAnsi"/>
                <w:sz w:val="16"/>
                <w:szCs w:val="16"/>
              </w:rPr>
            </w:pPr>
            <w:r w:rsidRPr="009F1D5B">
              <w:rPr>
                <w:rFonts w:asciiTheme="minorHAnsi" w:hAnsiTheme="minorHAnsi" w:cstheme="minorHAnsi"/>
                <w:sz w:val="16"/>
                <w:szCs w:val="16"/>
              </w:rPr>
              <w:t>na str. 53 návrhu je uvedeno, že byly zohledněny jak veřejné, tak i soukromé zájmy na rozvoj území. Přitom není zřejmé, jak se žádosti hodnotily.</w:t>
            </w:r>
          </w:p>
          <w:p w14:paraId="446DAE18" w14:textId="77777777" w:rsidR="006A39D6" w:rsidRPr="009F1D5B" w:rsidRDefault="006A39D6" w:rsidP="00081A3C">
            <w:pPr>
              <w:pStyle w:val="Odstavecseseznamem"/>
              <w:numPr>
                <w:ilvl w:val="0"/>
                <w:numId w:val="54"/>
              </w:numPr>
              <w:spacing w:after="0" w:line="240" w:lineRule="auto"/>
              <w:ind w:left="381" w:hanging="142"/>
              <w:jc w:val="left"/>
              <w:rPr>
                <w:rFonts w:asciiTheme="minorHAnsi" w:hAnsiTheme="minorHAnsi" w:cstheme="minorHAnsi"/>
                <w:sz w:val="16"/>
                <w:szCs w:val="16"/>
              </w:rPr>
            </w:pPr>
            <w:r w:rsidRPr="009F1D5B">
              <w:rPr>
                <w:rFonts w:asciiTheme="minorHAnsi" w:hAnsiTheme="minorHAnsi" w:cstheme="minorHAnsi"/>
                <w:sz w:val="16"/>
                <w:szCs w:val="16"/>
              </w:rPr>
              <w:t xml:space="preserve">na str. 58 chybí vysvětlení, jakým způsobem byly vyhodnoceny a posouzeny některé podněty uplatněné majiteli pozemků a obcí v rámci Zadání ÚP. </w:t>
            </w:r>
          </w:p>
          <w:p w14:paraId="2F774B5C" w14:textId="77777777" w:rsidR="006A39D6" w:rsidRPr="009F1D5B" w:rsidRDefault="006A39D6" w:rsidP="006A39D6">
            <w:pPr>
              <w:spacing w:before="60" w:after="60"/>
              <w:jc w:val="left"/>
              <w:rPr>
                <w:rFonts w:cstheme="minorHAnsi"/>
                <w:sz w:val="16"/>
                <w:szCs w:val="16"/>
              </w:rPr>
            </w:pPr>
          </w:p>
        </w:tc>
        <w:tc>
          <w:tcPr>
            <w:tcW w:w="3611" w:type="dxa"/>
          </w:tcPr>
          <w:p w14:paraId="6DC136BF" w14:textId="77777777" w:rsidR="006A39D6" w:rsidRDefault="006A39D6" w:rsidP="006A39D6">
            <w:pPr>
              <w:jc w:val="left"/>
              <w:rPr>
                <w:rFonts w:cstheme="minorHAnsi"/>
                <w:sz w:val="16"/>
                <w:szCs w:val="16"/>
              </w:rPr>
            </w:pPr>
            <w:r w:rsidRPr="00BF7504">
              <w:rPr>
                <w:rFonts w:cstheme="minorHAnsi"/>
                <w:b/>
                <w:sz w:val="16"/>
                <w:szCs w:val="16"/>
              </w:rPr>
              <w:lastRenderedPageBreak/>
              <w:t>Vyhodnocení</w:t>
            </w:r>
            <w:r w:rsidRPr="00BF7504">
              <w:rPr>
                <w:rFonts w:cstheme="minorHAnsi"/>
                <w:sz w:val="16"/>
                <w:szCs w:val="16"/>
              </w:rPr>
              <w:t xml:space="preserve">: </w:t>
            </w:r>
          </w:p>
          <w:p w14:paraId="22F3C0F9" w14:textId="2C705D8A" w:rsidR="006A39D6" w:rsidRPr="00BF7504" w:rsidRDefault="006A39D6" w:rsidP="006A39D6">
            <w:pPr>
              <w:jc w:val="left"/>
              <w:rPr>
                <w:rFonts w:cstheme="minorHAnsi"/>
                <w:b/>
                <w:color w:val="FF0000"/>
                <w:sz w:val="16"/>
                <w:szCs w:val="16"/>
              </w:rPr>
            </w:pPr>
            <w:r w:rsidRPr="00BF7504">
              <w:rPr>
                <w:rFonts w:cstheme="minorHAnsi"/>
                <w:b/>
                <w:color w:val="FF0000"/>
                <w:sz w:val="16"/>
                <w:szCs w:val="16"/>
              </w:rPr>
              <w:t>připomínce č. 1 se vyhovuje</w:t>
            </w:r>
          </w:p>
          <w:p w14:paraId="7C3ECE4F" w14:textId="0D232D80" w:rsidR="006A39D6" w:rsidRPr="00BF7504" w:rsidRDefault="006A39D6" w:rsidP="006A39D6">
            <w:pPr>
              <w:jc w:val="left"/>
              <w:rPr>
                <w:rFonts w:cstheme="minorHAnsi"/>
                <w:b/>
                <w:color w:val="FF0000"/>
                <w:sz w:val="16"/>
                <w:szCs w:val="16"/>
              </w:rPr>
            </w:pPr>
            <w:r w:rsidRPr="00BF7504">
              <w:rPr>
                <w:rFonts w:cstheme="minorHAnsi"/>
                <w:b/>
                <w:color w:val="FF0000"/>
                <w:sz w:val="16"/>
                <w:szCs w:val="16"/>
              </w:rPr>
              <w:t xml:space="preserve"> připomínce č. 2 se vyhovuje částečně v úpravě textové části nového</w:t>
            </w:r>
            <w:r>
              <w:rPr>
                <w:rFonts w:cstheme="minorHAnsi"/>
                <w:b/>
                <w:color w:val="FF0000"/>
                <w:sz w:val="16"/>
                <w:szCs w:val="16"/>
              </w:rPr>
              <w:t xml:space="preserve"> </w:t>
            </w:r>
            <w:r w:rsidRPr="00BF7504">
              <w:rPr>
                <w:rFonts w:cstheme="minorHAnsi"/>
                <w:b/>
                <w:color w:val="FF0000"/>
                <w:sz w:val="16"/>
                <w:szCs w:val="16"/>
              </w:rPr>
              <w:t>návrhu ÚP</w:t>
            </w:r>
          </w:p>
          <w:p w14:paraId="107D9796" w14:textId="77777777" w:rsidR="006A39D6" w:rsidRPr="00BF7504" w:rsidRDefault="006A39D6" w:rsidP="006A39D6">
            <w:pPr>
              <w:jc w:val="left"/>
              <w:rPr>
                <w:rFonts w:cstheme="minorHAnsi"/>
                <w:sz w:val="16"/>
                <w:szCs w:val="16"/>
              </w:rPr>
            </w:pPr>
          </w:p>
          <w:p w14:paraId="3D2D207F" w14:textId="77777777" w:rsidR="006A39D6" w:rsidRPr="00BF7504" w:rsidRDefault="006A39D6" w:rsidP="006A39D6">
            <w:pPr>
              <w:jc w:val="left"/>
              <w:rPr>
                <w:rFonts w:cstheme="minorHAnsi"/>
                <w:b/>
                <w:sz w:val="16"/>
                <w:szCs w:val="16"/>
              </w:rPr>
            </w:pPr>
            <w:r w:rsidRPr="00BF7504">
              <w:rPr>
                <w:rFonts w:cstheme="minorHAnsi"/>
                <w:b/>
                <w:sz w:val="16"/>
                <w:szCs w:val="16"/>
              </w:rPr>
              <w:t>Odůvodnění připomínky č. 1:</w:t>
            </w:r>
          </w:p>
          <w:p w14:paraId="07447B29" w14:textId="77777777" w:rsidR="006A39D6" w:rsidRPr="00BF7504" w:rsidRDefault="006A39D6" w:rsidP="006A39D6">
            <w:pPr>
              <w:jc w:val="left"/>
              <w:rPr>
                <w:rFonts w:cstheme="minorHAnsi"/>
                <w:sz w:val="16"/>
                <w:szCs w:val="16"/>
              </w:rPr>
            </w:pPr>
            <w:r w:rsidRPr="00BF7504">
              <w:rPr>
                <w:rFonts w:cstheme="minorHAnsi"/>
                <w:sz w:val="16"/>
                <w:szCs w:val="16"/>
              </w:rPr>
              <w:t xml:space="preserve">Část pozemku p.č. 438/1 a 438/2 v k.ú. Nové Dvory jsou dle platného územního plánu zařazeny v nezastavěném území ve funkční ploše orná půda. Dle nového návrhu jsou části těchto pozemků zařazeny v zastavitelné ploše s funkčním využitím RX -  rekreace jiná (Z.1). </w:t>
            </w:r>
          </w:p>
          <w:p w14:paraId="69359142" w14:textId="77777777" w:rsidR="006A39D6" w:rsidRPr="00BF7504" w:rsidRDefault="006A39D6" w:rsidP="006A39D6">
            <w:pPr>
              <w:jc w:val="left"/>
              <w:rPr>
                <w:rFonts w:cstheme="minorHAnsi"/>
                <w:sz w:val="16"/>
                <w:szCs w:val="16"/>
              </w:rPr>
            </w:pPr>
            <w:r w:rsidRPr="00BF7504">
              <w:rPr>
                <w:rFonts w:cstheme="minorHAnsi"/>
                <w:sz w:val="16"/>
                <w:szCs w:val="16"/>
              </w:rPr>
              <w:t xml:space="preserve">Jedná se o plochu, která je dle schváleného zadání návrhu ÚP v rozporu. Pro plochy změn budou v první řadě využity plochy v zastavěném území obce, a ve </w:t>
            </w:r>
            <w:r w:rsidRPr="00BF7504">
              <w:rPr>
                <w:rFonts w:cstheme="minorHAnsi"/>
                <w:sz w:val="16"/>
                <w:szCs w:val="16"/>
              </w:rPr>
              <w:lastRenderedPageBreak/>
              <w:t xml:space="preserve">druhé řadě plochy přímo navazující na stávající zastavěné území tak, aby sídlo vhodně zahušťovaly a vznikl ucelený tvar zastavěného území. Zastavitelné plochy budou přímo navazovat na zastavěné území se stejným současným funkčním využitím (bod 9). Jedná se o pozemky, které nenavazují na zastavěné území a netvoří tak ucelený tvar zastavěného území obce. Jedná se o plochu, která je umístěna ve volné krajině. </w:t>
            </w:r>
          </w:p>
          <w:p w14:paraId="4712881D" w14:textId="77777777" w:rsidR="006A39D6" w:rsidRPr="00BF7504" w:rsidRDefault="006A39D6" w:rsidP="006A39D6">
            <w:pPr>
              <w:jc w:val="left"/>
              <w:rPr>
                <w:rFonts w:cstheme="minorHAnsi"/>
                <w:sz w:val="16"/>
                <w:szCs w:val="16"/>
              </w:rPr>
            </w:pPr>
            <w:r w:rsidRPr="00BF7504">
              <w:rPr>
                <w:rFonts w:cstheme="minorHAnsi"/>
                <w:sz w:val="16"/>
                <w:szCs w:val="16"/>
              </w:rPr>
              <w:t xml:space="preserve">Při tvorbě urbanistické koncepce vycházet z dosud platného ÚP obce Nové Dvory (2008). Nevymezovat nové zastavitelné plochy bydlení a rekreace nad rámec stávajícího platného ÚP (bod 19). Nová plocha Z.1 vymezuje v přípustném využití možnost umístění pensionů a hotelů nad rámec stávajícího platného ÚP. </w:t>
            </w:r>
          </w:p>
          <w:p w14:paraId="2CFC9308" w14:textId="77777777" w:rsidR="006A39D6" w:rsidRPr="00BF7504" w:rsidRDefault="006A39D6" w:rsidP="006A39D6">
            <w:pPr>
              <w:jc w:val="left"/>
              <w:rPr>
                <w:rFonts w:cstheme="minorHAnsi"/>
                <w:i/>
                <w:sz w:val="16"/>
                <w:szCs w:val="16"/>
              </w:rPr>
            </w:pPr>
            <w:r w:rsidRPr="00BF7504">
              <w:rPr>
                <w:rFonts w:cstheme="minorHAnsi"/>
                <w:sz w:val="16"/>
                <w:szCs w:val="16"/>
              </w:rPr>
              <w:t xml:space="preserve">Dále bylo dotčeným orgánem ochrany přírody a krajiny vydáno nesouhlasné stanovisko dne 30.04.2024, čj. MDOB 20272/2024/Týr </w:t>
            </w:r>
            <w:r w:rsidRPr="00BF7504">
              <w:rPr>
                <w:rFonts w:cstheme="minorHAnsi"/>
                <w:i/>
                <w:sz w:val="16"/>
                <w:szCs w:val="16"/>
              </w:rPr>
              <w:t>„se zařazením lokality, plochy Z.1, respektive s navrhovaným funkčním vymezením jako plocha RX. Jedná se z pohledu ochrany přírody, potažmo krajinného rázu o lokalitu relativně méně narušenou civilizačními vlivy, využívanou pro zemědělství a s tím spojené“.</w:t>
            </w:r>
          </w:p>
          <w:p w14:paraId="70A17338" w14:textId="77777777" w:rsidR="006A39D6" w:rsidRPr="00BF7504" w:rsidRDefault="006A39D6" w:rsidP="006A39D6">
            <w:pPr>
              <w:jc w:val="left"/>
              <w:rPr>
                <w:rFonts w:cstheme="minorHAnsi"/>
                <w:sz w:val="16"/>
                <w:szCs w:val="16"/>
              </w:rPr>
            </w:pPr>
            <w:r w:rsidRPr="00BF7504">
              <w:rPr>
                <w:rFonts w:cstheme="minorHAnsi"/>
                <w:sz w:val="16"/>
                <w:szCs w:val="16"/>
              </w:rPr>
              <w:t>Limity využití části pozemků dle ÚAP:</w:t>
            </w:r>
          </w:p>
          <w:p w14:paraId="7CCE18F6" w14:textId="77777777" w:rsidR="006A39D6" w:rsidRPr="00BF7504" w:rsidRDefault="006A39D6" w:rsidP="00081A3C">
            <w:pPr>
              <w:pStyle w:val="Odstavecseseznamem"/>
              <w:numPr>
                <w:ilvl w:val="0"/>
                <w:numId w:val="55"/>
              </w:numPr>
              <w:spacing w:after="120" w:line="240" w:lineRule="auto"/>
              <w:jc w:val="left"/>
              <w:rPr>
                <w:rFonts w:asciiTheme="minorHAnsi" w:hAnsiTheme="minorHAnsi" w:cstheme="minorHAnsi"/>
                <w:bCs/>
                <w:sz w:val="16"/>
                <w:szCs w:val="16"/>
              </w:rPr>
            </w:pPr>
            <w:r w:rsidRPr="00BF7504">
              <w:rPr>
                <w:rFonts w:asciiTheme="minorHAnsi" w:hAnsiTheme="minorHAnsi" w:cstheme="minorHAnsi"/>
                <w:bCs/>
                <w:iCs/>
                <w:sz w:val="16"/>
                <w:szCs w:val="16"/>
              </w:rPr>
              <w:t>zemědělské půdy zařazené dle bonity do III. třídy ochrany (zdroj: Státní pozemkový úřad; 19.08.2021)</w:t>
            </w:r>
          </w:p>
          <w:p w14:paraId="09A08BAF" w14:textId="77777777" w:rsidR="006A39D6" w:rsidRPr="00BF7504" w:rsidRDefault="006A39D6" w:rsidP="00081A3C">
            <w:pPr>
              <w:pStyle w:val="Odstavecseseznamem"/>
              <w:numPr>
                <w:ilvl w:val="0"/>
                <w:numId w:val="55"/>
              </w:numPr>
              <w:spacing w:after="0" w:line="240" w:lineRule="auto"/>
              <w:jc w:val="left"/>
              <w:rPr>
                <w:rFonts w:asciiTheme="minorHAnsi" w:hAnsiTheme="minorHAnsi" w:cstheme="minorHAnsi"/>
                <w:sz w:val="16"/>
                <w:szCs w:val="16"/>
              </w:rPr>
            </w:pPr>
            <w:r w:rsidRPr="00BF7504">
              <w:rPr>
                <w:rFonts w:asciiTheme="minorHAnsi" w:hAnsiTheme="minorHAnsi" w:cstheme="minorHAnsi"/>
                <w:sz w:val="16"/>
                <w:szCs w:val="16"/>
              </w:rPr>
              <w:t>vedení elektrické energie (velmi vysoké napětí, nadzemní bez izolace) + ochranné pásmo</w:t>
            </w:r>
          </w:p>
          <w:p w14:paraId="6F1B64DB" w14:textId="77777777" w:rsidR="006A39D6" w:rsidRPr="00BF7504" w:rsidRDefault="006A39D6" w:rsidP="00081A3C">
            <w:pPr>
              <w:pStyle w:val="Odstavecseseznamem"/>
              <w:numPr>
                <w:ilvl w:val="0"/>
                <w:numId w:val="55"/>
              </w:numPr>
              <w:spacing w:after="0" w:line="240" w:lineRule="auto"/>
              <w:jc w:val="left"/>
              <w:rPr>
                <w:rFonts w:asciiTheme="minorHAnsi" w:hAnsiTheme="minorHAnsi" w:cstheme="minorHAnsi"/>
                <w:sz w:val="16"/>
                <w:szCs w:val="16"/>
              </w:rPr>
            </w:pPr>
            <w:r w:rsidRPr="00BF7504">
              <w:rPr>
                <w:rFonts w:asciiTheme="minorHAnsi" w:hAnsiTheme="minorHAnsi" w:cstheme="minorHAnsi"/>
                <w:sz w:val="16"/>
                <w:szCs w:val="16"/>
              </w:rPr>
              <w:t>areál odvodnění</w:t>
            </w:r>
          </w:p>
          <w:p w14:paraId="08F90CD0" w14:textId="77777777" w:rsidR="006A39D6" w:rsidRPr="00BF7504" w:rsidRDefault="006A39D6" w:rsidP="006A39D6">
            <w:pPr>
              <w:jc w:val="left"/>
              <w:rPr>
                <w:rFonts w:cstheme="minorHAnsi"/>
                <w:sz w:val="16"/>
                <w:szCs w:val="16"/>
              </w:rPr>
            </w:pPr>
          </w:p>
          <w:p w14:paraId="556D46BA" w14:textId="77777777" w:rsidR="006A39D6" w:rsidRPr="00BF7504" w:rsidRDefault="006A39D6" w:rsidP="006A39D6">
            <w:pPr>
              <w:jc w:val="left"/>
              <w:rPr>
                <w:rFonts w:cstheme="minorHAnsi"/>
                <w:sz w:val="16"/>
                <w:szCs w:val="16"/>
              </w:rPr>
            </w:pPr>
            <w:r w:rsidRPr="00BF7504">
              <w:rPr>
                <w:rFonts w:cstheme="minorHAnsi"/>
                <w:sz w:val="16"/>
                <w:szCs w:val="16"/>
              </w:rPr>
              <w:t xml:space="preserve">Úřad územního plánování na základě všech zjištěných skutečností uvedených výše, doporučuje vypustit plochu RX a připomínce tak vyhovět. </w:t>
            </w:r>
          </w:p>
          <w:p w14:paraId="5C3F2C21" w14:textId="77777777" w:rsidR="006A39D6" w:rsidRPr="00BF7504" w:rsidRDefault="006A39D6" w:rsidP="006A39D6">
            <w:pPr>
              <w:jc w:val="left"/>
              <w:rPr>
                <w:rFonts w:cstheme="minorHAnsi"/>
                <w:b/>
                <w:sz w:val="16"/>
                <w:szCs w:val="16"/>
              </w:rPr>
            </w:pPr>
          </w:p>
          <w:p w14:paraId="7E8CD0AA" w14:textId="77777777" w:rsidR="006A39D6" w:rsidRPr="00BF7504" w:rsidRDefault="006A39D6" w:rsidP="006A39D6">
            <w:pPr>
              <w:jc w:val="left"/>
              <w:rPr>
                <w:rFonts w:cstheme="minorHAnsi"/>
                <w:b/>
                <w:sz w:val="16"/>
                <w:szCs w:val="16"/>
              </w:rPr>
            </w:pPr>
            <w:r w:rsidRPr="00BF7504">
              <w:rPr>
                <w:rFonts w:cstheme="minorHAnsi"/>
                <w:b/>
                <w:sz w:val="16"/>
                <w:szCs w:val="16"/>
              </w:rPr>
              <w:t>Odůvodnění připomínky č. 2:</w:t>
            </w:r>
          </w:p>
          <w:p w14:paraId="7B2E126C" w14:textId="77777777" w:rsidR="006A39D6" w:rsidRPr="00BF7504" w:rsidRDefault="006A39D6" w:rsidP="006A39D6">
            <w:pPr>
              <w:jc w:val="left"/>
              <w:rPr>
                <w:rFonts w:cstheme="minorHAnsi"/>
                <w:sz w:val="16"/>
                <w:szCs w:val="16"/>
              </w:rPr>
            </w:pPr>
            <w:r w:rsidRPr="00BF7504">
              <w:rPr>
                <w:rFonts w:cstheme="minorHAnsi"/>
                <w:sz w:val="16"/>
                <w:szCs w:val="16"/>
              </w:rPr>
              <w:t xml:space="preserve">Obec Nové Dvory má platnou územně plánovací dokumentaci – Územní plán obce Nové Dvory (2008). Při posledním vyhodnocení aktualizace tohoto územního plánu (tzv. Zpráva o uplatňování územního pánu 2012 -2019 dle § 55 odst. 1 zákona č. 183/2006 Sb. Zákon o územním plánování a stavebním řádu (stavební zákona) ve znění pozdějších předpisů) vyplynula potřeba pořídit nový územní plán obce. Zastupitelstvo obce na svém zasedání ze dne 08.11.2021 schválilo usnesením č. 39/2021 tuto Zprávu o uplatňování územního plánu. Poté byl tedy vyhotoven Návrh zadání ÚP Nové Dvory (2022), který byl oznámen veřejnou vyhláškou (vyvěšen na úřední desce obce a pořizovatele MěÚ Dobříš 30 dní od zveřejnění, tj. od 27.04.2022). Každý mohl uplatnit u pořizovatele písemné připomínky. V zákonné lhůtě byly doručeny dvě připomínky, které byly zapracovány do zadání návrhu nového ÚP (odtud je také v návrhu uvedeno, že </w:t>
            </w:r>
            <w:r w:rsidRPr="00BF7504">
              <w:rPr>
                <w:rFonts w:cstheme="minorHAnsi"/>
                <w:i/>
                <w:sz w:val="16"/>
                <w:szCs w:val="16"/>
              </w:rPr>
              <w:t xml:space="preserve">„tyto záměry jsou doplněny o některé nové podněty uplatněné majiteli pozemků a obcí. Všechny podněty byly vyhodnoceny a jejich vhodnost posouzena v rámci Zadání územního plánu“). </w:t>
            </w:r>
            <w:r w:rsidRPr="00BF7504">
              <w:rPr>
                <w:rFonts w:cstheme="minorHAnsi"/>
                <w:b/>
                <w:sz w:val="16"/>
                <w:szCs w:val="16"/>
              </w:rPr>
              <w:t>Jiné připomínky v zákonné lhůtě pořizovateli doručeny nebyly, proto jiné připomínky nebyly do návrhu zařazeny</w:t>
            </w:r>
            <w:r w:rsidRPr="00BF7504">
              <w:rPr>
                <w:rFonts w:cstheme="minorHAnsi"/>
                <w:sz w:val="16"/>
                <w:szCs w:val="16"/>
              </w:rPr>
              <w:t>.</w:t>
            </w:r>
            <w:r w:rsidRPr="00BF7504">
              <w:rPr>
                <w:rFonts w:cstheme="minorHAnsi"/>
                <w:i/>
                <w:sz w:val="16"/>
                <w:szCs w:val="16"/>
              </w:rPr>
              <w:t xml:space="preserve"> </w:t>
            </w:r>
            <w:r w:rsidRPr="00BF7504">
              <w:rPr>
                <w:rFonts w:cstheme="minorHAnsi"/>
                <w:sz w:val="16"/>
                <w:szCs w:val="16"/>
              </w:rPr>
              <w:t xml:space="preserve">Zastupitelstvo obce poté na svém zasedání dne 12.09.2022 schválilo usnesením č. 47/2022 zadání územního plánu. Na základě toho byl poté vybrán zpracovatel a předány </w:t>
            </w:r>
            <w:r w:rsidRPr="00BF7504">
              <w:rPr>
                <w:rFonts w:cstheme="minorHAnsi"/>
                <w:sz w:val="16"/>
                <w:szCs w:val="16"/>
              </w:rPr>
              <w:lastRenderedPageBreak/>
              <w:t xml:space="preserve">veškeré podklady pro zpracování návrhu a grafické části. Obec nad rámec tohoto procesu pořizování územního plánu v květnu 2023 vyhlásila (nezávisle na procesu pořizování) ještě jednu možnost pro veřejnost k podání případných připomínek. Jejich vyhodnocení jsou tedy pouze na obci a jsou nad rámec procesu pořizování jako dobrá vůle obce seznámit opět veřejnost s pořizováním územního plánu. Nemohou být proto zahrnuty v textové části nového návrhu. Na str. 58 se hovoří o podaných připomínkách podaných k zadání územního plánu, které byly vyhodnoceny a jsou součástí spisu vedeného pořizovatelem. </w:t>
            </w:r>
          </w:p>
          <w:p w14:paraId="3185C56D" w14:textId="77777777" w:rsidR="006A39D6" w:rsidRPr="00BF7504" w:rsidRDefault="006A39D6" w:rsidP="006A39D6">
            <w:pPr>
              <w:jc w:val="left"/>
              <w:rPr>
                <w:rFonts w:cstheme="minorHAnsi"/>
                <w:sz w:val="16"/>
                <w:szCs w:val="16"/>
              </w:rPr>
            </w:pPr>
            <w:r w:rsidRPr="00BF7504">
              <w:rPr>
                <w:rFonts w:cstheme="minorHAnsi"/>
                <w:sz w:val="16"/>
                <w:szCs w:val="16"/>
              </w:rPr>
              <w:t xml:space="preserve">V rámci připomínky ohledně rozporu v textové části nového návrhu ÚP týkající se agroturistiky, jako jiné formy cestovního ruchu, bude tato možnost agroturistiky vypuštěna a text upraven.  </w:t>
            </w:r>
          </w:p>
          <w:p w14:paraId="0E92C6D7" w14:textId="77777777" w:rsidR="006A39D6" w:rsidRPr="00BF7504" w:rsidRDefault="006A39D6" w:rsidP="006A39D6">
            <w:pPr>
              <w:spacing w:before="60" w:after="60"/>
              <w:jc w:val="left"/>
              <w:rPr>
                <w:rFonts w:cstheme="minorHAnsi"/>
                <w:sz w:val="16"/>
                <w:szCs w:val="16"/>
              </w:rPr>
            </w:pPr>
          </w:p>
        </w:tc>
      </w:tr>
      <w:tr w:rsidR="006A39D6" w:rsidRPr="002433D2" w14:paraId="78CE0E8D" w14:textId="77777777" w:rsidTr="00A732E6">
        <w:trPr>
          <w:trHeight w:val="283"/>
        </w:trPr>
        <w:tc>
          <w:tcPr>
            <w:tcW w:w="2813" w:type="dxa"/>
          </w:tcPr>
          <w:p w14:paraId="2FE0FC6F" w14:textId="62D621D1" w:rsidR="006A39D6" w:rsidRPr="001F4BF3" w:rsidRDefault="006A39D6" w:rsidP="006A39D6">
            <w:pPr>
              <w:jc w:val="left"/>
              <w:rPr>
                <w:rFonts w:cstheme="minorHAnsi"/>
                <w:sz w:val="16"/>
                <w:szCs w:val="16"/>
              </w:rPr>
            </w:pPr>
            <w:r w:rsidRPr="001F4BF3">
              <w:rPr>
                <w:rFonts w:cstheme="minorHAnsi"/>
                <w:b/>
                <w:sz w:val="16"/>
                <w:szCs w:val="16"/>
              </w:rPr>
              <w:lastRenderedPageBreak/>
              <w:t>Podatel:</w:t>
            </w:r>
            <w:r w:rsidRPr="001F4BF3">
              <w:rPr>
                <w:rFonts w:cstheme="minorHAnsi"/>
                <w:sz w:val="16"/>
                <w:szCs w:val="16"/>
              </w:rPr>
              <w:t xml:space="preserve"> Zdeněk P</w:t>
            </w:r>
            <w:r>
              <w:rPr>
                <w:rFonts w:cstheme="minorHAnsi"/>
                <w:sz w:val="16"/>
                <w:szCs w:val="16"/>
              </w:rPr>
              <w:t>.</w:t>
            </w:r>
          </w:p>
          <w:p w14:paraId="65410E28" w14:textId="77777777" w:rsidR="006A39D6" w:rsidRPr="001F4BF3" w:rsidRDefault="006A39D6" w:rsidP="006A39D6">
            <w:pPr>
              <w:jc w:val="left"/>
              <w:rPr>
                <w:rFonts w:cstheme="minorHAnsi"/>
                <w:sz w:val="16"/>
                <w:szCs w:val="16"/>
              </w:rPr>
            </w:pPr>
            <w:r w:rsidRPr="001F4BF3">
              <w:rPr>
                <w:rFonts w:cstheme="minorHAnsi"/>
                <w:b/>
                <w:sz w:val="16"/>
                <w:szCs w:val="16"/>
              </w:rPr>
              <w:t xml:space="preserve">Podání: </w:t>
            </w:r>
            <w:r w:rsidRPr="001F4BF3">
              <w:rPr>
                <w:rFonts w:cstheme="minorHAnsi"/>
                <w:sz w:val="16"/>
                <w:szCs w:val="16"/>
              </w:rPr>
              <w:t>doručené osobně v zákonné lhůtě dne 02.05.2024 na Městský úřad Dobříš</w:t>
            </w:r>
          </w:p>
          <w:p w14:paraId="03D6F947" w14:textId="77777777" w:rsidR="006A39D6" w:rsidRPr="001F4BF3" w:rsidRDefault="006A39D6" w:rsidP="006A39D6">
            <w:pPr>
              <w:spacing w:before="60" w:after="60"/>
              <w:jc w:val="left"/>
              <w:rPr>
                <w:rFonts w:cstheme="minorHAnsi"/>
                <w:sz w:val="16"/>
                <w:szCs w:val="16"/>
              </w:rPr>
            </w:pPr>
          </w:p>
        </w:tc>
        <w:tc>
          <w:tcPr>
            <w:tcW w:w="3283" w:type="dxa"/>
          </w:tcPr>
          <w:p w14:paraId="692A5612" w14:textId="77777777" w:rsidR="006A39D6" w:rsidRPr="00165A50" w:rsidRDefault="006A39D6" w:rsidP="006A39D6">
            <w:pPr>
              <w:jc w:val="left"/>
              <w:rPr>
                <w:rFonts w:cstheme="minorHAnsi"/>
                <w:sz w:val="16"/>
                <w:szCs w:val="16"/>
              </w:rPr>
            </w:pPr>
            <w:r w:rsidRPr="00165A50">
              <w:rPr>
                <w:rFonts w:cstheme="minorHAnsi"/>
                <w:b/>
                <w:sz w:val="16"/>
                <w:szCs w:val="16"/>
              </w:rPr>
              <w:t>Předmět připomínky</w:t>
            </w:r>
            <w:r w:rsidRPr="00165A50">
              <w:rPr>
                <w:rFonts w:cstheme="minorHAnsi"/>
                <w:sz w:val="16"/>
                <w:szCs w:val="16"/>
              </w:rPr>
              <w:t xml:space="preserve"> (z důvodu většího rozsahu je podaná připomínka zkrácena):</w:t>
            </w:r>
          </w:p>
          <w:p w14:paraId="1834EB93" w14:textId="77777777" w:rsidR="006A39D6" w:rsidRPr="00165A50" w:rsidRDefault="006A39D6" w:rsidP="006A39D6">
            <w:pPr>
              <w:jc w:val="left"/>
              <w:rPr>
                <w:rFonts w:cstheme="minorHAnsi"/>
                <w:sz w:val="16"/>
                <w:szCs w:val="16"/>
              </w:rPr>
            </w:pPr>
            <w:r w:rsidRPr="00165A50">
              <w:rPr>
                <w:rFonts w:cstheme="minorHAnsi"/>
                <w:sz w:val="16"/>
                <w:szCs w:val="16"/>
              </w:rPr>
              <w:t>Jelikož byla podaná připomínka většího rozsahu a některé její podněty se opakují, byla zkrácena následovně:</w:t>
            </w:r>
          </w:p>
          <w:p w14:paraId="413E239E" w14:textId="77777777" w:rsidR="006A39D6" w:rsidRPr="00165A50" w:rsidRDefault="006A39D6" w:rsidP="00081A3C">
            <w:pPr>
              <w:pStyle w:val="Odstavecseseznamem"/>
              <w:numPr>
                <w:ilvl w:val="0"/>
                <w:numId w:val="67"/>
              </w:numPr>
              <w:spacing w:after="0" w:line="240" w:lineRule="auto"/>
              <w:ind w:left="382" w:hanging="382"/>
              <w:jc w:val="left"/>
              <w:rPr>
                <w:rFonts w:asciiTheme="minorHAnsi" w:hAnsiTheme="minorHAnsi" w:cstheme="minorHAnsi"/>
                <w:sz w:val="16"/>
                <w:szCs w:val="16"/>
              </w:rPr>
            </w:pPr>
            <w:r w:rsidRPr="00165A50">
              <w:rPr>
                <w:rFonts w:asciiTheme="minorHAnsi" w:hAnsiTheme="minorHAnsi" w:cstheme="minorHAnsi"/>
                <w:sz w:val="16"/>
                <w:szCs w:val="16"/>
              </w:rPr>
              <w:t xml:space="preserve">předmětná plocha RX je vymezena ve volné krajině bez návaznosti na stávající čí navrhovanou zástavbu a v rozporu s část F Návrhu, že bude </w:t>
            </w:r>
            <w:r w:rsidRPr="00165A50">
              <w:rPr>
                <w:rFonts w:asciiTheme="minorHAnsi" w:hAnsiTheme="minorHAnsi" w:cstheme="minorHAnsi"/>
                <w:i/>
                <w:sz w:val="16"/>
                <w:szCs w:val="16"/>
              </w:rPr>
              <w:t>„zachována stávající urbanistická struktura</w:t>
            </w:r>
            <w:r w:rsidRPr="00165A50">
              <w:rPr>
                <w:rFonts w:asciiTheme="minorHAnsi" w:hAnsiTheme="minorHAnsi" w:cstheme="minorHAnsi"/>
                <w:sz w:val="16"/>
                <w:szCs w:val="16"/>
              </w:rPr>
              <w:t>“ Porostlin a obce Nové Dvory „</w:t>
            </w:r>
            <w:r w:rsidRPr="00165A50">
              <w:rPr>
                <w:rFonts w:asciiTheme="minorHAnsi" w:hAnsiTheme="minorHAnsi" w:cstheme="minorHAnsi"/>
                <w:i/>
                <w:sz w:val="16"/>
                <w:szCs w:val="16"/>
              </w:rPr>
              <w:t>a její celkový obraz“</w:t>
            </w:r>
            <w:r w:rsidRPr="00165A50">
              <w:rPr>
                <w:rFonts w:asciiTheme="minorHAnsi" w:hAnsiTheme="minorHAnsi" w:cstheme="minorHAnsi"/>
                <w:sz w:val="16"/>
                <w:szCs w:val="16"/>
              </w:rPr>
              <w:t xml:space="preserve">, ani že bude touto novou zástavbou co nejméně rušeno </w:t>
            </w:r>
            <w:r w:rsidRPr="00165A50">
              <w:rPr>
                <w:rFonts w:asciiTheme="minorHAnsi" w:hAnsiTheme="minorHAnsi" w:cstheme="minorHAnsi"/>
                <w:i/>
                <w:sz w:val="16"/>
                <w:szCs w:val="16"/>
              </w:rPr>
              <w:t>„panorama“</w:t>
            </w:r>
            <w:r w:rsidRPr="00165A50">
              <w:rPr>
                <w:rFonts w:asciiTheme="minorHAnsi" w:hAnsiTheme="minorHAnsi" w:cstheme="minorHAnsi"/>
                <w:sz w:val="16"/>
                <w:szCs w:val="16"/>
              </w:rPr>
              <w:t xml:space="preserve"> Porostlin i obce Nové Dvory </w:t>
            </w:r>
            <w:r w:rsidRPr="00165A50">
              <w:rPr>
                <w:rFonts w:asciiTheme="minorHAnsi" w:hAnsiTheme="minorHAnsi" w:cstheme="minorHAnsi"/>
                <w:i/>
                <w:sz w:val="16"/>
                <w:szCs w:val="16"/>
              </w:rPr>
              <w:t>„při dálkových pohledech“</w:t>
            </w:r>
            <w:r w:rsidRPr="00165A50">
              <w:rPr>
                <w:rFonts w:asciiTheme="minorHAnsi" w:hAnsiTheme="minorHAnsi" w:cstheme="minorHAnsi"/>
                <w:sz w:val="16"/>
                <w:szCs w:val="16"/>
              </w:rPr>
              <w:t xml:space="preserve"> bude pouze </w:t>
            </w:r>
            <w:r w:rsidRPr="00165A50">
              <w:rPr>
                <w:rFonts w:asciiTheme="minorHAnsi" w:hAnsiTheme="minorHAnsi" w:cstheme="minorHAnsi"/>
                <w:i/>
                <w:sz w:val="16"/>
                <w:szCs w:val="16"/>
              </w:rPr>
              <w:t>„nízkopodlažní zástavba“.</w:t>
            </w:r>
          </w:p>
          <w:p w14:paraId="07E94D9A" w14:textId="77777777" w:rsidR="006A39D6" w:rsidRPr="00165A50" w:rsidRDefault="006A39D6" w:rsidP="006A39D6">
            <w:pPr>
              <w:pStyle w:val="Odstavecseseznamem"/>
              <w:spacing w:after="0" w:line="240" w:lineRule="auto"/>
              <w:ind w:left="381"/>
              <w:jc w:val="left"/>
              <w:rPr>
                <w:rFonts w:asciiTheme="minorHAnsi" w:hAnsiTheme="minorHAnsi" w:cstheme="minorHAnsi"/>
                <w:sz w:val="16"/>
                <w:szCs w:val="16"/>
              </w:rPr>
            </w:pPr>
            <w:r w:rsidRPr="00165A50">
              <w:rPr>
                <w:rFonts w:asciiTheme="minorHAnsi" w:hAnsiTheme="minorHAnsi" w:cstheme="minorHAnsi"/>
                <w:sz w:val="16"/>
                <w:szCs w:val="16"/>
              </w:rPr>
              <w:t>Předmětná plocha RX velmi negativním způsobem a zcela zásadně změní stávající ráz obce i krajiny, resp. panorama Porostlin i obce Nové Dvory, i okolní přírody</w:t>
            </w:r>
          </w:p>
          <w:p w14:paraId="1C52C153" w14:textId="77777777" w:rsidR="006A39D6" w:rsidRPr="00165A50" w:rsidRDefault="006A39D6" w:rsidP="006A39D6">
            <w:pPr>
              <w:pStyle w:val="Odstavecseseznamem"/>
              <w:spacing w:after="0" w:line="240" w:lineRule="auto"/>
              <w:ind w:left="381"/>
              <w:jc w:val="left"/>
              <w:rPr>
                <w:rFonts w:asciiTheme="minorHAnsi" w:hAnsiTheme="minorHAnsi" w:cstheme="minorHAnsi"/>
                <w:sz w:val="16"/>
                <w:szCs w:val="16"/>
              </w:rPr>
            </w:pPr>
            <w:r w:rsidRPr="00165A50">
              <w:rPr>
                <w:rFonts w:asciiTheme="minorHAnsi" w:hAnsiTheme="minorHAnsi" w:cstheme="minorHAnsi"/>
                <w:sz w:val="16"/>
                <w:szCs w:val="16"/>
              </w:rPr>
              <w:t>Realizací výstavby v ploše RX znamená rozsáhlý zábor zemědělské půdy mimo zastavěné územ, což je v rozporu se zákonem č. 334/1992 Sb., o ochrany zemědělského půdního fondu, zejm. s § 4 tohoto zákona</w:t>
            </w:r>
          </w:p>
          <w:p w14:paraId="2DCF3F5B" w14:textId="77777777" w:rsidR="006A39D6" w:rsidRPr="00165A50" w:rsidRDefault="006A39D6" w:rsidP="006A39D6">
            <w:pPr>
              <w:pStyle w:val="Odstavecseseznamem"/>
              <w:spacing w:after="0" w:line="240" w:lineRule="auto"/>
              <w:ind w:left="381"/>
              <w:jc w:val="left"/>
              <w:rPr>
                <w:rFonts w:asciiTheme="minorHAnsi" w:hAnsiTheme="minorHAnsi" w:cstheme="minorHAnsi"/>
                <w:sz w:val="16"/>
                <w:szCs w:val="16"/>
              </w:rPr>
            </w:pPr>
            <w:r w:rsidRPr="00165A50">
              <w:rPr>
                <w:rFonts w:asciiTheme="minorHAnsi" w:hAnsiTheme="minorHAnsi" w:cstheme="minorHAnsi"/>
                <w:sz w:val="16"/>
                <w:szCs w:val="16"/>
              </w:rPr>
              <w:t xml:space="preserve">Dojde k citelnému zvýšení dopravní zátěže z motorové dopravy (turistika, zásobování plochy RX), zvýšené prašnosti, zhoršení čistoty ovzduší, hlučnost z dopravy v dosud tiché vísce, i zhoršení bezpečnosti, zejména chodců. Bude zhoršena dopravní bezpečnost z důvodu zvýšeného pohybu jezdců na koni po pozemních komunikacích, dojde ke znečištění vod a kvality pitné vody s reálným rizikem ohrožení zásobení podatele i ostatních obyvatel Porostlin pitnou vodou. Díky tomu dojde pro podatele ke snížení tržní ceny jeho nemovitostí.  </w:t>
            </w:r>
          </w:p>
          <w:p w14:paraId="02BE545D" w14:textId="77777777" w:rsidR="006A39D6" w:rsidRPr="00165A50" w:rsidRDefault="006A39D6" w:rsidP="00081A3C">
            <w:pPr>
              <w:pStyle w:val="Odstavecseseznamem"/>
              <w:numPr>
                <w:ilvl w:val="0"/>
                <w:numId w:val="67"/>
              </w:numPr>
              <w:spacing w:after="0" w:line="240" w:lineRule="auto"/>
              <w:ind w:left="381"/>
              <w:jc w:val="left"/>
              <w:rPr>
                <w:rFonts w:asciiTheme="minorHAnsi" w:hAnsiTheme="minorHAnsi" w:cstheme="minorHAnsi"/>
                <w:sz w:val="16"/>
                <w:szCs w:val="16"/>
              </w:rPr>
            </w:pPr>
            <w:r w:rsidRPr="00165A50">
              <w:rPr>
                <w:rFonts w:asciiTheme="minorHAnsi" w:hAnsiTheme="minorHAnsi" w:cstheme="minorHAnsi"/>
                <w:sz w:val="16"/>
                <w:szCs w:val="16"/>
              </w:rPr>
              <w:t>Další vznesené připomínky:</w:t>
            </w:r>
          </w:p>
          <w:p w14:paraId="5AB72024" w14:textId="77777777" w:rsidR="006A39D6" w:rsidRPr="00165A50" w:rsidRDefault="006A39D6" w:rsidP="00081A3C">
            <w:pPr>
              <w:pStyle w:val="Odstavecseseznamem"/>
              <w:numPr>
                <w:ilvl w:val="0"/>
                <w:numId w:val="54"/>
              </w:numPr>
              <w:spacing w:after="0" w:line="240" w:lineRule="auto"/>
              <w:ind w:left="381"/>
              <w:jc w:val="left"/>
              <w:rPr>
                <w:rFonts w:asciiTheme="minorHAnsi" w:hAnsiTheme="minorHAnsi" w:cstheme="minorHAnsi"/>
                <w:sz w:val="16"/>
                <w:szCs w:val="16"/>
              </w:rPr>
            </w:pPr>
            <w:r w:rsidRPr="00165A50">
              <w:rPr>
                <w:rFonts w:asciiTheme="minorHAnsi" w:hAnsiTheme="minorHAnsi" w:cstheme="minorHAnsi"/>
                <w:sz w:val="16"/>
                <w:szCs w:val="16"/>
              </w:rPr>
              <w:t>na zasedání zastupitelstva dne 08.11.2021 nebylo hlasováno o plánech a rozvoji/stagnaci obce</w:t>
            </w:r>
          </w:p>
          <w:p w14:paraId="3E58F34D" w14:textId="77777777" w:rsidR="006A39D6" w:rsidRPr="00165A50" w:rsidRDefault="006A39D6" w:rsidP="00081A3C">
            <w:pPr>
              <w:pStyle w:val="Odstavecseseznamem"/>
              <w:numPr>
                <w:ilvl w:val="0"/>
                <w:numId w:val="54"/>
              </w:numPr>
              <w:spacing w:after="0" w:line="240" w:lineRule="auto"/>
              <w:ind w:left="381"/>
              <w:jc w:val="left"/>
              <w:rPr>
                <w:rFonts w:asciiTheme="minorHAnsi" w:hAnsiTheme="minorHAnsi" w:cstheme="minorHAnsi"/>
                <w:sz w:val="16"/>
                <w:szCs w:val="16"/>
              </w:rPr>
            </w:pPr>
            <w:r w:rsidRPr="00165A50">
              <w:rPr>
                <w:rFonts w:asciiTheme="minorHAnsi" w:hAnsiTheme="minorHAnsi" w:cstheme="minorHAnsi"/>
                <w:sz w:val="16"/>
                <w:szCs w:val="16"/>
              </w:rPr>
              <w:t>nebylo zahrnuto 14 požadavků, které podávali vlastníci, ani jim stávající zastupitelstvo nepodalo žádnou odpověď</w:t>
            </w:r>
          </w:p>
          <w:p w14:paraId="757AA2DE" w14:textId="77777777" w:rsidR="006A39D6" w:rsidRPr="00165A50" w:rsidRDefault="006A39D6" w:rsidP="00081A3C">
            <w:pPr>
              <w:pStyle w:val="Odstavecseseznamem"/>
              <w:numPr>
                <w:ilvl w:val="0"/>
                <w:numId w:val="54"/>
              </w:numPr>
              <w:spacing w:after="0" w:line="240" w:lineRule="auto"/>
              <w:ind w:left="381"/>
              <w:jc w:val="left"/>
              <w:rPr>
                <w:rFonts w:asciiTheme="minorHAnsi" w:hAnsiTheme="minorHAnsi" w:cstheme="minorHAnsi"/>
                <w:sz w:val="16"/>
                <w:szCs w:val="16"/>
              </w:rPr>
            </w:pPr>
            <w:r w:rsidRPr="00165A50">
              <w:rPr>
                <w:rFonts w:asciiTheme="minorHAnsi" w:hAnsiTheme="minorHAnsi" w:cstheme="minorHAnsi"/>
                <w:sz w:val="16"/>
                <w:szCs w:val="16"/>
              </w:rPr>
              <w:lastRenderedPageBreak/>
              <w:t xml:space="preserve">územní plán je vnitřně rozporný ohledně rozvoje cestovního ruchu na str. 16, 27, 33 a 58 nového návrhu </w:t>
            </w:r>
          </w:p>
          <w:p w14:paraId="7CC70CF1" w14:textId="77777777" w:rsidR="006A39D6" w:rsidRPr="00165A50" w:rsidRDefault="006A39D6" w:rsidP="00081A3C">
            <w:pPr>
              <w:pStyle w:val="Odstavecseseznamem"/>
              <w:numPr>
                <w:ilvl w:val="0"/>
                <w:numId w:val="54"/>
              </w:numPr>
              <w:spacing w:after="0" w:line="240" w:lineRule="auto"/>
              <w:ind w:left="381" w:hanging="381"/>
              <w:jc w:val="left"/>
              <w:rPr>
                <w:rFonts w:asciiTheme="minorHAnsi" w:hAnsiTheme="minorHAnsi" w:cstheme="minorHAnsi"/>
                <w:sz w:val="16"/>
                <w:szCs w:val="16"/>
              </w:rPr>
            </w:pPr>
            <w:r w:rsidRPr="00165A50">
              <w:rPr>
                <w:rFonts w:asciiTheme="minorHAnsi" w:hAnsiTheme="minorHAnsi" w:cstheme="minorHAnsi"/>
                <w:sz w:val="16"/>
                <w:szCs w:val="16"/>
              </w:rPr>
              <w:t xml:space="preserve">na str. 22 návrhu je navržena obnova několik zaniklých cest i když obec nechce udržovat vybudované duplicitní cesty z důvodu zbytečně vynakládaných finančních prostředků </w:t>
            </w:r>
          </w:p>
          <w:p w14:paraId="7B4861C6" w14:textId="77777777" w:rsidR="006A39D6" w:rsidRPr="00165A50" w:rsidRDefault="006A39D6" w:rsidP="00081A3C">
            <w:pPr>
              <w:pStyle w:val="Odstavecseseznamem"/>
              <w:numPr>
                <w:ilvl w:val="0"/>
                <w:numId w:val="54"/>
              </w:numPr>
              <w:spacing w:after="0" w:line="240" w:lineRule="auto"/>
              <w:ind w:left="381"/>
              <w:jc w:val="left"/>
              <w:rPr>
                <w:rFonts w:asciiTheme="minorHAnsi" w:hAnsiTheme="minorHAnsi" w:cstheme="minorHAnsi"/>
                <w:sz w:val="16"/>
                <w:szCs w:val="16"/>
              </w:rPr>
            </w:pPr>
            <w:r w:rsidRPr="00165A50">
              <w:rPr>
                <w:rFonts w:asciiTheme="minorHAnsi" w:hAnsiTheme="minorHAnsi" w:cstheme="minorHAnsi"/>
                <w:sz w:val="16"/>
                <w:szCs w:val="16"/>
              </w:rPr>
              <w:t>na str. 53 návrhu je uvedeno, že byly zohledněny jak veřejné, tak i soukromé zájmy na rozvoj území. Přitom není zřejmé, jak se žádosti hodnotily.</w:t>
            </w:r>
          </w:p>
          <w:p w14:paraId="22DBDC3F" w14:textId="77777777" w:rsidR="006A39D6" w:rsidRPr="00165A50" w:rsidRDefault="006A39D6" w:rsidP="00081A3C">
            <w:pPr>
              <w:pStyle w:val="Odstavecseseznamem"/>
              <w:numPr>
                <w:ilvl w:val="0"/>
                <w:numId w:val="54"/>
              </w:numPr>
              <w:spacing w:after="0" w:line="240" w:lineRule="auto"/>
              <w:ind w:left="381"/>
              <w:jc w:val="left"/>
              <w:rPr>
                <w:rFonts w:asciiTheme="minorHAnsi" w:hAnsiTheme="minorHAnsi" w:cstheme="minorHAnsi"/>
                <w:sz w:val="16"/>
                <w:szCs w:val="16"/>
              </w:rPr>
            </w:pPr>
            <w:r w:rsidRPr="00165A50">
              <w:rPr>
                <w:rFonts w:asciiTheme="minorHAnsi" w:hAnsiTheme="minorHAnsi" w:cstheme="minorHAnsi"/>
                <w:sz w:val="16"/>
                <w:szCs w:val="16"/>
              </w:rPr>
              <w:t xml:space="preserve">na str. 58 chybí vysvětlení, jakým způsobem byly vyhodnoceny a posouzeny některé podněty uplatněné majiteli pozemků a obcí v rámci Zadání ÚP. </w:t>
            </w:r>
          </w:p>
          <w:p w14:paraId="6925D841" w14:textId="77777777" w:rsidR="006A39D6" w:rsidRPr="00165A50" w:rsidRDefault="006A39D6" w:rsidP="006A39D6">
            <w:pPr>
              <w:spacing w:before="60" w:after="60"/>
              <w:jc w:val="left"/>
              <w:rPr>
                <w:rFonts w:cstheme="minorHAnsi"/>
                <w:sz w:val="16"/>
                <w:szCs w:val="16"/>
              </w:rPr>
            </w:pPr>
          </w:p>
        </w:tc>
        <w:tc>
          <w:tcPr>
            <w:tcW w:w="3611" w:type="dxa"/>
          </w:tcPr>
          <w:p w14:paraId="798EBF40" w14:textId="77777777" w:rsidR="006A39D6" w:rsidRDefault="006A39D6" w:rsidP="006A39D6">
            <w:pPr>
              <w:jc w:val="left"/>
              <w:rPr>
                <w:rFonts w:cstheme="minorHAnsi"/>
                <w:sz w:val="16"/>
                <w:szCs w:val="16"/>
              </w:rPr>
            </w:pPr>
            <w:r w:rsidRPr="00237BD9">
              <w:rPr>
                <w:rFonts w:cstheme="minorHAnsi"/>
                <w:b/>
                <w:sz w:val="16"/>
                <w:szCs w:val="16"/>
              </w:rPr>
              <w:lastRenderedPageBreak/>
              <w:t>Vyhodnocení</w:t>
            </w:r>
            <w:r w:rsidRPr="00237BD9">
              <w:rPr>
                <w:rFonts w:cstheme="minorHAnsi"/>
                <w:sz w:val="16"/>
                <w:szCs w:val="16"/>
              </w:rPr>
              <w:t xml:space="preserve">: </w:t>
            </w:r>
          </w:p>
          <w:p w14:paraId="02F7C186" w14:textId="46850E9F" w:rsidR="006A39D6" w:rsidRPr="00237BD9" w:rsidRDefault="006A39D6" w:rsidP="006A39D6">
            <w:pPr>
              <w:jc w:val="left"/>
              <w:rPr>
                <w:rFonts w:cstheme="minorHAnsi"/>
                <w:b/>
                <w:color w:val="FF0000"/>
                <w:sz w:val="16"/>
                <w:szCs w:val="16"/>
              </w:rPr>
            </w:pPr>
            <w:r w:rsidRPr="00237BD9">
              <w:rPr>
                <w:rFonts w:cstheme="minorHAnsi"/>
                <w:b/>
                <w:color w:val="FF0000"/>
                <w:sz w:val="16"/>
                <w:szCs w:val="16"/>
              </w:rPr>
              <w:t>připomínce č. 1 se vyhovuje</w:t>
            </w:r>
          </w:p>
          <w:p w14:paraId="75C7F483" w14:textId="36604FC5" w:rsidR="006A39D6" w:rsidRPr="00237BD9" w:rsidRDefault="006A39D6" w:rsidP="006A39D6">
            <w:pPr>
              <w:jc w:val="left"/>
              <w:rPr>
                <w:rFonts w:cstheme="minorHAnsi"/>
                <w:b/>
                <w:color w:val="FF0000"/>
                <w:sz w:val="16"/>
                <w:szCs w:val="16"/>
              </w:rPr>
            </w:pPr>
            <w:r w:rsidRPr="00237BD9">
              <w:rPr>
                <w:rFonts w:cstheme="minorHAnsi"/>
                <w:b/>
                <w:color w:val="FF0000"/>
                <w:sz w:val="16"/>
                <w:szCs w:val="16"/>
              </w:rPr>
              <w:t>připomínce č. 2 se vyhovuje částečně v úpravě textové části nového</w:t>
            </w:r>
            <w:r>
              <w:rPr>
                <w:rFonts w:cstheme="minorHAnsi"/>
                <w:b/>
                <w:color w:val="FF0000"/>
                <w:sz w:val="16"/>
                <w:szCs w:val="16"/>
              </w:rPr>
              <w:t xml:space="preserve"> </w:t>
            </w:r>
            <w:r w:rsidRPr="00237BD9">
              <w:rPr>
                <w:rFonts w:cstheme="minorHAnsi"/>
                <w:b/>
                <w:color w:val="FF0000"/>
                <w:sz w:val="16"/>
                <w:szCs w:val="16"/>
              </w:rPr>
              <w:t xml:space="preserve">                                                 návrhu ÚP</w:t>
            </w:r>
          </w:p>
          <w:p w14:paraId="12FC46B2" w14:textId="77777777" w:rsidR="006A39D6" w:rsidRPr="00237BD9" w:rsidRDefault="006A39D6" w:rsidP="006A39D6">
            <w:pPr>
              <w:jc w:val="left"/>
              <w:rPr>
                <w:rFonts w:cstheme="minorHAnsi"/>
                <w:sz w:val="16"/>
                <w:szCs w:val="16"/>
              </w:rPr>
            </w:pPr>
          </w:p>
          <w:p w14:paraId="7330E3DE" w14:textId="77777777" w:rsidR="006A39D6" w:rsidRPr="00237BD9" w:rsidRDefault="006A39D6" w:rsidP="006A39D6">
            <w:pPr>
              <w:jc w:val="left"/>
              <w:rPr>
                <w:rFonts w:cstheme="minorHAnsi"/>
                <w:b/>
                <w:sz w:val="16"/>
                <w:szCs w:val="16"/>
              </w:rPr>
            </w:pPr>
            <w:r w:rsidRPr="00237BD9">
              <w:rPr>
                <w:rFonts w:cstheme="minorHAnsi"/>
                <w:b/>
                <w:sz w:val="16"/>
                <w:szCs w:val="16"/>
              </w:rPr>
              <w:t>Odůvodnění připomínky č. 1:</w:t>
            </w:r>
          </w:p>
          <w:p w14:paraId="35A2A73F" w14:textId="77777777" w:rsidR="006A39D6" w:rsidRPr="00237BD9" w:rsidRDefault="006A39D6" w:rsidP="006A39D6">
            <w:pPr>
              <w:jc w:val="left"/>
              <w:rPr>
                <w:rFonts w:cstheme="minorHAnsi"/>
                <w:sz w:val="16"/>
                <w:szCs w:val="16"/>
              </w:rPr>
            </w:pPr>
            <w:r w:rsidRPr="00237BD9">
              <w:rPr>
                <w:rFonts w:cstheme="minorHAnsi"/>
                <w:sz w:val="16"/>
                <w:szCs w:val="16"/>
              </w:rPr>
              <w:t xml:space="preserve">Část pozemku p.č. 438/1 a 438/2 v k.ú. Nové Dvory jsou dle platného územního plánu zařazeny v nezastavěném území ve funkční ploše orná půda. Dle nového návrhu jsou části těchto pozemků zařazeny v zastavitelné ploše s funkčním využitím RX -  rekreace jiná (Z.1). </w:t>
            </w:r>
          </w:p>
          <w:p w14:paraId="3BF6EF6F" w14:textId="77777777" w:rsidR="006A39D6" w:rsidRPr="00237BD9" w:rsidRDefault="006A39D6" w:rsidP="006A39D6">
            <w:pPr>
              <w:jc w:val="left"/>
              <w:rPr>
                <w:rFonts w:cstheme="minorHAnsi"/>
                <w:sz w:val="16"/>
                <w:szCs w:val="16"/>
              </w:rPr>
            </w:pPr>
            <w:r w:rsidRPr="00237BD9">
              <w:rPr>
                <w:rFonts w:cstheme="minorHAnsi"/>
                <w:sz w:val="16"/>
                <w:szCs w:val="16"/>
              </w:rPr>
              <w:t xml:space="preserve">Jedná se o plochu, která je dle schváleného zadání návrhu ÚP v rozporu. Pro plochy změn budou v první řadě využity plochy v zastavěném území obce, a ve druhé řadě plochy přímo navazující na stávající zastavěné území tak, aby sídlo vhodně zahušťovaly a vznikl ucelený tvar zastavěného území. Zastavitelné plochy budou přímo navazovat na zastavěné území se stejným současným funkčním využitím (bod 9). Jedná se o pozemky, které nenavazují na zastavěné území a netvoří tak ucelený tvar zastavěného území obce. Jedná se o plochu, která je umístěna ve volné krajině. </w:t>
            </w:r>
          </w:p>
          <w:p w14:paraId="0B4C3D1C" w14:textId="77777777" w:rsidR="006A39D6" w:rsidRPr="00237BD9" w:rsidRDefault="006A39D6" w:rsidP="006A39D6">
            <w:pPr>
              <w:jc w:val="left"/>
              <w:rPr>
                <w:rFonts w:cstheme="minorHAnsi"/>
                <w:sz w:val="16"/>
                <w:szCs w:val="16"/>
              </w:rPr>
            </w:pPr>
            <w:r w:rsidRPr="00237BD9">
              <w:rPr>
                <w:rFonts w:cstheme="minorHAnsi"/>
                <w:sz w:val="16"/>
                <w:szCs w:val="16"/>
              </w:rPr>
              <w:t xml:space="preserve">Při tvorbě urbanistické koncepce vycházet z dosud platného ÚP obce Nové Dvory (2008). Nevymezovat nové zastavitelné plochy bydlení a rekreace nad rámec stávajícího platného ÚP (bod 19). Nová plocha Z.1 vymezuje v přípustném využití možnost umístění pensionů a hotelů nad rámec stávajícího platného ÚP. </w:t>
            </w:r>
          </w:p>
          <w:p w14:paraId="06D10F1A" w14:textId="77777777" w:rsidR="006A39D6" w:rsidRPr="00237BD9" w:rsidRDefault="006A39D6" w:rsidP="006A39D6">
            <w:pPr>
              <w:jc w:val="left"/>
              <w:rPr>
                <w:rFonts w:cstheme="minorHAnsi"/>
                <w:i/>
                <w:sz w:val="16"/>
                <w:szCs w:val="16"/>
              </w:rPr>
            </w:pPr>
            <w:r w:rsidRPr="00237BD9">
              <w:rPr>
                <w:rFonts w:cstheme="minorHAnsi"/>
                <w:sz w:val="16"/>
                <w:szCs w:val="16"/>
              </w:rPr>
              <w:t xml:space="preserve">Dále bylo dotčeným orgánem ochrany přírody a krajiny vydáno nesouhlasné stanovisko dne 30.04.2024, čj. MDOB 20272/2024/Týr </w:t>
            </w:r>
            <w:r w:rsidRPr="00237BD9">
              <w:rPr>
                <w:rFonts w:cstheme="minorHAnsi"/>
                <w:i/>
                <w:sz w:val="16"/>
                <w:szCs w:val="16"/>
              </w:rPr>
              <w:t>„se zařazením lokality, plochy Z.1, respektive s navrhovaným funkčním vymezením jako plocha RX. Jedná se z pohledu ochrany přírody, potažmo krajinného rázu o lokalitu relativně méně narušenou civilizačními vlivy, využívanou pro zemědělství a s tím spojené“.</w:t>
            </w:r>
          </w:p>
          <w:p w14:paraId="1D3D0734" w14:textId="77777777" w:rsidR="006A39D6" w:rsidRPr="00237BD9" w:rsidRDefault="006A39D6" w:rsidP="006A39D6">
            <w:pPr>
              <w:jc w:val="left"/>
              <w:rPr>
                <w:rFonts w:cstheme="minorHAnsi"/>
                <w:sz w:val="16"/>
                <w:szCs w:val="16"/>
              </w:rPr>
            </w:pPr>
            <w:r w:rsidRPr="00237BD9">
              <w:rPr>
                <w:rFonts w:cstheme="minorHAnsi"/>
                <w:sz w:val="16"/>
                <w:szCs w:val="16"/>
              </w:rPr>
              <w:t>Limity využití části pozemků dle ÚAP:</w:t>
            </w:r>
          </w:p>
          <w:p w14:paraId="494A168E" w14:textId="77777777" w:rsidR="006A39D6" w:rsidRPr="00237BD9" w:rsidRDefault="006A39D6" w:rsidP="00081A3C">
            <w:pPr>
              <w:pStyle w:val="Odstavecseseznamem"/>
              <w:numPr>
                <w:ilvl w:val="0"/>
                <w:numId w:val="55"/>
              </w:numPr>
              <w:spacing w:after="120" w:line="240" w:lineRule="auto"/>
              <w:jc w:val="left"/>
              <w:rPr>
                <w:rFonts w:asciiTheme="minorHAnsi" w:hAnsiTheme="minorHAnsi" w:cstheme="minorHAnsi"/>
                <w:bCs/>
                <w:sz w:val="16"/>
                <w:szCs w:val="16"/>
              </w:rPr>
            </w:pPr>
            <w:r w:rsidRPr="00237BD9">
              <w:rPr>
                <w:rFonts w:asciiTheme="minorHAnsi" w:hAnsiTheme="minorHAnsi" w:cstheme="minorHAnsi"/>
                <w:bCs/>
                <w:iCs/>
                <w:sz w:val="16"/>
                <w:szCs w:val="16"/>
              </w:rPr>
              <w:t>zemědělské půdy zařazené dle bonity do III. třídy ochrany (zdroj: Státní pozemkový úřad; 19.08.2021)</w:t>
            </w:r>
          </w:p>
          <w:p w14:paraId="3A50160F" w14:textId="77777777" w:rsidR="006A39D6" w:rsidRPr="00237BD9" w:rsidRDefault="006A39D6" w:rsidP="00081A3C">
            <w:pPr>
              <w:pStyle w:val="Odstavecseseznamem"/>
              <w:numPr>
                <w:ilvl w:val="0"/>
                <w:numId w:val="55"/>
              </w:numPr>
              <w:spacing w:after="0" w:line="240" w:lineRule="auto"/>
              <w:jc w:val="left"/>
              <w:rPr>
                <w:rFonts w:asciiTheme="minorHAnsi" w:hAnsiTheme="minorHAnsi" w:cstheme="minorHAnsi"/>
                <w:sz w:val="16"/>
                <w:szCs w:val="16"/>
              </w:rPr>
            </w:pPr>
            <w:r w:rsidRPr="00237BD9">
              <w:rPr>
                <w:rFonts w:asciiTheme="minorHAnsi" w:hAnsiTheme="minorHAnsi" w:cstheme="minorHAnsi"/>
                <w:sz w:val="16"/>
                <w:szCs w:val="16"/>
              </w:rPr>
              <w:t>vedení elektrické energie (velmi vysoké napětí, nadzemní bez izolace) + ochranné pásmo</w:t>
            </w:r>
          </w:p>
          <w:p w14:paraId="2D6B1A70" w14:textId="77777777" w:rsidR="006A39D6" w:rsidRPr="00237BD9" w:rsidRDefault="006A39D6" w:rsidP="00081A3C">
            <w:pPr>
              <w:pStyle w:val="Odstavecseseznamem"/>
              <w:numPr>
                <w:ilvl w:val="0"/>
                <w:numId w:val="55"/>
              </w:numPr>
              <w:spacing w:after="0" w:line="240" w:lineRule="auto"/>
              <w:jc w:val="left"/>
              <w:rPr>
                <w:rFonts w:asciiTheme="minorHAnsi" w:hAnsiTheme="minorHAnsi" w:cstheme="minorHAnsi"/>
                <w:sz w:val="16"/>
                <w:szCs w:val="16"/>
              </w:rPr>
            </w:pPr>
            <w:r w:rsidRPr="00237BD9">
              <w:rPr>
                <w:rFonts w:asciiTheme="minorHAnsi" w:hAnsiTheme="minorHAnsi" w:cstheme="minorHAnsi"/>
                <w:sz w:val="16"/>
                <w:szCs w:val="16"/>
              </w:rPr>
              <w:t>areál odvodnění</w:t>
            </w:r>
          </w:p>
          <w:p w14:paraId="00E1FE21" w14:textId="77777777" w:rsidR="006A39D6" w:rsidRPr="00237BD9" w:rsidRDefault="006A39D6" w:rsidP="006A39D6">
            <w:pPr>
              <w:jc w:val="left"/>
              <w:rPr>
                <w:rFonts w:cstheme="minorHAnsi"/>
                <w:sz w:val="16"/>
                <w:szCs w:val="16"/>
              </w:rPr>
            </w:pPr>
          </w:p>
          <w:p w14:paraId="78DED761" w14:textId="77777777" w:rsidR="006A39D6" w:rsidRPr="00237BD9" w:rsidRDefault="006A39D6" w:rsidP="006A39D6">
            <w:pPr>
              <w:jc w:val="left"/>
              <w:rPr>
                <w:rFonts w:cstheme="minorHAnsi"/>
                <w:sz w:val="16"/>
                <w:szCs w:val="16"/>
              </w:rPr>
            </w:pPr>
            <w:r w:rsidRPr="00237BD9">
              <w:rPr>
                <w:rFonts w:cstheme="minorHAnsi"/>
                <w:sz w:val="16"/>
                <w:szCs w:val="16"/>
              </w:rPr>
              <w:t xml:space="preserve">Úřad územního plánování na základě všech zjištěných skutečností uvedených výše, doporučuje vypustit plochu RX a připomínce tak vyhovět. </w:t>
            </w:r>
          </w:p>
          <w:p w14:paraId="17F9A891" w14:textId="77777777" w:rsidR="006A39D6" w:rsidRPr="00237BD9" w:rsidRDefault="006A39D6" w:rsidP="006A39D6">
            <w:pPr>
              <w:jc w:val="left"/>
              <w:rPr>
                <w:rFonts w:cstheme="minorHAnsi"/>
                <w:b/>
                <w:sz w:val="16"/>
                <w:szCs w:val="16"/>
              </w:rPr>
            </w:pPr>
          </w:p>
          <w:p w14:paraId="5FC47926" w14:textId="77777777" w:rsidR="006A39D6" w:rsidRPr="00237BD9" w:rsidRDefault="006A39D6" w:rsidP="006A39D6">
            <w:pPr>
              <w:jc w:val="left"/>
              <w:rPr>
                <w:rFonts w:cstheme="minorHAnsi"/>
                <w:b/>
                <w:sz w:val="16"/>
                <w:szCs w:val="16"/>
              </w:rPr>
            </w:pPr>
            <w:r w:rsidRPr="00237BD9">
              <w:rPr>
                <w:rFonts w:cstheme="minorHAnsi"/>
                <w:b/>
                <w:sz w:val="16"/>
                <w:szCs w:val="16"/>
              </w:rPr>
              <w:t>Odůvodnění připomínky č. 2:</w:t>
            </w:r>
          </w:p>
          <w:p w14:paraId="0F6882AC" w14:textId="77777777" w:rsidR="006A39D6" w:rsidRPr="00237BD9" w:rsidRDefault="006A39D6" w:rsidP="006A39D6">
            <w:pPr>
              <w:jc w:val="left"/>
              <w:rPr>
                <w:rFonts w:cstheme="minorHAnsi"/>
                <w:sz w:val="16"/>
                <w:szCs w:val="16"/>
              </w:rPr>
            </w:pPr>
            <w:r w:rsidRPr="00237BD9">
              <w:rPr>
                <w:rFonts w:cstheme="minorHAnsi"/>
                <w:sz w:val="16"/>
                <w:szCs w:val="16"/>
              </w:rPr>
              <w:t xml:space="preserve">Obec Nové Dvory má platnou územně plánovací dokumentaci – Územní plán obce Nové Dvory (2008). Při posledním vyhodnocení aktualizace tohoto územního plánu (tzv. Zpráva o uplatňování územního pánu 2012 -2019 dle § 55 odst. 1 zákona č. 183/2006 Sb. Zákon o územním plánování a stavebním řádu (stavební zákona) ve znění pozdějších předpisů) vyplynula potřeba pořídit nový územní plán obce. Zastupitelstvo obce na svém zasedání ze dne 08.11.2021 schválilo usnesením č. 39/2021 tuto Zprávu o uplatňování územního plánu. Poté byl tedy vyhotoven Návrh zadání ÚP Nové Dvory (2022), který byl oznámen veřejnou vyhláškou (vyvěšen na úřední desce obce a pořizovatele MěÚ Dobříš 30 dní od zveřejnění, tj. od 27.04.2022). Každý mohl uplatnit u pořizovatele písemné připomínky. V zákonné lhůtě byly doručeny dvě připomínky, které byly zapracovány do zadání návrhu nového ÚP (odtud je také v návrhu uvedeno, že </w:t>
            </w:r>
            <w:r w:rsidRPr="00237BD9">
              <w:rPr>
                <w:rFonts w:cstheme="minorHAnsi"/>
                <w:i/>
                <w:sz w:val="16"/>
                <w:szCs w:val="16"/>
              </w:rPr>
              <w:t xml:space="preserve">„tyto záměry jsou doplněny o některé nové podněty uplatněné majiteli pozemků a obcí. Všechny podněty byly vyhodnoceny a jejich vhodnost posouzena v rámci Zadání územního plánu“). </w:t>
            </w:r>
            <w:r w:rsidRPr="00237BD9">
              <w:rPr>
                <w:rFonts w:cstheme="minorHAnsi"/>
                <w:b/>
                <w:sz w:val="16"/>
                <w:szCs w:val="16"/>
              </w:rPr>
              <w:t>Jiné připomínky v zákonné lhůtě pořizovateli doručeny nebyly, proto jiné připomínky nebyly do návrhu zařazeny</w:t>
            </w:r>
            <w:r w:rsidRPr="00237BD9">
              <w:rPr>
                <w:rFonts w:cstheme="minorHAnsi"/>
                <w:sz w:val="16"/>
                <w:szCs w:val="16"/>
              </w:rPr>
              <w:t>.</w:t>
            </w:r>
            <w:r w:rsidRPr="00237BD9">
              <w:rPr>
                <w:rFonts w:cstheme="minorHAnsi"/>
                <w:i/>
                <w:sz w:val="16"/>
                <w:szCs w:val="16"/>
              </w:rPr>
              <w:t xml:space="preserve"> </w:t>
            </w:r>
            <w:r w:rsidRPr="00237BD9">
              <w:rPr>
                <w:rFonts w:cstheme="minorHAnsi"/>
                <w:sz w:val="16"/>
                <w:szCs w:val="16"/>
              </w:rPr>
              <w:t xml:space="preserve">Zastupitelstvo obce poté na svém zasedání dne 12.09.2022 schválilo usnesením č. 47/2022 zadání územního plánu. Na základě toho byl poté vybrán zpracovatel a předány veškeré podklady pro zpracování návrhu a grafické části. Obec nad rámec tohoto procesu pořizování územního plánu v květnu 2023 vyhlásila (nezávisle na procesu pořizování) ještě jednu možnost pro veřejnost k podání případných připomínek. Jejich vyhodnocení jsou tedy pouze na obci a jsou nad rámec procesu pořizování jako dobrá vůle obce seznámit opět veřejnost s pořizováním územního plánu. Nemohou být proto zahrnuty v textové části nového návrhu. Na str. 58 se hovoří o podaných připomínkách podaných k zadání územního plánu, které byly vyhodnoceny a jsou součástí spisu vedeného pořizovatelem. </w:t>
            </w:r>
          </w:p>
          <w:p w14:paraId="6BE6300B" w14:textId="3769A81F" w:rsidR="006A39D6" w:rsidRPr="00237BD9" w:rsidRDefault="006A39D6" w:rsidP="006A39D6">
            <w:pPr>
              <w:spacing w:before="60" w:after="60"/>
              <w:jc w:val="left"/>
              <w:rPr>
                <w:rFonts w:cstheme="minorHAnsi"/>
                <w:sz w:val="16"/>
                <w:szCs w:val="16"/>
              </w:rPr>
            </w:pPr>
            <w:r w:rsidRPr="00237BD9">
              <w:rPr>
                <w:rFonts w:cstheme="minorHAnsi"/>
                <w:sz w:val="16"/>
                <w:szCs w:val="16"/>
              </w:rPr>
              <w:t>V rámci připomínky ohledně rozporu v textové části nového návrhu ÚP týkající se agroturistiky, jako jiné formy cestovního ruchu, bude tato možnost agroturistiky vypuštěna a text upraven</w:t>
            </w:r>
          </w:p>
        </w:tc>
      </w:tr>
      <w:tr w:rsidR="006A39D6" w:rsidRPr="002433D2" w14:paraId="0885DE54" w14:textId="77777777" w:rsidTr="00A732E6">
        <w:trPr>
          <w:trHeight w:val="283"/>
        </w:trPr>
        <w:tc>
          <w:tcPr>
            <w:tcW w:w="2813" w:type="dxa"/>
          </w:tcPr>
          <w:p w14:paraId="3EA978FA" w14:textId="31BC4752" w:rsidR="006A39D6" w:rsidRPr="00AB4703" w:rsidRDefault="006A39D6" w:rsidP="006A39D6">
            <w:pPr>
              <w:jc w:val="left"/>
              <w:rPr>
                <w:rFonts w:cstheme="minorHAnsi"/>
                <w:sz w:val="16"/>
                <w:szCs w:val="16"/>
              </w:rPr>
            </w:pPr>
            <w:r w:rsidRPr="00AB4703">
              <w:rPr>
                <w:rFonts w:cstheme="minorHAnsi"/>
                <w:b/>
                <w:sz w:val="16"/>
                <w:szCs w:val="16"/>
              </w:rPr>
              <w:lastRenderedPageBreak/>
              <w:t>Podatel:</w:t>
            </w:r>
            <w:r w:rsidRPr="00AB4703">
              <w:rPr>
                <w:rFonts w:cstheme="minorHAnsi"/>
                <w:sz w:val="16"/>
                <w:szCs w:val="16"/>
              </w:rPr>
              <w:t xml:space="preserve"> Josef P</w:t>
            </w:r>
            <w:r>
              <w:rPr>
                <w:rFonts w:cstheme="minorHAnsi"/>
                <w:sz w:val="16"/>
                <w:szCs w:val="16"/>
              </w:rPr>
              <w:t>.</w:t>
            </w:r>
            <w:r w:rsidRPr="00AB4703">
              <w:rPr>
                <w:rFonts w:cstheme="minorHAnsi"/>
                <w:sz w:val="16"/>
                <w:szCs w:val="16"/>
              </w:rPr>
              <w:t xml:space="preserve">, mladší </w:t>
            </w:r>
          </w:p>
          <w:p w14:paraId="0692EB49" w14:textId="77777777" w:rsidR="006A39D6" w:rsidRPr="00AB4703" w:rsidRDefault="006A39D6" w:rsidP="006A39D6">
            <w:pPr>
              <w:jc w:val="left"/>
              <w:rPr>
                <w:rFonts w:cstheme="minorHAnsi"/>
                <w:sz w:val="16"/>
                <w:szCs w:val="16"/>
              </w:rPr>
            </w:pPr>
            <w:r w:rsidRPr="00AB4703">
              <w:rPr>
                <w:rFonts w:cstheme="minorHAnsi"/>
                <w:b/>
                <w:sz w:val="16"/>
                <w:szCs w:val="16"/>
              </w:rPr>
              <w:t xml:space="preserve">Podání: </w:t>
            </w:r>
            <w:r w:rsidRPr="00AB4703">
              <w:rPr>
                <w:rFonts w:cstheme="minorHAnsi"/>
                <w:sz w:val="16"/>
                <w:szCs w:val="16"/>
              </w:rPr>
              <w:t>doručené osobně v zákonné lhůtě dne 02.05.2024 na Městský úřad Dobříš</w:t>
            </w:r>
          </w:p>
          <w:p w14:paraId="6B69A607" w14:textId="77777777" w:rsidR="006A39D6" w:rsidRPr="00AB4703" w:rsidRDefault="006A39D6" w:rsidP="006A39D6">
            <w:pPr>
              <w:spacing w:before="60" w:after="60"/>
              <w:jc w:val="left"/>
              <w:rPr>
                <w:rFonts w:cstheme="minorHAnsi"/>
                <w:sz w:val="16"/>
                <w:szCs w:val="16"/>
              </w:rPr>
            </w:pPr>
          </w:p>
        </w:tc>
        <w:tc>
          <w:tcPr>
            <w:tcW w:w="3283" w:type="dxa"/>
          </w:tcPr>
          <w:p w14:paraId="4F62D428" w14:textId="77777777" w:rsidR="006A39D6" w:rsidRPr="00C217FB" w:rsidRDefault="006A39D6" w:rsidP="006A39D6">
            <w:pPr>
              <w:jc w:val="left"/>
              <w:rPr>
                <w:rFonts w:cstheme="minorHAnsi"/>
                <w:sz w:val="16"/>
                <w:szCs w:val="16"/>
              </w:rPr>
            </w:pPr>
            <w:r w:rsidRPr="00C217FB">
              <w:rPr>
                <w:rFonts w:cstheme="minorHAnsi"/>
                <w:b/>
                <w:sz w:val="16"/>
                <w:szCs w:val="16"/>
              </w:rPr>
              <w:t>Předmět připomínky</w:t>
            </w:r>
            <w:r w:rsidRPr="00C217FB">
              <w:rPr>
                <w:rFonts w:cstheme="minorHAnsi"/>
                <w:sz w:val="16"/>
                <w:szCs w:val="16"/>
              </w:rPr>
              <w:t xml:space="preserve"> (z důvodu většího rozsahu je podaná připomínka zkrácena):</w:t>
            </w:r>
          </w:p>
          <w:p w14:paraId="1D71EFA1" w14:textId="77777777" w:rsidR="006A39D6" w:rsidRPr="00C217FB" w:rsidRDefault="006A39D6" w:rsidP="006A39D6">
            <w:pPr>
              <w:jc w:val="left"/>
              <w:rPr>
                <w:rFonts w:cstheme="minorHAnsi"/>
                <w:sz w:val="16"/>
                <w:szCs w:val="16"/>
              </w:rPr>
            </w:pPr>
            <w:r w:rsidRPr="00C217FB">
              <w:rPr>
                <w:rFonts w:cstheme="minorHAnsi"/>
                <w:sz w:val="16"/>
                <w:szCs w:val="16"/>
              </w:rPr>
              <w:t>Jelikož byla podaná připomínka většího rozsahu a některé její podněty se opakují, byla zkrácena následovně:</w:t>
            </w:r>
          </w:p>
          <w:p w14:paraId="3702B8F3" w14:textId="77777777" w:rsidR="006A39D6" w:rsidRPr="00C217FB" w:rsidRDefault="006A39D6" w:rsidP="00081A3C">
            <w:pPr>
              <w:pStyle w:val="Odstavecseseznamem"/>
              <w:numPr>
                <w:ilvl w:val="0"/>
                <w:numId w:val="68"/>
              </w:numPr>
              <w:tabs>
                <w:tab w:val="left" w:pos="240"/>
              </w:tabs>
              <w:spacing w:after="0" w:line="240" w:lineRule="auto"/>
              <w:ind w:left="98" w:hanging="98"/>
              <w:jc w:val="left"/>
              <w:rPr>
                <w:rFonts w:asciiTheme="minorHAnsi" w:hAnsiTheme="minorHAnsi" w:cstheme="minorHAnsi"/>
                <w:sz w:val="16"/>
                <w:szCs w:val="16"/>
              </w:rPr>
            </w:pPr>
            <w:r w:rsidRPr="00C217FB">
              <w:rPr>
                <w:rFonts w:asciiTheme="minorHAnsi" w:hAnsiTheme="minorHAnsi" w:cstheme="minorHAnsi"/>
                <w:sz w:val="16"/>
                <w:szCs w:val="16"/>
              </w:rPr>
              <w:t xml:space="preserve">předmětná plocha RX je vymezena ve volné krajině bez návaznosti na stávající čí navrhovanou zástavbu a v rozporu s část F Návrhu, že bude </w:t>
            </w:r>
            <w:r w:rsidRPr="00C217FB">
              <w:rPr>
                <w:rFonts w:asciiTheme="minorHAnsi" w:hAnsiTheme="minorHAnsi" w:cstheme="minorHAnsi"/>
                <w:i/>
                <w:sz w:val="16"/>
                <w:szCs w:val="16"/>
              </w:rPr>
              <w:t>„zachována stávající urbanistická struktura</w:t>
            </w:r>
            <w:r w:rsidRPr="00C217FB">
              <w:rPr>
                <w:rFonts w:asciiTheme="minorHAnsi" w:hAnsiTheme="minorHAnsi" w:cstheme="minorHAnsi"/>
                <w:sz w:val="16"/>
                <w:szCs w:val="16"/>
              </w:rPr>
              <w:t>“ Porostlin a obce Nové Dvory „</w:t>
            </w:r>
            <w:r w:rsidRPr="00C217FB">
              <w:rPr>
                <w:rFonts w:asciiTheme="minorHAnsi" w:hAnsiTheme="minorHAnsi" w:cstheme="minorHAnsi"/>
                <w:i/>
                <w:sz w:val="16"/>
                <w:szCs w:val="16"/>
              </w:rPr>
              <w:t>a její celkový obraz“</w:t>
            </w:r>
            <w:r w:rsidRPr="00C217FB">
              <w:rPr>
                <w:rFonts w:asciiTheme="minorHAnsi" w:hAnsiTheme="minorHAnsi" w:cstheme="minorHAnsi"/>
                <w:sz w:val="16"/>
                <w:szCs w:val="16"/>
              </w:rPr>
              <w:t xml:space="preserve">, ani že bude touto novou zástavbou co nejméně rušeno </w:t>
            </w:r>
            <w:r w:rsidRPr="00C217FB">
              <w:rPr>
                <w:rFonts w:asciiTheme="minorHAnsi" w:hAnsiTheme="minorHAnsi" w:cstheme="minorHAnsi"/>
                <w:i/>
                <w:sz w:val="16"/>
                <w:szCs w:val="16"/>
              </w:rPr>
              <w:t>„panorama“</w:t>
            </w:r>
            <w:r w:rsidRPr="00C217FB">
              <w:rPr>
                <w:rFonts w:asciiTheme="minorHAnsi" w:hAnsiTheme="minorHAnsi" w:cstheme="minorHAnsi"/>
                <w:sz w:val="16"/>
                <w:szCs w:val="16"/>
              </w:rPr>
              <w:t xml:space="preserve"> Porostlin i obce Nové Dvory </w:t>
            </w:r>
            <w:r w:rsidRPr="00C217FB">
              <w:rPr>
                <w:rFonts w:asciiTheme="minorHAnsi" w:hAnsiTheme="minorHAnsi" w:cstheme="minorHAnsi"/>
                <w:i/>
                <w:sz w:val="16"/>
                <w:szCs w:val="16"/>
              </w:rPr>
              <w:t>„při dálkových pohledech“</w:t>
            </w:r>
            <w:r w:rsidRPr="00C217FB">
              <w:rPr>
                <w:rFonts w:asciiTheme="minorHAnsi" w:hAnsiTheme="minorHAnsi" w:cstheme="minorHAnsi"/>
                <w:sz w:val="16"/>
                <w:szCs w:val="16"/>
              </w:rPr>
              <w:t xml:space="preserve"> bude pouze </w:t>
            </w:r>
            <w:r w:rsidRPr="00C217FB">
              <w:rPr>
                <w:rFonts w:asciiTheme="minorHAnsi" w:hAnsiTheme="minorHAnsi" w:cstheme="minorHAnsi"/>
                <w:i/>
                <w:sz w:val="16"/>
                <w:szCs w:val="16"/>
              </w:rPr>
              <w:t>„nízkopodlažní zástavba“.</w:t>
            </w:r>
          </w:p>
          <w:p w14:paraId="7E7E045C" w14:textId="77777777" w:rsidR="006A39D6" w:rsidRPr="00C217FB" w:rsidRDefault="006A39D6" w:rsidP="006A39D6">
            <w:pPr>
              <w:pStyle w:val="Odstavecseseznamem"/>
              <w:spacing w:after="0" w:line="240" w:lineRule="auto"/>
              <w:ind w:left="97"/>
              <w:jc w:val="left"/>
              <w:rPr>
                <w:rFonts w:asciiTheme="minorHAnsi" w:hAnsiTheme="minorHAnsi" w:cstheme="minorHAnsi"/>
                <w:sz w:val="16"/>
                <w:szCs w:val="16"/>
              </w:rPr>
            </w:pPr>
            <w:r w:rsidRPr="00C217FB">
              <w:rPr>
                <w:rFonts w:asciiTheme="minorHAnsi" w:hAnsiTheme="minorHAnsi" w:cstheme="minorHAnsi"/>
                <w:sz w:val="16"/>
                <w:szCs w:val="16"/>
              </w:rPr>
              <w:lastRenderedPageBreak/>
              <w:t>Předmětná plocha RX velmi negativním způsobem a zcela zásadně změní stávající ráz obce i krajiny, resp. panorama Porostlin i obce Nové Dvory, i okolní přírody</w:t>
            </w:r>
          </w:p>
          <w:p w14:paraId="437A4591" w14:textId="77777777" w:rsidR="006A39D6" w:rsidRPr="00C217FB" w:rsidRDefault="006A39D6" w:rsidP="006A39D6">
            <w:pPr>
              <w:pStyle w:val="Odstavecseseznamem"/>
              <w:spacing w:after="0" w:line="240" w:lineRule="auto"/>
              <w:ind w:left="97"/>
              <w:jc w:val="left"/>
              <w:rPr>
                <w:rFonts w:asciiTheme="minorHAnsi" w:hAnsiTheme="minorHAnsi" w:cstheme="minorHAnsi"/>
                <w:sz w:val="16"/>
                <w:szCs w:val="16"/>
              </w:rPr>
            </w:pPr>
            <w:r w:rsidRPr="00C217FB">
              <w:rPr>
                <w:rFonts w:asciiTheme="minorHAnsi" w:hAnsiTheme="minorHAnsi" w:cstheme="minorHAnsi"/>
                <w:sz w:val="16"/>
                <w:szCs w:val="16"/>
              </w:rPr>
              <w:t>Realizací výstavby v ploše RX znamená rozsáhlý zábor zemědělské půdy mimo zastavěné územ, což je v rozporu se zákonem č. 334/1992 Sb., o ochrany zemědělského půdního fondu, zejm. s § 4 tohoto zákona</w:t>
            </w:r>
          </w:p>
          <w:p w14:paraId="44CBA72A" w14:textId="77777777" w:rsidR="006A39D6" w:rsidRPr="00C217FB" w:rsidRDefault="006A39D6" w:rsidP="006A39D6">
            <w:pPr>
              <w:pStyle w:val="Odstavecseseznamem"/>
              <w:spacing w:after="0" w:line="240" w:lineRule="auto"/>
              <w:ind w:left="97"/>
              <w:jc w:val="left"/>
              <w:rPr>
                <w:rFonts w:asciiTheme="minorHAnsi" w:hAnsiTheme="minorHAnsi" w:cstheme="minorHAnsi"/>
                <w:sz w:val="16"/>
                <w:szCs w:val="16"/>
              </w:rPr>
            </w:pPr>
            <w:r w:rsidRPr="00C217FB">
              <w:rPr>
                <w:rFonts w:asciiTheme="minorHAnsi" w:hAnsiTheme="minorHAnsi" w:cstheme="minorHAnsi"/>
                <w:sz w:val="16"/>
                <w:szCs w:val="16"/>
              </w:rPr>
              <w:t xml:space="preserve">Dojde k citelnému zvýšení dopravní zátěže z motorové dopravy (turistika, zásobování plochy RX), zvýšené prašnosti, zhoršení čistoty ovzduší, hlučnost z dopravy v dosud tiché vísce, i zhoršení bezpečnosti, zejména chodců. Bude zhoršena dopravní bezpečnost z důvodu zvýšeného pohybu jezdců na koni po pozemních komunikacích, dojde ke znečištění vod a kvality pitné vody s reálným rizikem ohrožení zásobení podatele i ostatních obyvatel Porostlin pitnou vodou. Díky tomu dojde pro podatele ke snížení tržní ceny jeho nemovitostí.  </w:t>
            </w:r>
          </w:p>
          <w:p w14:paraId="53D8C7C7" w14:textId="77777777" w:rsidR="006A39D6" w:rsidRPr="00C217FB" w:rsidRDefault="006A39D6" w:rsidP="00081A3C">
            <w:pPr>
              <w:pStyle w:val="Odstavecseseznamem"/>
              <w:numPr>
                <w:ilvl w:val="0"/>
                <w:numId w:val="68"/>
              </w:numPr>
              <w:spacing w:after="0" w:line="240" w:lineRule="auto"/>
              <w:ind w:left="381" w:hanging="284"/>
              <w:jc w:val="left"/>
              <w:rPr>
                <w:rFonts w:asciiTheme="minorHAnsi" w:hAnsiTheme="minorHAnsi" w:cstheme="minorHAnsi"/>
                <w:sz w:val="16"/>
                <w:szCs w:val="16"/>
              </w:rPr>
            </w:pPr>
            <w:r w:rsidRPr="00C217FB">
              <w:rPr>
                <w:rFonts w:asciiTheme="minorHAnsi" w:hAnsiTheme="minorHAnsi" w:cstheme="minorHAnsi"/>
                <w:sz w:val="16"/>
                <w:szCs w:val="16"/>
              </w:rPr>
              <w:t>Další vznesené připomínky:</w:t>
            </w:r>
          </w:p>
          <w:p w14:paraId="3E750F1C" w14:textId="77777777" w:rsidR="006A39D6" w:rsidRPr="00C217FB" w:rsidRDefault="006A39D6" w:rsidP="00081A3C">
            <w:pPr>
              <w:pStyle w:val="Odstavecseseznamem"/>
              <w:numPr>
                <w:ilvl w:val="0"/>
                <w:numId w:val="54"/>
              </w:numPr>
              <w:spacing w:after="0" w:line="240" w:lineRule="auto"/>
              <w:ind w:left="239" w:hanging="142"/>
              <w:jc w:val="left"/>
              <w:rPr>
                <w:rFonts w:asciiTheme="minorHAnsi" w:hAnsiTheme="minorHAnsi" w:cstheme="minorHAnsi"/>
                <w:sz w:val="16"/>
                <w:szCs w:val="16"/>
              </w:rPr>
            </w:pPr>
            <w:r w:rsidRPr="00C217FB">
              <w:rPr>
                <w:rFonts w:asciiTheme="minorHAnsi" w:hAnsiTheme="minorHAnsi" w:cstheme="minorHAnsi"/>
                <w:sz w:val="16"/>
                <w:szCs w:val="16"/>
              </w:rPr>
              <w:t>na zasedání zastupitelstva dne 08.11.2021 nebylo hlasováno o plánech a rozvoji/stagnaci obce</w:t>
            </w:r>
          </w:p>
          <w:p w14:paraId="2BD17BA4" w14:textId="77777777" w:rsidR="006A39D6" w:rsidRPr="00C217FB" w:rsidRDefault="006A39D6" w:rsidP="00081A3C">
            <w:pPr>
              <w:pStyle w:val="Odstavecseseznamem"/>
              <w:numPr>
                <w:ilvl w:val="0"/>
                <w:numId w:val="54"/>
              </w:numPr>
              <w:spacing w:after="0" w:line="240" w:lineRule="auto"/>
              <w:ind w:left="239" w:hanging="142"/>
              <w:jc w:val="left"/>
              <w:rPr>
                <w:rFonts w:asciiTheme="minorHAnsi" w:hAnsiTheme="minorHAnsi" w:cstheme="minorHAnsi"/>
                <w:sz w:val="16"/>
                <w:szCs w:val="16"/>
              </w:rPr>
            </w:pPr>
            <w:r w:rsidRPr="00C217FB">
              <w:rPr>
                <w:rFonts w:asciiTheme="minorHAnsi" w:hAnsiTheme="minorHAnsi" w:cstheme="minorHAnsi"/>
                <w:sz w:val="16"/>
                <w:szCs w:val="16"/>
              </w:rPr>
              <w:t>nebylo zahrnuto 14 požadavků, které podávali vlastníci, ani jim stávající zastupitelstvo nepodalo žádnou odpověď</w:t>
            </w:r>
          </w:p>
          <w:p w14:paraId="1E810D95" w14:textId="77777777" w:rsidR="006A39D6" w:rsidRPr="00C217FB" w:rsidRDefault="006A39D6" w:rsidP="00081A3C">
            <w:pPr>
              <w:pStyle w:val="Odstavecseseznamem"/>
              <w:numPr>
                <w:ilvl w:val="0"/>
                <w:numId w:val="54"/>
              </w:numPr>
              <w:spacing w:after="0" w:line="240" w:lineRule="auto"/>
              <w:ind w:left="239" w:hanging="142"/>
              <w:jc w:val="left"/>
              <w:rPr>
                <w:rFonts w:asciiTheme="minorHAnsi" w:hAnsiTheme="minorHAnsi" w:cstheme="minorHAnsi"/>
                <w:sz w:val="16"/>
                <w:szCs w:val="16"/>
              </w:rPr>
            </w:pPr>
            <w:r w:rsidRPr="00C217FB">
              <w:rPr>
                <w:rFonts w:asciiTheme="minorHAnsi" w:hAnsiTheme="minorHAnsi" w:cstheme="minorHAnsi"/>
                <w:sz w:val="16"/>
                <w:szCs w:val="16"/>
              </w:rPr>
              <w:t xml:space="preserve">územní plán je vnitřně rozporný ohledně rozvoje cestovního ruchu na str. 16, 27, 33 a 58 nového návrhu </w:t>
            </w:r>
          </w:p>
          <w:p w14:paraId="57F2E026" w14:textId="77777777" w:rsidR="006A39D6" w:rsidRPr="00C217FB" w:rsidRDefault="006A39D6" w:rsidP="00081A3C">
            <w:pPr>
              <w:pStyle w:val="Odstavecseseznamem"/>
              <w:numPr>
                <w:ilvl w:val="0"/>
                <w:numId w:val="54"/>
              </w:numPr>
              <w:spacing w:after="0" w:line="240" w:lineRule="auto"/>
              <w:ind w:left="239" w:hanging="142"/>
              <w:jc w:val="left"/>
              <w:rPr>
                <w:rFonts w:asciiTheme="minorHAnsi" w:hAnsiTheme="minorHAnsi" w:cstheme="minorHAnsi"/>
                <w:sz w:val="16"/>
                <w:szCs w:val="16"/>
              </w:rPr>
            </w:pPr>
            <w:r w:rsidRPr="00C217FB">
              <w:rPr>
                <w:rFonts w:asciiTheme="minorHAnsi" w:hAnsiTheme="minorHAnsi" w:cstheme="minorHAnsi"/>
                <w:sz w:val="16"/>
                <w:szCs w:val="16"/>
              </w:rPr>
              <w:t xml:space="preserve">na str. 22 návrhu je navržena obnova několik zaniklých cest i když obec nechce udržovat vybudované duplicitní cesty z důvodu zbytečně vynakládaných finančních prostředků </w:t>
            </w:r>
          </w:p>
          <w:p w14:paraId="1B8DF589" w14:textId="77777777" w:rsidR="006A39D6" w:rsidRPr="00C217FB" w:rsidRDefault="006A39D6" w:rsidP="00081A3C">
            <w:pPr>
              <w:pStyle w:val="Odstavecseseznamem"/>
              <w:numPr>
                <w:ilvl w:val="0"/>
                <w:numId w:val="54"/>
              </w:numPr>
              <w:spacing w:after="0" w:line="240" w:lineRule="auto"/>
              <w:ind w:left="239" w:hanging="142"/>
              <w:jc w:val="left"/>
              <w:rPr>
                <w:rFonts w:asciiTheme="minorHAnsi" w:hAnsiTheme="minorHAnsi" w:cstheme="minorHAnsi"/>
                <w:sz w:val="16"/>
                <w:szCs w:val="16"/>
              </w:rPr>
            </w:pPr>
            <w:r w:rsidRPr="00C217FB">
              <w:rPr>
                <w:rFonts w:asciiTheme="minorHAnsi" w:hAnsiTheme="minorHAnsi" w:cstheme="minorHAnsi"/>
                <w:sz w:val="16"/>
                <w:szCs w:val="16"/>
              </w:rPr>
              <w:t>na str. 53 návrhu je uvedeno, že byly zohledněny jak veřejné, tak i soukromé zájmy na rozvoj území. Přitom není zřejmé, jak se žádosti hodnotily.</w:t>
            </w:r>
          </w:p>
          <w:p w14:paraId="3011598B" w14:textId="77777777" w:rsidR="006A39D6" w:rsidRPr="00C217FB" w:rsidRDefault="006A39D6" w:rsidP="00081A3C">
            <w:pPr>
              <w:pStyle w:val="Odstavecseseznamem"/>
              <w:numPr>
                <w:ilvl w:val="0"/>
                <w:numId w:val="54"/>
              </w:numPr>
              <w:spacing w:after="0" w:line="240" w:lineRule="auto"/>
              <w:ind w:left="239" w:hanging="142"/>
              <w:jc w:val="left"/>
              <w:rPr>
                <w:rFonts w:asciiTheme="minorHAnsi" w:hAnsiTheme="minorHAnsi" w:cstheme="minorHAnsi"/>
                <w:sz w:val="16"/>
                <w:szCs w:val="16"/>
              </w:rPr>
            </w:pPr>
            <w:r w:rsidRPr="00C217FB">
              <w:rPr>
                <w:rFonts w:asciiTheme="minorHAnsi" w:hAnsiTheme="minorHAnsi" w:cstheme="minorHAnsi"/>
                <w:sz w:val="16"/>
                <w:szCs w:val="16"/>
              </w:rPr>
              <w:t xml:space="preserve">na str. 58 chybí vysvětlení, jakým způsobem byly vyhodnoceny a posouzeny některé podněty uplatněné majiteli pozemků a obcí v rámci Zadání ÚP. </w:t>
            </w:r>
          </w:p>
          <w:p w14:paraId="4F1345C4" w14:textId="77777777" w:rsidR="006A39D6" w:rsidRPr="00C217FB" w:rsidRDefault="006A39D6" w:rsidP="006A39D6">
            <w:pPr>
              <w:spacing w:before="60" w:after="60"/>
              <w:jc w:val="left"/>
              <w:rPr>
                <w:rFonts w:cstheme="minorHAnsi"/>
                <w:sz w:val="16"/>
                <w:szCs w:val="16"/>
              </w:rPr>
            </w:pPr>
          </w:p>
        </w:tc>
        <w:tc>
          <w:tcPr>
            <w:tcW w:w="3611" w:type="dxa"/>
          </w:tcPr>
          <w:p w14:paraId="3BE6E8A9" w14:textId="77777777" w:rsidR="006A39D6" w:rsidRDefault="006A39D6" w:rsidP="006A39D6">
            <w:pPr>
              <w:jc w:val="left"/>
              <w:rPr>
                <w:rFonts w:cstheme="minorHAnsi"/>
                <w:sz w:val="16"/>
                <w:szCs w:val="16"/>
              </w:rPr>
            </w:pPr>
            <w:r w:rsidRPr="0091081F">
              <w:rPr>
                <w:rFonts w:cstheme="minorHAnsi"/>
                <w:b/>
                <w:sz w:val="16"/>
                <w:szCs w:val="16"/>
              </w:rPr>
              <w:lastRenderedPageBreak/>
              <w:t>Vyhodnocení</w:t>
            </w:r>
            <w:r w:rsidRPr="0091081F">
              <w:rPr>
                <w:rFonts w:cstheme="minorHAnsi"/>
                <w:sz w:val="16"/>
                <w:szCs w:val="16"/>
              </w:rPr>
              <w:t xml:space="preserve">: </w:t>
            </w:r>
          </w:p>
          <w:p w14:paraId="00716433" w14:textId="2BDF986A" w:rsidR="006A39D6" w:rsidRPr="0091081F" w:rsidRDefault="006A39D6" w:rsidP="006A39D6">
            <w:pPr>
              <w:jc w:val="left"/>
              <w:rPr>
                <w:rFonts w:cstheme="minorHAnsi"/>
                <w:b/>
                <w:color w:val="FF0000"/>
                <w:sz w:val="16"/>
                <w:szCs w:val="16"/>
              </w:rPr>
            </w:pPr>
            <w:r w:rsidRPr="0091081F">
              <w:rPr>
                <w:rFonts w:cstheme="minorHAnsi"/>
                <w:b/>
                <w:color w:val="FF0000"/>
                <w:sz w:val="16"/>
                <w:szCs w:val="16"/>
              </w:rPr>
              <w:t>připomínce č. 1 se vyhovuje</w:t>
            </w:r>
          </w:p>
          <w:p w14:paraId="191DAE1B" w14:textId="195B0C03" w:rsidR="006A39D6" w:rsidRPr="0091081F" w:rsidRDefault="006A39D6" w:rsidP="006A39D6">
            <w:pPr>
              <w:jc w:val="left"/>
              <w:rPr>
                <w:rFonts w:cstheme="minorHAnsi"/>
                <w:b/>
                <w:color w:val="FF0000"/>
                <w:sz w:val="16"/>
                <w:szCs w:val="16"/>
              </w:rPr>
            </w:pPr>
            <w:r w:rsidRPr="0091081F">
              <w:rPr>
                <w:rFonts w:cstheme="minorHAnsi"/>
                <w:b/>
                <w:color w:val="FF0000"/>
                <w:sz w:val="16"/>
                <w:szCs w:val="16"/>
              </w:rPr>
              <w:t>připomínce č. 2 se vyhovuje částečně v úpravě textové části nového</w:t>
            </w:r>
            <w:r>
              <w:rPr>
                <w:rFonts w:cstheme="minorHAnsi"/>
                <w:b/>
                <w:color w:val="FF0000"/>
                <w:sz w:val="16"/>
                <w:szCs w:val="16"/>
              </w:rPr>
              <w:t xml:space="preserve"> </w:t>
            </w:r>
            <w:r w:rsidRPr="0091081F">
              <w:rPr>
                <w:rFonts w:cstheme="minorHAnsi"/>
                <w:b/>
                <w:color w:val="FF0000"/>
                <w:sz w:val="16"/>
                <w:szCs w:val="16"/>
              </w:rPr>
              <w:t>návrhu ÚP</w:t>
            </w:r>
          </w:p>
          <w:p w14:paraId="22ACF06B" w14:textId="77777777" w:rsidR="006A39D6" w:rsidRPr="0091081F" w:rsidRDefault="006A39D6" w:rsidP="006A39D6">
            <w:pPr>
              <w:jc w:val="left"/>
              <w:rPr>
                <w:rFonts w:cstheme="minorHAnsi"/>
                <w:sz w:val="16"/>
                <w:szCs w:val="16"/>
              </w:rPr>
            </w:pPr>
          </w:p>
          <w:p w14:paraId="5F8FF719" w14:textId="77777777" w:rsidR="006A39D6" w:rsidRPr="0091081F" w:rsidRDefault="006A39D6" w:rsidP="006A39D6">
            <w:pPr>
              <w:jc w:val="left"/>
              <w:rPr>
                <w:rFonts w:cstheme="minorHAnsi"/>
                <w:b/>
                <w:sz w:val="16"/>
                <w:szCs w:val="16"/>
              </w:rPr>
            </w:pPr>
            <w:r w:rsidRPr="0091081F">
              <w:rPr>
                <w:rFonts w:cstheme="minorHAnsi"/>
                <w:b/>
                <w:sz w:val="16"/>
                <w:szCs w:val="16"/>
              </w:rPr>
              <w:t>Odůvodnění připomínky č. 1:</w:t>
            </w:r>
          </w:p>
          <w:p w14:paraId="31076172" w14:textId="77777777" w:rsidR="006A39D6" w:rsidRPr="0091081F" w:rsidRDefault="006A39D6" w:rsidP="006A39D6">
            <w:pPr>
              <w:jc w:val="left"/>
              <w:rPr>
                <w:rFonts w:cstheme="minorHAnsi"/>
                <w:sz w:val="16"/>
                <w:szCs w:val="16"/>
              </w:rPr>
            </w:pPr>
            <w:r w:rsidRPr="0091081F">
              <w:rPr>
                <w:rFonts w:cstheme="minorHAnsi"/>
                <w:sz w:val="16"/>
                <w:szCs w:val="16"/>
              </w:rPr>
              <w:t xml:space="preserve">Část pozemku p.č. 438/1 a 438/2 v k.ú. Nové Dvory jsou dle platného územního plánu zařazeny v nezastavěném území ve funkční ploše orná půda. Dle nového návrhu jsou části těchto pozemků zařazeny v zastavitelné ploše s funkčním využitím RX -  rekreace jiná (Z.1). </w:t>
            </w:r>
          </w:p>
          <w:p w14:paraId="03322F08" w14:textId="77777777" w:rsidR="006A39D6" w:rsidRPr="0091081F" w:rsidRDefault="006A39D6" w:rsidP="006A39D6">
            <w:pPr>
              <w:jc w:val="left"/>
              <w:rPr>
                <w:rFonts w:cstheme="minorHAnsi"/>
                <w:sz w:val="16"/>
                <w:szCs w:val="16"/>
              </w:rPr>
            </w:pPr>
            <w:r w:rsidRPr="0091081F">
              <w:rPr>
                <w:rFonts w:cstheme="minorHAnsi"/>
                <w:sz w:val="16"/>
                <w:szCs w:val="16"/>
              </w:rPr>
              <w:t xml:space="preserve">Jedná se o plochu, která je dle schváleného zadání návrhu ÚP v rozporu. Pro plochy změn budou v první řadě využity plochy v zastavěném území obce, a ve </w:t>
            </w:r>
            <w:r w:rsidRPr="0091081F">
              <w:rPr>
                <w:rFonts w:cstheme="minorHAnsi"/>
                <w:sz w:val="16"/>
                <w:szCs w:val="16"/>
              </w:rPr>
              <w:lastRenderedPageBreak/>
              <w:t xml:space="preserve">druhé řadě plochy přímo navazující na stávající zastavěné území tak, aby sídlo vhodně zahušťovaly a vznikl ucelený tvar zastavěného území. Zastavitelné plochy budou přímo navazovat na zastavěné území se stejným současným funkčním využitím (bod 9). Jedná se o pozemky, které nenavazují na zastavěné území a netvoří tak ucelený tvar zastavěného území obce. Jedná se o plochu, která je umístěna ve volné krajině. </w:t>
            </w:r>
          </w:p>
          <w:p w14:paraId="3742E680" w14:textId="77777777" w:rsidR="006A39D6" w:rsidRPr="0091081F" w:rsidRDefault="006A39D6" w:rsidP="006A39D6">
            <w:pPr>
              <w:jc w:val="left"/>
              <w:rPr>
                <w:rFonts w:cstheme="minorHAnsi"/>
                <w:sz w:val="16"/>
                <w:szCs w:val="16"/>
              </w:rPr>
            </w:pPr>
            <w:r w:rsidRPr="0091081F">
              <w:rPr>
                <w:rFonts w:cstheme="minorHAnsi"/>
                <w:sz w:val="16"/>
                <w:szCs w:val="16"/>
              </w:rPr>
              <w:t xml:space="preserve">Při tvorbě urbanistické koncepce vycházet z dosud platného ÚP obce Nové Dvory (2008). Nevymezovat nové zastavitelné plochy bydlení a rekreace nad rámec stávajícího platného ÚP (bod 19). Nová plocha Z.1 vymezuje v přípustném využití možnost umístění pensionů a hotelů nad rámec stávajícího platného ÚP. </w:t>
            </w:r>
          </w:p>
          <w:p w14:paraId="1C9196DE" w14:textId="77777777" w:rsidR="006A39D6" w:rsidRPr="0091081F" w:rsidRDefault="006A39D6" w:rsidP="006A39D6">
            <w:pPr>
              <w:jc w:val="left"/>
              <w:rPr>
                <w:rFonts w:cstheme="minorHAnsi"/>
                <w:i/>
                <w:sz w:val="16"/>
                <w:szCs w:val="16"/>
              </w:rPr>
            </w:pPr>
            <w:r w:rsidRPr="0091081F">
              <w:rPr>
                <w:rFonts w:cstheme="minorHAnsi"/>
                <w:sz w:val="16"/>
                <w:szCs w:val="16"/>
              </w:rPr>
              <w:t xml:space="preserve">Dále bylo dotčeným orgánem ochrany přírody a krajiny vydáno nesouhlasné stanovisko dne 30.04.2024, čj. MDOB 20272/2024/Týr </w:t>
            </w:r>
            <w:r w:rsidRPr="0091081F">
              <w:rPr>
                <w:rFonts w:cstheme="minorHAnsi"/>
                <w:i/>
                <w:sz w:val="16"/>
                <w:szCs w:val="16"/>
              </w:rPr>
              <w:t>„se zařazením lokality, plochy Z.1, respektive s navrhovaným funkčním vymezením jako plocha RX. Jedná se z pohledu ochrany přírody, potažmo krajinného rázu o lokalitu relativně méně narušenou civilizačními vlivy, využívanou pro zemědělství a s tím spojené“.</w:t>
            </w:r>
          </w:p>
          <w:p w14:paraId="18558F61" w14:textId="77777777" w:rsidR="006A39D6" w:rsidRPr="0091081F" w:rsidRDefault="006A39D6" w:rsidP="006A39D6">
            <w:pPr>
              <w:jc w:val="left"/>
              <w:rPr>
                <w:rFonts w:cstheme="minorHAnsi"/>
                <w:sz w:val="16"/>
                <w:szCs w:val="16"/>
              </w:rPr>
            </w:pPr>
            <w:r w:rsidRPr="0091081F">
              <w:rPr>
                <w:rFonts w:cstheme="minorHAnsi"/>
                <w:sz w:val="16"/>
                <w:szCs w:val="16"/>
              </w:rPr>
              <w:t>Limity využití části pozemků dle ÚAP:</w:t>
            </w:r>
          </w:p>
          <w:p w14:paraId="256A2FB7" w14:textId="77777777" w:rsidR="006A39D6" w:rsidRPr="0091081F" w:rsidRDefault="006A39D6" w:rsidP="00081A3C">
            <w:pPr>
              <w:pStyle w:val="Odstavecseseznamem"/>
              <w:numPr>
                <w:ilvl w:val="0"/>
                <w:numId w:val="55"/>
              </w:numPr>
              <w:spacing w:after="120" w:line="240" w:lineRule="auto"/>
              <w:jc w:val="left"/>
              <w:rPr>
                <w:rFonts w:asciiTheme="minorHAnsi" w:hAnsiTheme="minorHAnsi" w:cstheme="minorHAnsi"/>
                <w:bCs/>
                <w:sz w:val="16"/>
                <w:szCs w:val="16"/>
              </w:rPr>
            </w:pPr>
            <w:r w:rsidRPr="0091081F">
              <w:rPr>
                <w:rFonts w:asciiTheme="minorHAnsi" w:hAnsiTheme="minorHAnsi" w:cstheme="minorHAnsi"/>
                <w:bCs/>
                <w:iCs/>
                <w:sz w:val="16"/>
                <w:szCs w:val="16"/>
              </w:rPr>
              <w:t>zemědělské půdy zařazené dle bonity do III. třídy ochrany (zdroj: Státní pozemkový úřad; 19.08.2021)</w:t>
            </w:r>
          </w:p>
          <w:p w14:paraId="75B55126" w14:textId="77777777" w:rsidR="006A39D6" w:rsidRPr="0091081F" w:rsidRDefault="006A39D6" w:rsidP="00081A3C">
            <w:pPr>
              <w:pStyle w:val="Odstavecseseznamem"/>
              <w:numPr>
                <w:ilvl w:val="0"/>
                <w:numId w:val="55"/>
              </w:numPr>
              <w:spacing w:after="0" w:line="240" w:lineRule="auto"/>
              <w:jc w:val="left"/>
              <w:rPr>
                <w:rFonts w:asciiTheme="minorHAnsi" w:hAnsiTheme="minorHAnsi" w:cstheme="minorHAnsi"/>
                <w:sz w:val="16"/>
                <w:szCs w:val="16"/>
              </w:rPr>
            </w:pPr>
            <w:r w:rsidRPr="0091081F">
              <w:rPr>
                <w:rFonts w:asciiTheme="minorHAnsi" w:hAnsiTheme="minorHAnsi" w:cstheme="minorHAnsi"/>
                <w:sz w:val="16"/>
                <w:szCs w:val="16"/>
              </w:rPr>
              <w:t>vedení elektrické energie (velmi vysoké napětí, nadzemní bez izolace) + ochranné pásmo</w:t>
            </w:r>
          </w:p>
          <w:p w14:paraId="47F71E8F" w14:textId="77777777" w:rsidR="006A39D6" w:rsidRPr="0091081F" w:rsidRDefault="006A39D6" w:rsidP="00081A3C">
            <w:pPr>
              <w:pStyle w:val="Odstavecseseznamem"/>
              <w:numPr>
                <w:ilvl w:val="0"/>
                <w:numId w:val="55"/>
              </w:numPr>
              <w:spacing w:after="0" w:line="240" w:lineRule="auto"/>
              <w:jc w:val="left"/>
              <w:rPr>
                <w:rFonts w:asciiTheme="minorHAnsi" w:hAnsiTheme="minorHAnsi" w:cstheme="minorHAnsi"/>
                <w:sz w:val="16"/>
                <w:szCs w:val="16"/>
              </w:rPr>
            </w:pPr>
            <w:r w:rsidRPr="0091081F">
              <w:rPr>
                <w:rFonts w:asciiTheme="minorHAnsi" w:hAnsiTheme="minorHAnsi" w:cstheme="minorHAnsi"/>
                <w:sz w:val="16"/>
                <w:szCs w:val="16"/>
              </w:rPr>
              <w:t>areál odvodnění</w:t>
            </w:r>
          </w:p>
          <w:p w14:paraId="6E5C223F" w14:textId="20A18C50" w:rsidR="006A39D6" w:rsidRDefault="006A39D6" w:rsidP="006A39D6">
            <w:pPr>
              <w:jc w:val="left"/>
              <w:rPr>
                <w:rFonts w:cstheme="minorHAnsi"/>
                <w:sz w:val="16"/>
                <w:szCs w:val="16"/>
              </w:rPr>
            </w:pPr>
            <w:r w:rsidRPr="0091081F">
              <w:rPr>
                <w:rFonts w:cstheme="minorHAnsi"/>
                <w:sz w:val="16"/>
                <w:szCs w:val="16"/>
              </w:rPr>
              <w:t xml:space="preserve">Úřad územního plánování na základě všech zjištěných skutečností uvedených výše, doporučuje vypustit plochu RX a připomínce tak vyhovět. </w:t>
            </w:r>
            <w:r w:rsidR="00F757A9">
              <w:rPr>
                <w:rFonts w:cstheme="minorHAnsi"/>
                <w:sz w:val="16"/>
                <w:szCs w:val="16"/>
              </w:rPr>
              <w:t xml:space="preserve">                  </w:t>
            </w:r>
          </w:p>
          <w:p w14:paraId="78F2C7AF" w14:textId="77777777" w:rsidR="00F757A9" w:rsidRDefault="00F757A9" w:rsidP="006A39D6">
            <w:pPr>
              <w:jc w:val="left"/>
              <w:rPr>
                <w:rFonts w:cstheme="minorHAnsi"/>
                <w:sz w:val="16"/>
                <w:szCs w:val="16"/>
              </w:rPr>
            </w:pPr>
          </w:p>
          <w:p w14:paraId="75AEEBF4" w14:textId="77777777" w:rsidR="00F757A9" w:rsidRPr="0091081F" w:rsidRDefault="00F757A9" w:rsidP="006A39D6">
            <w:pPr>
              <w:jc w:val="left"/>
              <w:rPr>
                <w:rFonts w:cstheme="minorHAnsi"/>
                <w:sz w:val="16"/>
                <w:szCs w:val="16"/>
              </w:rPr>
            </w:pPr>
          </w:p>
          <w:p w14:paraId="4F5CEF50" w14:textId="77777777" w:rsidR="006A39D6" w:rsidRPr="0091081F" w:rsidRDefault="006A39D6" w:rsidP="006A39D6">
            <w:pPr>
              <w:jc w:val="left"/>
              <w:rPr>
                <w:rFonts w:cstheme="minorHAnsi"/>
                <w:b/>
                <w:sz w:val="16"/>
                <w:szCs w:val="16"/>
              </w:rPr>
            </w:pPr>
            <w:r w:rsidRPr="0091081F">
              <w:rPr>
                <w:rFonts w:cstheme="minorHAnsi"/>
                <w:b/>
                <w:sz w:val="16"/>
                <w:szCs w:val="16"/>
              </w:rPr>
              <w:t>Odůvodnění připomínky č. 2:</w:t>
            </w:r>
          </w:p>
          <w:p w14:paraId="3B55B152" w14:textId="77777777" w:rsidR="006A39D6" w:rsidRPr="0091081F" w:rsidRDefault="006A39D6" w:rsidP="006A39D6">
            <w:pPr>
              <w:jc w:val="left"/>
              <w:rPr>
                <w:rFonts w:cstheme="minorHAnsi"/>
                <w:sz w:val="16"/>
                <w:szCs w:val="16"/>
              </w:rPr>
            </w:pPr>
            <w:r w:rsidRPr="0091081F">
              <w:rPr>
                <w:rFonts w:cstheme="minorHAnsi"/>
                <w:sz w:val="16"/>
                <w:szCs w:val="16"/>
              </w:rPr>
              <w:t xml:space="preserve">Obec Nové Dvory má platnou územně plánovací dokumentaci – Územní plán obce Nové Dvory (2008). Při posledním vyhodnocení aktualizace tohoto územního plánu (tzv. Zpráva o uplatňování územního pánu 2012 -2019 dle § 55 odst. 1 zákona č. 183/2006 Sb. Zákon o územním plánování a stavebním řádu (stavební zákona) ve znění pozdějších předpisů) vyplynula potřeba pořídit nový územní plán obce. Zastupitelstvo obce na svém zasedání ze dne 08.11.2021 schválilo usnesením č. 39/2021 tuto Zprávu o uplatňování územního plánu. Poté byl tedy vyhotoven Návrh zadání ÚP Nové Dvory (2022), který byl oznámen veřejnou vyhláškou (vyvěšen na úřední desce obce a pořizovatele MěÚ Dobříš 30 dní od zveřejnění, tj. od 27.04.2022). Každý mohl uplatnit u pořizovatele písemné připomínky. V zákonné lhůtě byly doručeny dvě připomínky, které byly zapracovány do zadání návrhu nového ÚP (odtud je také v návrhu uvedeno, že </w:t>
            </w:r>
            <w:r w:rsidRPr="0091081F">
              <w:rPr>
                <w:rFonts w:cstheme="minorHAnsi"/>
                <w:i/>
                <w:sz w:val="16"/>
                <w:szCs w:val="16"/>
              </w:rPr>
              <w:t xml:space="preserve">„tyto záměry jsou doplněny o některé nové podněty uplatněné majiteli pozemků a obcí. Všechny podněty byly vyhodnoceny a jejich vhodnost posouzena v rámci Zadání územního plánu“). </w:t>
            </w:r>
            <w:r w:rsidRPr="0091081F">
              <w:rPr>
                <w:rFonts w:cstheme="minorHAnsi"/>
                <w:b/>
                <w:sz w:val="16"/>
                <w:szCs w:val="16"/>
              </w:rPr>
              <w:t>Jiné připomínky v zákonné lhůtě pořizovateli doručeny nebyly, proto jiné připomínky nebyly do návrhu zařazeny</w:t>
            </w:r>
            <w:r w:rsidRPr="0091081F">
              <w:rPr>
                <w:rFonts w:cstheme="minorHAnsi"/>
                <w:sz w:val="16"/>
                <w:szCs w:val="16"/>
              </w:rPr>
              <w:t>.</w:t>
            </w:r>
            <w:r w:rsidRPr="0091081F">
              <w:rPr>
                <w:rFonts w:cstheme="minorHAnsi"/>
                <w:i/>
                <w:sz w:val="16"/>
                <w:szCs w:val="16"/>
              </w:rPr>
              <w:t xml:space="preserve"> </w:t>
            </w:r>
            <w:r w:rsidRPr="0091081F">
              <w:rPr>
                <w:rFonts w:cstheme="minorHAnsi"/>
                <w:sz w:val="16"/>
                <w:szCs w:val="16"/>
              </w:rPr>
              <w:t xml:space="preserve">Zastupitelstvo obce poté na svém zasedání dne 12.09.2022 schválilo usnesením č. 47/2022 zadání územního plánu. Na základě toho byl poté vybrán zpracovatel a předány </w:t>
            </w:r>
            <w:r w:rsidRPr="0091081F">
              <w:rPr>
                <w:rFonts w:cstheme="minorHAnsi"/>
                <w:sz w:val="16"/>
                <w:szCs w:val="16"/>
              </w:rPr>
              <w:lastRenderedPageBreak/>
              <w:t xml:space="preserve">veškeré podklady pro zpracování návrhu a grafické části. Obec nad rámec tohoto procesu pořizování územního plánu v květnu 2023 vyhlásila (nezávisle na procesu pořizování) ještě jednu možnost pro veřejnost k podání případných připomínek. Jejich vyhodnocení jsou tedy pouze na obci a jsou nad rámec procesu pořizování jako dobrá vůle obce seznámit opět veřejnost s pořizováním územního plánu. Nemohou být proto zahrnuty v textové části nového návrhu. Na str. 58 se hovoří o podaných připomínkách podaných k zadání územního plánu, které byly vyhodnoceny a jsou součástí spisu vedeného pořizovatelem. </w:t>
            </w:r>
          </w:p>
          <w:p w14:paraId="31684759" w14:textId="618067C9" w:rsidR="006A39D6" w:rsidRPr="0091081F" w:rsidRDefault="006A39D6" w:rsidP="006A39D6">
            <w:pPr>
              <w:spacing w:before="60" w:after="60"/>
              <w:jc w:val="left"/>
              <w:rPr>
                <w:rFonts w:cstheme="minorHAnsi"/>
                <w:sz w:val="16"/>
                <w:szCs w:val="16"/>
              </w:rPr>
            </w:pPr>
            <w:r w:rsidRPr="0091081F">
              <w:rPr>
                <w:rFonts w:cstheme="minorHAnsi"/>
                <w:sz w:val="16"/>
                <w:szCs w:val="16"/>
              </w:rPr>
              <w:t>V rámci připomínky ohledně rozporu v textové části nového návrhu ÚP týkající se agroturistiky, jako jiné formy cestovního ruchu, bude tato možnost agroturistiky vypuštěna a text upraven.</w:t>
            </w:r>
          </w:p>
        </w:tc>
      </w:tr>
      <w:tr w:rsidR="006A39D6" w:rsidRPr="002433D2" w14:paraId="7C3D81D9" w14:textId="77777777" w:rsidTr="00A732E6">
        <w:trPr>
          <w:trHeight w:val="283"/>
        </w:trPr>
        <w:tc>
          <w:tcPr>
            <w:tcW w:w="2813" w:type="dxa"/>
          </w:tcPr>
          <w:p w14:paraId="34D64450" w14:textId="52BEF69E" w:rsidR="006A39D6" w:rsidRPr="0023626D" w:rsidRDefault="006A39D6" w:rsidP="006A39D6">
            <w:pPr>
              <w:rPr>
                <w:rFonts w:cstheme="minorHAnsi"/>
                <w:sz w:val="16"/>
                <w:szCs w:val="16"/>
              </w:rPr>
            </w:pPr>
            <w:r w:rsidRPr="0023626D">
              <w:rPr>
                <w:rFonts w:cstheme="minorHAnsi"/>
                <w:b/>
                <w:sz w:val="16"/>
                <w:szCs w:val="16"/>
              </w:rPr>
              <w:lastRenderedPageBreak/>
              <w:t>Podatel:</w:t>
            </w:r>
            <w:r w:rsidRPr="0023626D">
              <w:rPr>
                <w:rFonts w:cstheme="minorHAnsi"/>
                <w:sz w:val="16"/>
                <w:szCs w:val="16"/>
              </w:rPr>
              <w:t xml:space="preserve"> Marie S</w:t>
            </w:r>
            <w:r>
              <w:rPr>
                <w:rFonts w:cstheme="minorHAnsi"/>
                <w:sz w:val="16"/>
                <w:szCs w:val="16"/>
              </w:rPr>
              <w:t>.</w:t>
            </w:r>
          </w:p>
          <w:p w14:paraId="1B077D31" w14:textId="77777777" w:rsidR="006A39D6" w:rsidRPr="0023626D" w:rsidRDefault="006A39D6" w:rsidP="006A39D6">
            <w:pPr>
              <w:rPr>
                <w:rFonts w:cstheme="minorHAnsi"/>
                <w:sz w:val="16"/>
                <w:szCs w:val="16"/>
              </w:rPr>
            </w:pPr>
            <w:r w:rsidRPr="0023626D">
              <w:rPr>
                <w:rFonts w:cstheme="minorHAnsi"/>
                <w:b/>
                <w:sz w:val="16"/>
                <w:szCs w:val="16"/>
              </w:rPr>
              <w:t xml:space="preserve">Podání: </w:t>
            </w:r>
            <w:r w:rsidRPr="0023626D">
              <w:rPr>
                <w:rFonts w:cstheme="minorHAnsi"/>
                <w:sz w:val="16"/>
                <w:szCs w:val="16"/>
              </w:rPr>
              <w:t>doručené osobně v zákonné lhůtě dne 02.05.2024 na Městský úřad Dobříš</w:t>
            </w:r>
          </w:p>
          <w:p w14:paraId="6DC29E23" w14:textId="77777777" w:rsidR="006A39D6" w:rsidRPr="0023626D" w:rsidRDefault="006A39D6" w:rsidP="006A39D6">
            <w:pPr>
              <w:spacing w:before="60" w:after="60"/>
              <w:rPr>
                <w:rFonts w:cstheme="minorHAnsi"/>
                <w:sz w:val="16"/>
                <w:szCs w:val="16"/>
              </w:rPr>
            </w:pPr>
          </w:p>
        </w:tc>
        <w:tc>
          <w:tcPr>
            <w:tcW w:w="3283" w:type="dxa"/>
          </w:tcPr>
          <w:p w14:paraId="6ECA9B21" w14:textId="77777777" w:rsidR="006A39D6" w:rsidRPr="00A833AF" w:rsidRDefault="006A39D6" w:rsidP="006A39D6">
            <w:pPr>
              <w:rPr>
                <w:rFonts w:cstheme="minorHAnsi"/>
                <w:b/>
                <w:sz w:val="16"/>
                <w:szCs w:val="16"/>
              </w:rPr>
            </w:pPr>
            <w:r w:rsidRPr="00A833AF">
              <w:rPr>
                <w:rFonts w:cstheme="minorHAnsi"/>
                <w:b/>
                <w:sz w:val="16"/>
                <w:szCs w:val="16"/>
              </w:rPr>
              <w:t>Předmět připomínky (text připomínky zkrácen):</w:t>
            </w:r>
          </w:p>
          <w:p w14:paraId="6DAE2C0F" w14:textId="77777777" w:rsidR="006A39D6" w:rsidRPr="00A833AF" w:rsidRDefault="006A39D6" w:rsidP="006A39D6">
            <w:pPr>
              <w:rPr>
                <w:rFonts w:cstheme="minorHAnsi"/>
                <w:sz w:val="16"/>
                <w:szCs w:val="16"/>
              </w:rPr>
            </w:pPr>
            <w:r w:rsidRPr="00A833AF">
              <w:rPr>
                <w:rFonts w:cstheme="minorHAnsi"/>
                <w:sz w:val="16"/>
                <w:szCs w:val="16"/>
              </w:rPr>
              <w:t xml:space="preserve">Žádám o zařazení pozemků do územního plánu jako pozemky k možnému zastavění rodinnými domy pro trvalé bydlení, tj. obytné území malých sídel. Preferuji zařazení pozemku p.č. 321 v k.ú. Nové Dvory (Královka). Jako alternativu navrhuji pozemek p.č. 526/17 v k.ú. Nové Dvory (Porostliny). </w:t>
            </w:r>
          </w:p>
          <w:p w14:paraId="5E39A690" w14:textId="77777777" w:rsidR="006A39D6" w:rsidRPr="00A833AF" w:rsidRDefault="006A39D6" w:rsidP="006A39D6">
            <w:pPr>
              <w:spacing w:before="60" w:after="60"/>
              <w:rPr>
                <w:rFonts w:cstheme="minorHAnsi"/>
                <w:sz w:val="16"/>
                <w:szCs w:val="16"/>
              </w:rPr>
            </w:pPr>
          </w:p>
        </w:tc>
        <w:tc>
          <w:tcPr>
            <w:tcW w:w="3611" w:type="dxa"/>
          </w:tcPr>
          <w:p w14:paraId="6C2EB91B" w14:textId="77777777" w:rsidR="006A39D6" w:rsidRDefault="006A39D6" w:rsidP="006A39D6">
            <w:pPr>
              <w:jc w:val="left"/>
              <w:rPr>
                <w:rFonts w:cstheme="minorHAnsi"/>
                <w:sz w:val="16"/>
                <w:szCs w:val="16"/>
              </w:rPr>
            </w:pPr>
            <w:r w:rsidRPr="00930F68">
              <w:rPr>
                <w:rFonts w:cstheme="minorHAnsi"/>
                <w:b/>
                <w:sz w:val="16"/>
                <w:szCs w:val="16"/>
              </w:rPr>
              <w:t>Vyhodnocení</w:t>
            </w:r>
            <w:r w:rsidRPr="00930F68">
              <w:rPr>
                <w:rFonts w:cstheme="minorHAnsi"/>
                <w:sz w:val="16"/>
                <w:szCs w:val="16"/>
              </w:rPr>
              <w:t xml:space="preserve">: </w:t>
            </w:r>
          </w:p>
          <w:p w14:paraId="5244F13D" w14:textId="07914C74" w:rsidR="006A39D6" w:rsidRPr="00930F68" w:rsidRDefault="006A39D6" w:rsidP="006A39D6">
            <w:pPr>
              <w:jc w:val="left"/>
              <w:rPr>
                <w:rFonts w:cstheme="minorHAnsi"/>
                <w:b/>
                <w:color w:val="FF0000"/>
                <w:sz w:val="16"/>
                <w:szCs w:val="16"/>
              </w:rPr>
            </w:pPr>
            <w:r w:rsidRPr="00930F68">
              <w:rPr>
                <w:rFonts w:cstheme="minorHAnsi"/>
                <w:b/>
                <w:color w:val="FF0000"/>
                <w:sz w:val="16"/>
                <w:szCs w:val="16"/>
              </w:rPr>
              <w:t>připomínce se nevyhovuje</w:t>
            </w:r>
          </w:p>
          <w:p w14:paraId="39E782D5" w14:textId="5A7D4A11" w:rsidR="006A39D6" w:rsidRPr="00930F68" w:rsidRDefault="006A39D6" w:rsidP="006A39D6">
            <w:pPr>
              <w:jc w:val="left"/>
              <w:rPr>
                <w:rFonts w:cstheme="minorHAnsi"/>
                <w:b/>
                <w:color w:val="FF0000"/>
                <w:sz w:val="16"/>
                <w:szCs w:val="16"/>
              </w:rPr>
            </w:pPr>
            <w:r w:rsidRPr="00930F68">
              <w:rPr>
                <w:rFonts w:cstheme="minorHAnsi"/>
                <w:b/>
                <w:color w:val="FF0000"/>
                <w:sz w:val="16"/>
                <w:szCs w:val="16"/>
              </w:rPr>
              <w:tab/>
            </w:r>
            <w:r w:rsidRPr="00930F68">
              <w:rPr>
                <w:rFonts w:cstheme="minorHAnsi"/>
                <w:b/>
                <w:color w:val="FF0000"/>
                <w:sz w:val="16"/>
                <w:szCs w:val="16"/>
              </w:rPr>
              <w:tab/>
            </w:r>
          </w:p>
          <w:p w14:paraId="3C8FD9CF" w14:textId="1FD6A40C" w:rsidR="006A39D6" w:rsidRDefault="006A39D6" w:rsidP="006A39D6">
            <w:pPr>
              <w:jc w:val="left"/>
              <w:rPr>
                <w:rFonts w:cstheme="minorHAnsi"/>
                <w:i/>
                <w:sz w:val="16"/>
                <w:szCs w:val="16"/>
              </w:rPr>
            </w:pPr>
            <w:r w:rsidRPr="00930F68">
              <w:rPr>
                <w:rFonts w:cstheme="minorHAnsi"/>
                <w:noProof/>
                <w:sz w:val="16"/>
                <w:szCs w:val="16"/>
              </w:rPr>
              <w:drawing>
                <wp:anchor distT="0" distB="0" distL="114300" distR="114300" simplePos="0" relativeHeight="251720192" behindDoc="0" locked="0" layoutInCell="1" allowOverlap="1" wp14:anchorId="502474EB" wp14:editId="49A60A82">
                  <wp:simplePos x="0" y="0"/>
                  <wp:positionH relativeFrom="column">
                    <wp:posOffset>-1905</wp:posOffset>
                  </wp:positionH>
                  <wp:positionV relativeFrom="paragraph">
                    <wp:posOffset>217170</wp:posOffset>
                  </wp:positionV>
                  <wp:extent cx="2019300" cy="1784985"/>
                  <wp:effectExtent l="0" t="0" r="0" b="5715"/>
                  <wp:wrapTopAndBottom/>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ozemek Královka.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019300" cy="1784985"/>
                          </a:xfrm>
                          <a:prstGeom prst="rect">
                            <a:avLst/>
                          </a:prstGeom>
                        </pic:spPr>
                      </pic:pic>
                    </a:graphicData>
                  </a:graphic>
                </wp:anchor>
              </w:drawing>
            </w:r>
            <w:r w:rsidRPr="00930F68">
              <w:rPr>
                <w:rFonts w:cstheme="minorHAnsi"/>
                <w:i/>
                <w:sz w:val="16"/>
                <w:szCs w:val="16"/>
              </w:rPr>
              <w:t>pozemek p.č. 321 v k.ú. Nové Dvory (Královka)</w:t>
            </w:r>
          </w:p>
          <w:p w14:paraId="1FA1DE37" w14:textId="77777777" w:rsidR="006A39D6" w:rsidRDefault="006A39D6" w:rsidP="006A39D6">
            <w:pPr>
              <w:jc w:val="left"/>
              <w:rPr>
                <w:rFonts w:cstheme="minorHAnsi"/>
                <w:i/>
                <w:sz w:val="16"/>
                <w:szCs w:val="16"/>
              </w:rPr>
            </w:pPr>
          </w:p>
          <w:p w14:paraId="7F4499CA" w14:textId="7E2AD4AA" w:rsidR="006A39D6" w:rsidRPr="00930F68" w:rsidRDefault="006A39D6" w:rsidP="006A39D6">
            <w:pPr>
              <w:jc w:val="left"/>
              <w:rPr>
                <w:rFonts w:cstheme="minorHAnsi"/>
                <w:sz w:val="16"/>
                <w:szCs w:val="16"/>
              </w:rPr>
            </w:pPr>
            <w:r w:rsidRPr="00930F68">
              <w:rPr>
                <w:rFonts w:cstheme="minorHAnsi"/>
                <w:noProof/>
                <w:sz w:val="16"/>
                <w:szCs w:val="16"/>
              </w:rPr>
              <w:drawing>
                <wp:anchor distT="0" distB="0" distL="114300" distR="114300" simplePos="0" relativeHeight="251721216" behindDoc="0" locked="0" layoutInCell="1" allowOverlap="1" wp14:anchorId="5478CAA8" wp14:editId="3EBBE752">
                  <wp:simplePos x="0" y="0"/>
                  <wp:positionH relativeFrom="column">
                    <wp:posOffset>73025</wp:posOffset>
                  </wp:positionH>
                  <wp:positionV relativeFrom="paragraph">
                    <wp:posOffset>104775</wp:posOffset>
                  </wp:positionV>
                  <wp:extent cx="2019300" cy="1850580"/>
                  <wp:effectExtent l="0" t="0" r="0" b="0"/>
                  <wp:wrapTopAndBottom/>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ozemek Královka II.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019300" cy="1850580"/>
                          </a:xfrm>
                          <a:prstGeom prst="rect">
                            <a:avLst/>
                          </a:prstGeom>
                        </pic:spPr>
                      </pic:pic>
                    </a:graphicData>
                  </a:graphic>
                </wp:anchor>
              </w:drawing>
            </w:r>
          </w:p>
          <w:p w14:paraId="05CCCC81" w14:textId="2FBC46AF" w:rsidR="006A39D6" w:rsidRPr="00930F68" w:rsidRDefault="006A39D6" w:rsidP="006A39D6">
            <w:pPr>
              <w:jc w:val="left"/>
              <w:rPr>
                <w:rFonts w:cstheme="minorHAnsi"/>
                <w:i/>
                <w:sz w:val="16"/>
                <w:szCs w:val="16"/>
              </w:rPr>
            </w:pPr>
          </w:p>
          <w:p w14:paraId="2CC5BDA8" w14:textId="31321A12" w:rsidR="006A39D6" w:rsidRPr="00930F68" w:rsidRDefault="006A39D6" w:rsidP="006A39D6">
            <w:pPr>
              <w:jc w:val="left"/>
              <w:rPr>
                <w:rFonts w:cstheme="minorHAnsi"/>
                <w:i/>
                <w:sz w:val="16"/>
                <w:szCs w:val="16"/>
              </w:rPr>
            </w:pPr>
            <w:r w:rsidRPr="00930F68">
              <w:rPr>
                <w:rFonts w:cstheme="minorHAnsi"/>
                <w:noProof/>
                <w:sz w:val="16"/>
                <w:szCs w:val="16"/>
              </w:rPr>
              <w:lastRenderedPageBreak/>
              <w:drawing>
                <wp:anchor distT="0" distB="0" distL="114300" distR="114300" simplePos="0" relativeHeight="251723264" behindDoc="0" locked="0" layoutInCell="1" allowOverlap="1" wp14:anchorId="548FF106" wp14:editId="42D1A43A">
                  <wp:simplePos x="0" y="0"/>
                  <wp:positionH relativeFrom="column">
                    <wp:posOffset>73438</wp:posOffset>
                  </wp:positionH>
                  <wp:positionV relativeFrom="paragraph">
                    <wp:posOffset>2054225</wp:posOffset>
                  </wp:positionV>
                  <wp:extent cx="2019300" cy="1608784"/>
                  <wp:effectExtent l="0" t="0" r="0" b="0"/>
                  <wp:wrapTopAndBottom/>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ozemek Porostliny.jpg"/>
                          <pic:cNvPicPr/>
                        </pic:nvPicPr>
                        <pic:blipFill>
                          <a:blip r:embed="rId30">
                            <a:extLst>
                              <a:ext uri="{28A0092B-C50C-407E-A947-70E740481C1C}">
                                <a14:useLocalDpi xmlns:a14="http://schemas.microsoft.com/office/drawing/2010/main" val="0"/>
                              </a:ext>
                            </a:extLst>
                          </a:blip>
                          <a:stretch>
                            <a:fillRect/>
                          </a:stretch>
                        </pic:blipFill>
                        <pic:spPr>
                          <a:xfrm>
                            <a:off x="0" y="0"/>
                            <a:ext cx="2019300" cy="1608784"/>
                          </a:xfrm>
                          <a:prstGeom prst="rect">
                            <a:avLst/>
                          </a:prstGeom>
                        </pic:spPr>
                      </pic:pic>
                    </a:graphicData>
                  </a:graphic>
                </wp:anchor>
              </w:drawing>
            </w:r>
            <w:r w:rsidRPr="00930F68">
              <w:rPr>
                <w:rFonts w:cstheme="minorHAnsi"/>
                <w:noProof/>
                <w:sz w:val="16"/>
                <w:szCs w:val="16"/>
              </w:rPr>
              <w:drawing>
                <wp:anchor distT="0" distB="0" distL="114300" distR="114300" simplePos="0" relativeHeight="251722240" behindDoc="0" locked="0" layoutInCell="1" allowOverlap="1" wp14:anchorId="76491EC6" wp14:editId="6A1EE81F">
                  <wp:simplePos x="0" y="0"/>
                  <wp:positionH relativeFrom="column">
                    <wp:posOffset>73025</wp:posOffset>
                  </wp:positionH>
                  <wp:positionV relativeFrom="paragraph">
                    <wp:posOffset>206375</wp:posOffset>
                  </wp:positionV>
                  <wp:extent cx="2019300" cy="1743710"/>
                  <wp:effectExtent l="0" t="0" r="0" b="8890"/>
                  <wp:wrapTopAndBottom/>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ozemek Porostliny II.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019300" cy="1743710"/>
                          </a:xfrm>
                          <a:prstGeom prst="rect">
                            <a:avLst/>
                          </a:prstGeom>
                        </pic:spPr>
                      </pic:pic>
                    </a:graphicData>
                  </a:graphic>
                </wp:anchor>
              </w:drawing>
            </w:r>
            <w:r w:rsidRPr="00930F68">
              <w:rPr>
                <w:rFonts w:cstheme="minorHAnsi"/>
                <w:i/>
                <w:sz w:val="16"/>
                <w:szCs w:val="16"/>
              </w:rPr>
              <w:t>pozemek p.č. 526/17 v k.ú. Nové Dvory (Porostliny)</w:t>
            </w:r>
          </w:p>
          <w:p w14:paraId="3909A65B" w14:textId="1C2777F8" w:rsidR="006A39D6" w:rsidRPr="00930F68" w:rsidRDefault="006A39D6" w:rsidP="006A39D6">
            <w:pPr>
              <w:jc w:val="left"/>
              <w:rPr>
                <w:rFonts w:cstheme="minorHAnsi"/>
                <w:sz w:val="16"/>
                <w:szCs w:val="16"/>
              </w:rPr>
            </w:pPr>
          </w:p>
          <w:p w14:paraId="423FC01C" w14:textId="05DC7A2A" w:rsidR="006A39D6" w:rsidRPr="00930F68" w:rsidRDefault="006A39D6" w:rsidP="006A39D6">
            <w:pPr>
              <w:jc w:val="left"/>
              <w:rPr>
                <w:rFonts w:cstheme="minorHAnsi"/>
                <w:b/>
                <w:sz w:val="16"/>
                <w:szCs w:val="16"/>
              </w:rPr>
            </w:pPr>
            <w:r w:rsidRPr="00930F68">
              <w:rPr>
                <w:rFonts w:cstheme="minorHAnsi"/>
                <w:b/>
                <w:sz w:val="16"/>
                <w:szCs w:val="16"/>
              </w:rPr>
              <w:t>Odůvodnění:</w:t>
            </w:r>
          </w:p>
          <w:p w14:paraId="22B9BDDA" w14:textId="77777777" w:rsidR="006A39D6" w:rsidRPr="00930F68" w:rsidRDefault="006A39D6" w:rsidP="006A39D6">
            <w:pPr>
              <w:jc w:val="left"/>
              <w:rPr>
                <w:rFonts w:cstheme="minorHAnsi"/>
                <w:sz w:val="16"/>
                <w:szCs w:val="16"/>
              </w:rPr>
            </w:pPr>
            <w:r w:rsidRPr="00930F68">
              <w:rPr>
                <w:rFonts w:cstheme="minorHAnsi"/>
                <w:sz w:val="16"/>
                <w:szCs w:val="16"/>
              </w:rPr>
              <w:t xml:space="preserve">Obec Nové Dvory má platnou územně plánovací dokumentaci – Územní plán obce Nové Dvory (2008). Při posledním vyhodnocení aktualizace tohoto územního plánu (tzv. Zpráva o uplatňování územního pánu 2012 -2019 dle § 55 odst. 1 zákona č. 183/2006 Sb. Zákon o územním plánování a stavebním řádu (stavební zákona) ve znění pozdějších předpisů) vyplynula potřeba pořídit nový územní plán obce. Byl tedy vyhotoven Návrh zadání ÚP Nové Dvory (2022), který byl oznámen veřejnou vyhláškou (vyvěšen na úřední desce obce a pořizovatele MěÚ Dobříš 30 dní od zveřejnění, tj. od 27.04.2022). Každý mohl uplatnit u pořizovatele písemné připomínky. V zákonné lhůtě byly doručeny dvě připomínky, které byly zapracovány do zadání návrhu nového ÚP (odtud je také v návrhu na str. 58 uvedeno, že </w:t>
            </w:r>
            <w:r w:rsidRPr="00930F68">
              <w:rPr>
                <w:rFonts w:cstheme="minorHAnsi"/>
                <w:i/>
                <w:sz w:val="16"/>
                <w:szCs w:val="16"/>
              </w:rPr>
              <w:t xml:space="preserve">„tyto záměry jsou doplněny o některé nové podněty uplatněné majiteli pozemků a obcí. Všechny podněty byly vyhodnoceny a jejich vhodnost posouzena v rámci Zadání územního plánu“). </w:t>
            </w:r>
            <w:r w:rsidRPr="00930F68">
              <w:rPr>
                <w:rFonts w:cstheme="minorHAnsi"/>
                <w:sz w:val="16"/>
                <w:szCs w:val="16"/>
              </w:rPr>
              <w:t>Zastupitelstvo obce poté na svém zasedání dne 12.09.2022 schválilo usnesením č. 47/2022 zadání územního plánu. Na základě toho byl poté vybrán zpracovatel a předány veškeré podklady pro zpracování návrhu a grafické části. Obec nad rámec tohoto procesu pořizování územního plánu v květnu 2023 vyhlásila (nezávisle na procesu pořizování) ještě jednu možnost pro veřejnost k podání případných připomínek. Jejich vyhodnocení jsou tedy pouze na obci a jsou nad rámec procesu pořizování jako dobrá vůle obce seznámit opět veřejnost s pořizováním územního plánu.</w:t>
            </w:r>
          </w:p>
          <w:p w14:paraId="4AB51934" w14:textId="77777777" w:rsidR="006A39D6" w:rsidRPr="00930F68" w:rsidRDefault="006A39D6" w:rsidP="006A39D6">
            <w:pPr>
              <w:jc w:val="left"/>
              <w:rPr>
                <w:rFonts w:cstheme="minorHAnsi"/>
                <w:sz w:val="16"/>
                <w:szCs w:val="16"/>
              </w:rPr>
            </w:pPr>
            <w:r w:rsidRPr="00930F68">
              <w:rPr>
                <w:rFonts w:cstheme="minorHAnsi"/>
                <w:sz w:val="16"/>
                <w:szCs w:val="16"/>
              </w:rPr>
              <w:t xml:space="preserve">Oba předmětné pozemky p.č. 321 v k.ú. Nové Dvory (Královka) a p.ř. 526/17 v k.ú. Nové Dvory (Porostliny) jsou v nezastavěném území jak platného </w:t>
            </w:r>
            <w:r w:rsidRPr="00930F68">
              <w:rPr>
                <w:rFonts w:cstheme="minorHAnsi"/>
                <w:sz w:val="16"/>
                <w:szCs w:val="16"/>
              </w:rPr>
              <w:lastRenderedPageBreak/>
              <w:t xml:space="preserve">územního plánu, tak i návrhu nového ÚP. Pozemek p.č. 321 je zachován jak ve stávajícím ÚP, tak i návrhu jako orná půda a takovému účelu dosud slouží. </w:t>
            </w:r>
          </w:p>
          <w:p w14:paraId="2094C4E5" w14:textId="77777777" w:rsidR="006A39D6" w:rsidRPr="00930F68" w:rsidRDefault="006A39D6" w:rsidP="006A39D6">
            <w:pPr>
              <w:jc w:val="left"/>
              <w:rPr>
                <w:rFonts w:cstheme="minorHAnsi"/>
                <w:sz w:val="16"/>
                <w:szCs w:val="16"/>
              </w:rPr>
            </w:pPr>
            <w:r w:rsidRPr="00930F68">
              <w:rPr>
                <w:rFonts w:cstheme="minorHAnsi"/>
                <w:sz w:val="16"/>
                <w:szCs w:val="16"/>
              </w:rPr>
              <w:t>Pozemek p.č. 526/17 je v platném územním plánu zařazen jako louky a pastviny a nový návrh ÚP zařazuje pozemek do funkční plochy AP.p - orná půda a jako takovému účelu dosud slouží.</w:t>
            </w:r>
          </w:p>
          <w:p w14:paraId="06525957" w14:textId="77777777" w:rsidR="006A39D6" w:rsidRPr="00930F68" w:rsidRDefault="006A39D6" w:rsidP="006A39D6">
            <w:pPr>
              <w:jc w:val="left"/>
              <w:rPr>
                <w:rFonts w:cstheme="minorHAnsi"/>
                <w:sz w:val="16"/>
                <w:szCs w:val="16"/>
              </w:rPr>
            </w:pPr>
            <w:r w:rsidRPr="00930F68">
              <w:rPr>
                <w:rFonts w:cstheme="minorHAnsi"/>
                <w:sz w:val="16"/>
                <w:szCs w:val="16"/>
              </w:rPr>
              <w:t>Předmětné pozemky nenavazují na zastavěné území či zastavitelnou plochou. Jsou umístěny ve volné krajině.</w:t>
            </w:r>
          </w:p>
          <w:p w14:paraId="203A1169" w14:textId="77777777" w:rsidR="006A39D6" w:rsidRPr="00930F68" w:rsidRDefault="006A39D6" w:rsidP="006A39D6">
            <w:pPr>
              <w:jc w:val="left"/>
              <w:rPr>
                <w:rFonts w:cstheme="minorHAnsi"/>
                <w:sz w:val="16"/>
                <w:szCs w:val="16"/>
              </w:rPr>
            </w:pPr>
          </w:p>
          <w:p w14:paraId="6EBAA276" w14:textId="77777777" w:rsidR="006A39D6" w:rsidRPr="00930F68" w:rsidRDefault="006A39D6" w:rsidP="006A39D6">
            <w:pPr>
              <w:jc w:val="left"/>
              <w:rPr>
                <w:rFonts w:cstheme="minorHAnsi"/>
                <w:sz w:val="16"/>
                <w:szCs w:val="16"/>
              </w:rPr>
            </w:pPr>
            <w:r w:rsidRPr="00930F68">
              <w:rPr>
                <w:rFonts w:cstheme="minorHAnsi"/>
                <w:sz w:val="16"/>
                <w:szCs w:val="16"/>
              </w:rPr>
              <w:t>Při vymezení těchto pozemků jako stavební bychom byly v rozporu se Zadáním návrhu ÚP, neboť nový návrh ÚP nemůže vymezovat zastavitelné plochy bydlení a rekreace nad rámec stávajícího platného ÚP. Je žádoucí také preferovat využití rezerv v zastavěném území sídel, zejména proluk a území pro přestavby před vymezováním zastavitelných ploch ve volné krajině a pro plochy změn budou v první řadě využity plochy v zastavěném území obci a ve druhé řadě plochy přímo navazující na stávající zastavěné území tak, aby sídlo vhodně zahušťovaly a vznikl ucelený tvar zastavěného území.</w:t>
            </w:r>
          </w:p>
          <w:p w14:paraId="08F7875A" w14:textId="77777777" w:rsidR="006A39D6" w:rsidRPr="00930F68" w:rsidRDefault="006A39D6" w:rsidP="006A39D6">
            <w:pPr>
              <w:jc w:val="left"/>
              <w:rPr>
                <w:rFonts w:cstheme="minorHAnsi"/>
                <w:sz w:val="16"/>
                <w:szCs w:val="16"/>
              </w:rPr>
            </w:pPr>
            <w:r w:rsidRPr="00930F68">
              <w:rPr>
                <w:rFonts w:cstheme="minorHAnsi"/>
                <w:sz w:val="16"/>
                <w:szCs w:val="16"/>
              </w:rPr>
              <w:t xml:space="preserve">Z výše uvedeného jsou pozemky pro možnost výstavby v rozporu se zadáním. </w:t>
            </w:r>
          </w:p>
          <w:p w14:paraId="1B102C30" w14:textId="77777777" w:rsidR="006A39D6" w:rsidRPr="00930F68" w:rsidRDefault="006A39D6" w:rsidP="006A39D6">
            <w:pPr>
              <w:jc w:val="left"/>
              <w:rPr>
                <w:rFonts w:cstheme="minorHAnsi"/>
                <w:sz w:val="16"/>
                <w:szCs w:val="16"/>
              </w:rPr>
            </w:pPr>
          </w:p>
          <w:p w14:paraId="567BF285" w14:textId="77777777" w:rsidR="006A39D6" w:rsidRPr="00930F68" w:rsidRDefault="006A39D6" w:rsidP="006A39D6">
            <w:pPr>
              <w:jc w:val="left"/>
              <w:rPr>
                <w:rFonts w:cstheme="minorHAnsi"/>
                <w:sz w:val="16"/>
                <w:szCs w:val="16"/>
              </w:rPr>
            </w:pPr>
            <w:r w:rsidRPr="00930F68">
              <w:rPr>
                <w:rFonts w:cstheme="minorHAnsi"/>
                <w:sz w:val="16"/>
                <w:szCs w:val="16"/>
              </w:rPr>
              <w:t>Limity pozemku p.č. 321 a 526/17 v k.ú. Nové Dvory dle ÚAP:</w:t>
            </w:r>
          </w:p>
          <w:p w14:paraId="6C13C449" w14:textId="77777777" w:rsidR="006A39D6" w:rsidRPr="00930F68" w:rsidRDefault="006A39D6" w:rsidP="00081A3C">
            <w:pPr>
              <w:pStyle w:val="Odstavecseseznamem"/>
              <w:numPr>
                <w:ilvl w:val="0"/>
                <w:numId w:val="56"/>
              </w:numPr>
              <w:spacing w:after="0" w:line="240" w:lineRule="auto"/>
              <w:jc w:val="left"/>
              <w:rPr>
                <w:rFonts w:asciiTheme="minorHAnsi" w:hAnsiTheme="minorHAnsi" w:cstheme="minorHAnsi"/>
                <w:sz w:val="16"/>
                <w:szCs w:val="16"/>
              </w:rPr>
            </w:pPr>
            <w:r w:rsidRPr="00930F68">
              <w:rPr>
                <w:rFonts w:asciiTheme="minorHAnsi" w:hAnsiTheme="minorHAnsi" w:cstheme="minorHAnsi"/>
                <w:sz w:val="16"/>
                <w:szCs w:val="16"/>
              </w:rPr>
              <w:t>areál odvodnění</w:t>
            </w:r>
          </w:p>
          <w:p w14:paraId="4D5E1AE8" w14:textId="77777777" w:rsidR="006A39D6" w:rsidRPr="00930F68" w:rsidRDefault="006A39D6" w:rsidP="00081A3C">
            <w:pPr>
              <w:pStyle w:val="Odstavecseseznamem"/>
              <w:numPr>
                <w:ilvl w:val="0"/>
                <w:numId w:val="56"/>
              </w:numPr>
              <w:spacing w:after="120" w:line="240" w:lineRule="auto"/>
              <w:jc w:val="left"/>
              <w:rPr>
                <w:rFonts w:asciiTheme="minorHAnsi" w:hAnsiTheme="minorHAnsi" w:cstheme="minorHAnsi"/>
                <w:bCs/>
                <w:sz w:val="16"/>
                <w:szCs w:val="16"/>
              </w:rPr>
            </w:pPr>
            <w:r w:rsidRPr="00930F68">
              <w:rPr>
                <w:rFonts w:asciiTheme="minorHAnsi" w:hAnsiTheme="minorHAnsi" w:cstheme="minorHAnsi"/>
                <w:bCs/>
                <w:iCs/>
                <w:sz w:val="16"/>
                <w:szCs w:val="16"/>
              </w:rPr>
              <w:t>zemědělské půdy zařazené dle bonity do III. třídy ochrany (zdroj: Státní pozemkový úřad; 19.08.2021)</w:t>
            </w:r>
          </w:p>
          <w:p w14:paraId="2E3B0FD2" w14:textId="77777777" w:rsidR="006A39D6" w:rsidRPr="00930F68" w:rsidRDefault="006A39D6" w:rsidP="00081A3C">
            <w:pPr>
              <w:pStyle w:val="Odstavecseseznamem"/>
              <w:numPr>
                <w:ilvl w:val="0"/>
                <w:numId w:val="56"/>
              </w:numPr>
              <w:spacing w:after="0" w:line="240" w:lineRule="auto"/>
              <w:jc w:val="left"/>
              <w:rPr>
                <w:rFonts w:asciiTheme="minorHAnsi" w:hAnsiTheme="minorHAnsi" w:cstheme="minorHAnsi"/>
                <w:sz w:val="16"/>
                <w:szCs w:val="16"/>
              </w:rPr>
            </w:pPr>
            <w:r w:rsidRPr="00930F68">
              <w:rPr>
                <w:rFonts w:asciiTheme="minorHAnsi" w:hAnsiTheme="minorHAnsi" w:cstheme="minorHAnsi"/>
                <w:sz w:val="16"/>
                <w:szCs w:val="16"/>
              </w:rPr>
              <w:t>vzdálenost 50 m od okraje lesa</w:t>
            </w:r>
          </w:p>
          <w:p w14:paraId="2ADAC774" w14:textId="77777777" w:rsidR="006A39D6" w:rsidRDefault="006A39D6" w:rsidP="006A39D6">
            <w:pPr>
              <w:jc w:val="left"/>
              <w:rPr>
                <w:rFonts w:cstheme="minorHAnsi"/>
                <w:sz w:val="16"/>
                <w:szCs w:val="16"/>
              </w:rPr>
            </w:pPr>
          </w:p>
          <w:p w14:paraId="1BEF057B" w14:textId="77777777" w:rsidR="006A39D6" w:rsidRPr="00930F68" w:rsidRDefault="006A39D6" w:rsidP="006A39D6">
            <w:pPr>
              <w:jc w:val="left"/>
              <w:rPr>
                <w:rFonts w:cstheme="minorHAnsi"/>
                <w:sz w:val="16"/>
                <w:szCs w:val="16"/>
              </w:rPr>
            </w:pPr>
          </w:p>
          <w:p w14:paraId="64B7DA45" w14:textId="5344AD9C" w:rsidR="006A39D6" w:rsidRPr="00930F68" w:rsidRDefault="006A39D6" w:rsidP="006A39D6">
            <w:pPr>
              <w:jc w:val="left"/>
              <w:rPr>
                <w:rFonts w:cstheme="minorHAnsi"/>
                <w:sz w:val="16"/>
                <w:szCs w:val="16"/>
              </w:rPr>
            </w:pPr>
            <w:r w:rsidRPr="00930F68">
              <w:rPr>
                <w:rFonts w:cstheme="minorHAnsi"/>
                <w:sz w:val="16"/>
                <w:szCs w:val="16"/>
              </w:rPr>
              <w:t>Úřad územního plánování na základě všech zjištěných skutečností uvedených výše, doporučuje připomínce nevyhovět.</w:t>
            </w:r>
          </w:p>
        </w:tc>
      </w:tr>
      <w:tr w:rsidR="006A39D6" w:rsidRPr="002433D2" w14:paraId="24DD4C9F" w14:textId="77777777" w:rsidTr="00A732E6">
        <w:trPr>
          <w:trHeight w:val="283"/>
        </w:trPr>
        <w:tc>
          <w:tcPr>
            <w:tcW w:w="2813" w:type="dxa"/>
          </w:tcPr>
          <w:p w14:paraId="6051588F" w14:textId="2704CE89" w:rsidR="006A39D6" w:rsidRDefault="006A39D6" w:rsidP="006A39D6">
            <w:pPr>
              <w:jc w:val="left"/>
              <w:rPr>
                <w:rFonts w:cstheme="minorHAnsi"/>
                <w:sz w:val="16"/>
                <w:szCs w:val="16"/>
              </w:rPr>
            </w:pPr>
            <w:r w:rsidRPr="00C24F47">
              <w:rPr>
                <w:rFonts w:cstheme="minorHAnsi"/>
                <w:b/>
                <w:sz w:val="16"/>
                <w:szCs w:val="16"/>
              </w:rPr>
              <w:lastRenderedPageBreak/>
              <w:t>Podatel:</w:t>
            </w:r>
            <w:r w:rsidRPr="00C24F47">
              <w:rPr>
                <w:rFonts w:cstheme="minorHAnsi"/>
                <w:sz w:val="16"/>
                <w:szCs w:val="16"/>
              </w:rPr>
              <w:t xml:space="preserve"> Zdeněk P</w:t>
            </w:r>
            <w:r w:rsidR="00CF0835">
              <w:rPr>
                <w:rFonts w:cstheme="minorHAnsi"/>
                <w:sz w:val="16"/>
                <w:szCs w:val="16"/>
              </w:rPr>
              <w:t>.</w:t>
            </w:r>
          </w:p>
          <w:p w14:paraId="62FA0575" w14:textId="6F530E1D" w:rsidR="006A39D6" w:rsidRPr="00C24F47" w:rsidRDefault="006A39D6" w:rsidP="006A39D6">
            <w:pPr>
              <w:jc w:val="left"/>
              <w:rPr>
                <w:rFonts w:cstheme="minorHAnsi"/>
                <w:sz w:val="16"/>
                <w:szCs w:val="16"/>
              </w:rPr>
            </w:pPr>
            <w:r w:rsidRPr="00C24F47">
              <w:rPr>
                <w:rFonts w:cstheme="minorHAnsi"/>
                <w:sz w:val="16"/>
                <w:szCs w:val="16"/>
              </w:rPr>
              <w:t>v zastoupení Mgr. Jiří Kokeš</w:t>
            </w:r>
          </w:p>
          <w:p w14:paraId="21612C8F" w14:textId="3EE85710" w:rsidR="006A39D6" w:rsidRPr="00B637DB" w:rsidRDefault="006A39D6" w:rsidP="006A39D6">
            <w:pPr>
              <w:jc w:val="left"/>
              <w:rPr>
                <w:rFonts w:cstheme="minorHAnsi"/>
                <w:sz w:val="16"/>
                <w:szCs w:val="16"/>
              </w:rPr>
            </w:pPr>
            <w:r w:rsidRPr="00166AA8">
              <w:rPr>
                <w:rFonts w:cstheme="minorHAnsi"/>
                <w:b/>
                <w:sz w:val="16"/>
                <w:szCs w:val="16"/>
              </w:rPr>
              <w:t xml:space="preserve">Podání: </w:t>
            </w:r>
            <w:r w:rsidRPr="00166AA8">
              <w:rPr>
                <w:rFonts w:cstheme="minorHAnsi"/>
                <w:sz w:val="16"/>
                <w:szCs w:val="16"/>
              </w:rPr>
              <w:t>doručené datovou schránkou v zákonné lhůtě dne 06.05.2024 na Městský úřad Dobříš</w:t>
            </w:r>
          </w:p>
        </w:tc>
        <w:tc>
          <w:tcPr>
            <w:tcW w:w="3283" w:type="dxa"/>
            <w:vAlign w:val="center"/>
          </w:tcPr>
          <w:p w14:paraId="28F9B132" w14:textId="77777777" w:rsidR="006A39D6" w:rsidRPr="00E54B56" w:rsidRDefault="006A39D6" w:rsidP="006A39D6">
            <w:pPr>
              <w:rPr>
                <w:rFonts w:cstheme="minorHAnsi"/>
                <w:b/>
                <w:sz w:val="16"/>
                <w:szCs w:val="16"/>
              </w:rPr>
            </w:pPr>
            <w:r w:rsidRPr="00E54B56">
              <w:rPr>
                <w:rFonts w:cstheme="minorHAnsi"/>
                <w:b/>
                <w:sz w:val="16"/>
                <w:szCs w:val="16"/>
              </w:rPr>
              <w:t>Předmět připomínky (text připomínky zkrácen):</w:t>
            </w:r>
          </w:p>
          <w:p w14:paraId="0E0F9F63" w14:textId="77777777" w:rsidR="006A39D6" w:rsidRPr="00E54B56" w:rsidRDefault="006A39D6" w:rsidP="00081A3C">
            <w:pPr>
              <w:pStyle w:val="Odstavecseseznamem"/>
              <w:numPr>
                <w:ilvl w:val="0"/>
                <w:numId w:val="57"/>
              </w:numPr>
              <w:spacing w:after="0" w:line="240" w:lineRule="auto"/>
              <w:rPr>
                <w:rFonts w:asciiTheme="minorHAnsi" w:hAnsiTheme="minorHAnsi" w:cstheme="minorHAnsi"/>
                <w:sz w:val="16"/>
                <w:szCs w:val="16"/>
              </w:rPr>
            </w:pPr>
            <w:r w:rsidRPr="00E54B56">
              <w:rPr>
                <w:rFonts w:asciiTheme="minorHAnsi" w:hAnsiTheme="minorHAnsi" w:cstheme="minorHAnsi"/>
                <w:sz w:val="16"/>
                <w:szCs w:val="16"/>
              </w:rPr>
              <w:t>Žádá o zařazení pozemku p.č. 525/4 zpět na plochu „Území sloužící  sportu a oddechu“ dle platného územního plánu, tedy dle návrhu na plochu SV bydlení smíšené – obytné venkovské).</w:t>
            </w:r>
          </w:p>
          <w:p w14:paraId="086252BD" w14:textId="77777777" w:rsidR="006A39D6" w:rsidRPr="00E54B56" w:rsidRDefault="006A39D6" w:rsidP="00081A3C">
            <w:pPr>
              <w:pStyle w:val="Odstavecseseznamem"/>
              <w:numPr>
                <w:ilvl w:val="0"/>
                <w:numId w:val="57"/>
              </w:numPr>
              <w:spacing w:after="0" w:line="240" w:lineRule="auto"/>
              <w:rPr>
                <w:rFonts w:asciiTheme="minorHAnsi" w:hAnsiTheme="minorHAnsi" w:cstheme="minorHAnsi"/>
                <w:sz w:val="16"/>
                <w:szCs w:val="16"/>
              </w:rPr>
            </w:pPr>
            <w:r w:rsidRPr="00E54B56">
              <w:rPr>
                <w:rFonts w:asciiTheme="minorHAnsi" w:hAnsiTheme="minorHAnsi" w:cstheme="minorHAnsi"/>
                <w:sz w:val="16"/>
                <w:szCs w:val="16"/>
              </w:rPr>
              <w:t xml:space="preserve">Žádá o zařazení pozemku p.č. 526/10 jako zastavitelný (potažmo stavební). </w:t>
            </w:r>
          </w:p>
          <w:p w14:paraId="27F72DC3" w14:textId="77777777" w:rsidR="006A39D6" w:rsidRPr="00E54B56" w:rsidRDefault="006A39D6" w:rsidP="006A39D6">
            <w:pPr>
              <w:spacing w:before="60" w:after="60"/>
              <w:jc w:val="center"/>
              <w:rPr>
                <w:rFonts w:cstheme="minorHAnsi"/>
                <w:sz w:val="16"/>
                <w:szCs w:val="16"/>
              </w:rPr>
            </w:pPr>
          </w:p>
        </w:tc>
        <w:tc>
          <w:tcPr>
            <w:tcW w:w="3611" w:type="dxa"/>
          </w:tcPr>
          <w:p w14:paraId="1803021D" w14:textId="77777777" w:rsidR="006A39D6" w:rsidRDefault="006A39D6" w:rsidP="006A39D6">
            <w:pPr>
              <w:jc w:val="left"/>
              <w:rPr>
                <w:rFonts w:cstheme="minorHAnsi"/>
                <w:sz w:val="16"/>
                <w:szCs w:val="16"/>
              </w:rPr>
            </w:pPr>
            <w:r w:rsidRPr="00551C71">
              <w:rPr>
                <w:rFonts w:cstheme="minorHAnsi"/>
                <w:b/>
                <w:sz w:val="16"/>
                <w:szCs w:val="16"/>
              </w:rPr>
              <w:t>Vyhodnocení</w:t>
            </w:r>
            <w:r w:rsidRPr="00551C71">
              <w:rPr>
                <w:rFonts w:cstheme="minorHAnsi"/>
                <w:sz w:val="16"/>
                <w:szCs w:val="16"/>
              </w:rPr>
              <w:t xml:space="preserve">: </w:t>
            </w:r>
          </w:p>
          <w:p w14:paraId="186F30E6" w14:textId="3B892952" w:rsidR="006A39D6" w:rsidRPr="00551C71" w:rsidRDefault="006A39D6" w:rsidP="006A39D6">
            <w:pPr>
              <w:jc w:val="left"/>
              <w:rPr>
                <w:rFonts w:cstheme="minorHAnsi"/>
                <w:b/>
                <w:color w:val="FF0000"/>
                <w:sz w:val="16"/>
                <w:szCs w:val="16"/>
              </w:rPr>
            </w:pPr>
            <w:r w:rsidRPr="00551C71">
              <w:rPr>
                <w:rFonts w:cstheme="minorHAnsi"/>
                <w:b/>
                <w:color w:val="FF0000"/>
                <w:sz w:val="16"/>
                <w:szCs w:val="16"/>
              </w:rPr>
              <w:t>připomínce č. 1 se nevyhovuje</w:t>
            </w:r>
          </w:p>
          <w:p w14:paraId="7CB39B8D" w14:textId="08C633CD" w:rsidR="006A39D6" w:rsidRDefault="006A39D6" w:rsidP="006A39D6">
            <w:pPr>
              <w:jc w:val="left"/>
              <w:rPr>
                <w:rFonts w:cstheme="minorHAnsi"/>
                <w:b/>
                <w:color w:val="FF0000"/>
                <w:sz w:val="16"/>
                <w:szCs w:val="16"/>
              </w:rPr>
            </w:pPr>
            <w:r w:rsidRPr="00551C71">
              <w:rPr>
                <w:rFonts w:cstheme="minorHAnsi"/>
                <w:b/>
                <w:color w:val="FF0000"/>
                <w:sz w:val="16"/>
                <w:szCs w:val="16"/>
              </w:rPr>
              <w:t xml:space="preserve"> připomínce č. 2 se nevyhovuje</w:t>
            </w:r>
          </w:p>
          <w:p w14:paraId="6150D498" w14:textId="77777777" w:rsidR="006A39D6" w:rsidRPr="00551C71" w:rsidRDefault="006A39D6" w:rsidP="006A39D6">
            <w:pPr>
              <w:jc w:val="left"/>
              <w:rPr>
                <w:rFonts w:cstheme="minorHAnsi"/>
                <w:b/>
                <w:color w:val="FF0000"/>
                <w:sz w:val="16"/>
                <w:szCs w:val="16"/>
              </w:rPr>
            </w:pPr>
          </w:p>
          <w:p w14:paraId="116372AD" w14:textId="0262B713" w:rsidR="006A39D6" w:rsidRPr="00551C71" w:rsidRDefault="003546E5" w:rsidP="006A39D6">
            <w:pPr>
              <w:jc w:val="left"/>
              <w:rPr>
                <w:rFonts w:cstheme="minorHAnsi"/>
                <w:sz w:val="16"/>
                <w:szCs w:val="16"/>
              </w:rPr>
            </w:pPr>
            <w:r w:rsidRPr="00551C71">
              <w:rPr>
                <w:rFonts w:cstheme="minorHAnsi"/>
                <w:noProof/>
                <w:sz w:val="16"/>
                <w:szCs w:val="16"/>
              </w:rPr>
              <w:lastRenderedPageBreak/>
              <w:drawing>
                <wp:anchor distT="0" distB="0" distL="114300" distR="114300" simplePos="0" relativeHeight="251724288" behindDoc="0" locked="0" layoutInCell="1" allowOverlap="1" wp14:anchorId="7EEAF00A" wp14:editId="050F3957">
                  <wp:simplePos x="0" y="0"/>
                  <wp:positionH relativeFrom="column">
                    <wp:posOffset>9525</wp:posOffset>
                  </wp:positionH>
                  <wp:positionV relativeFrom="paragraph">
                    <wp:posOffset>2398395</wp:posOffset>
                  </wp:positionV>
                  <wp:extent cx="2105025" cy="2537460"/>
                  <wp:effectExtent l="0" t="0" r="9525" b="0"/>
                  <wp:wrapTopAndBottom/>
                  <wp:docPr id="35" name="Obráze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ozemek Pilecký II.jpg"/>
                          <pic:cNvPicPr/>
                        </pic:nvPicPr>
                        <pic:blipFill>
                          <a:blip r:embed="rId32">
                            <a:extLst>
                              <a:ext uri="{28A0092B-C50C-407E-A947-70E740481C1C}">
                                <a14:useLocalDpi xmlns:a14="http://schemas.microsoft.com/office/drawing/2010/main" val="0"/>
                              </a:ext>
                            </a:extLst>
                          </a:blip>
                          <a:stretch>
                            <a:fillRect/>
                          </a:stretch>
                        </pic:blipFill>
                        <pic:spPr>
                          <a:xfrm>
                            <a:off x="0" y="0"/>
                            <a:ext cx="2105025" cy="2537460"/>
                          </a:xfrm>
                          <a:prstGeom prst="rect">
                            <a:avLst/>
                          </a:prstGeom>
                        </pic:spPr>
                      </pic:pic>
                    </a:graphicData>
                  </a:graphic>
                </wp:anchor>
              </w:drawing>
            </w:r>
            <w:r w:rsidRPr="00551C71">
              <w:rPr>
                <w:rFonts w:cstheme="minorHAnsi"/>
                <w:noProof/>
                <w:sz w:val="16"/>
                <w:szCs w:val="16"/>
              </w:rPr>
              <w:drawing>
                <wp:anchor distT="0" distB="0" distL="114300" distR="114300" simplePos="0" relativeHeight="251725312" behindDoc="0" locked="0" layoutInCell="1" allowOverlap="1" wp14:anchorId="026CA4A5" wp14:editId="27C92F7E">
                  <wp:simplePos x="0" y="0"/>
                  <wp:positionH relativeFrom="column">
                    <wp:posOffset>9525</wp:posOffset>
                  </wp:positionH>
                  <wp:positionV relativeFrom="paragraph">
                    <wp:posOffset>86995</wp:posOffset>
                  </wp:positionV>
                  <wp:extent cx="2105025" cy="2152625"/>
                  <wp:effectExtent l="0" t="0" r="0" b="635"/>
                  <wp:wrapTopAndBottom/>
                  <wp:docPr id="34" name="Obráze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ozemek Pilecký.jpg"/>
                          <pic:cNvPicPr/>
                        </pic:nvPicPr>
                        <pic:blipFill>
                          <a:blip r:embed="rId33">
                            <a:extLst>
                              <a:ext uri="{28A0092B-C50C-407E-A947-70E740481C1C}">
                                <a14:useLocalDpi xmlns:a14="http://schemas.microsoft.com/office/drawing/2010/main" val="0"/>
                              </a:ext>
                            </a:extLst>
                          </a:blip>
                          <a:stretch>
                            <a:fillRect/>
                          </a:stretch>
                        </pic:blipFill>
                        <pic:spPr>
                          <a:xfrm>
                            <a:off x="0" y="0"/>
                            <a:ext cx="2105025" cy="2152625"/>
                          </a:xfrm>
                          <a:prstGeom prst="rect">
                            <a:avLst/>
                          </a:prstGeom>
                        </pic:spPr>
                      </pic:pic>
                    </a:graphicData>
                  </a:graphic>
                </wp:anchor>
              </w:drawing>
            </w:r>
          </w:p>
          <w:p w14:paraId="2F331377" w14:textId="60F0DC9F" w:rsidR="006A39D6" w:rsidRPr="00551C71" w:rsidRDefault="006A39D6" w:rsidP="006A39D6">
            <w:pPr>
              <w:jc w:val="left"/>
              <w:rPr>
                <w:rFonts w:cstheme="minorHAnsi"/>
                <w:b/>
                <w:sz w:val="16"/>
                <w:szCs w:val="16"/>
              </w:rPr>
            </w:pPr>
          </w:p>
          <w:p w14:paraId="557E940C" w14:textId="1DE20190" w:rsidR="006A39D6" w:rsidRPr="00551C71" w:rsidRDefault="006A39D6" w:rsidP="006A39D6">
            <w:pPr>
              <w:jc w:val="left"/>
              <w:rPr>
                <w:rFonts w:cstheme="minorHAnsi"/>
                <w:b/>
                <w:sz w:val="16"/>
                <w:szCs w:val="16"/>
              </w:rPr>
            </w:pPr>
            <w:r w:rsidRPr="00551C71">
              <w:rPr>
                <w:rFonts w:cstheme="minorHAnsi"/>
                <w:b/>
                <w:sz w:val="16"/>
                <w:szCs w:val="16"/>
              </w:rPr>
              <w:t>Odůvodnění obecně:</w:t>
            </w:r>
          </w:p>
          <w:p w14:paraId="740265B3" w14:textId="10A71DC0" w:rsidR="006A39D6" w:rsidRPr="00551C71" w:rsidRDefault="006A39D6" w:rsidP="006A39D6">
            <w:pPr>
              <w:jc w:val="left"/>
              <w:rPr>
                <w:rFonts w:cstheme="minorHAnsi"/>
                <w:sz w:val="16"/>
                <w:szCs w:val="16"/>
              </w:rPr>
            </w:pPr>
            <w:r w:rsidRPr="00551C71">
              <w:rPr>
                <w:rFonts w:cstheme="minorHAnsi"/>
                <w:sz w:val="16"/>
                <w:szCs w:val="16"/>
              </w:rPr>
              <w:t xml:space="preserve">Obec Nové Dvory má platnou územně plánovací dokumentaci – Územní plán obce Nové Dvory (2008). Při posledním vyhodnocení aktualizace tohoto územního plánu (tzv. Zpráva o uplatňování územního pánu 2012 -2019 dle § 55 odst. 1 zákona č. 183/2006 Sb. Zákon o územním plánování a stavebním řádu (stavební zákona) ve znění pozdějších předpisů) vyplynula potřeba pořídit nový územní plán obce. Byl tedy vyhotoven Návrh zadání ÚP Nové Dvory (2022), který byl oznámen veřejnou vyhláškou (vyvěšen na úřední desce obce a pořizovatele MěÚ Dobříš 30 dní od zveřejnění, tj. od 27.04.2022). Každý mohl uplatnit u pořizovatele písemné připomínky. V zákonné lhůtě byly doručeny dvě připomínky, které byly zapracovány do zadání návrhu nového ÚP (odtud je také v návrhu uvedeno, že </w:t>
            </w:r>
            <w:r w:rsidRPr="00551C71">
              <w:rPr>
                <w:rFonts w:cstheme="minorHAnsi"/>
                <w:i/>
                <w:sz w:val="16"/>
                <w:szCs w:val="16"/>
              </w:rPr>
              <w:t xml:space="preserve">„tyto záměry jsou doplněny o některé nové podněty uplatněné majiteli pozemků a obcí. Všechny podněty byly vyhodnoceny a jejich vhodnost posouzena v rámci Zadání územního plánu“). </w:t>
            </w:r>
            <w:r w:rsidRPr="00551C71">
              <w:rPr>
                <w:rFonts w:cstheme="minorHAnsi"/>
                <w:sz w:val="16"/>
                <w:szCs w:val="16"/>
              </w:rPr>
              <w:t xml:space="preserve">Zastupitelstvo obce poté na svém zasedání dne 12.09.2022 schválilo usnesením č. 47/2022 zadání územního plánu. Na základě toho byl poté vybrán zpracovatel a předány veškeré podklady pro zpracování návrhu a grafické části. Obec nad rámec tohoto procesu pořizování </w:t>
            </w:r>
            <w:r w:rsidRPr="00551C71">
              <w:rPr>
                <w:rFonts w:cstheme="minorHAnsi"/>
                <w:sz w:val="16"/>
                <w:szCs w:val="16"/>
              </w:rPr>
              <w:lastRenderedPageBreak/>
              <w:t xml:space="preserve">územního plánu v květnu 2023 vyhlásila (nezávisle na procesu pořizování) ještě jednu možnost pro veřejnost k podání případných připomínek. Jejich vyhodnocení jsou tedy pouze na obci a jsou nad rámec procesu pořizování jako dobrá vůle obce seznámit opět veřejnost s pořizováním územního plánu. </w:t>
            </w:r>
          </w:p>
          <w:p w14:paraId="1B047FF6" w14:textId="77777777" w:rsidR="006A39D6" w:rsidRPr="00551C71" w:rsidRDefault="006A39D6" w:rsidP="006A39D6">
            <w:pPr>
              <w:jc w:val="left"/>
              <w:rPr>
                <w:rFonts w:cstheme="minorHAnsi"/>
                <w:b/>
                <w:sz w:val="16"/>
                <w:szCs w:val="16"/>
              </w:rPr>
            </w:pPr>
          </w:p>
          <w:p w14:paraId="16ADC4A1" w14:textId="77777777" w:rsidR="006A39D6" w:rsidRPr="00551C71" w:rsidRDefault="006A39D6" w:rsidP="006A39D6">
            <w:pPr>
              <w:jc w:val="left"/>
              <w:rPr>
                <w:rFonts w:cstheme="minorHAnsi"/>
                <w:b/>
                <w:sz w:val="16"/>
                <w:szCs w:val="16"/>
              </w:rPr>
            </w:pPr>
            <w:r w:rsidRPr="00551C71">
              <w:rPr>
                <w:rFonts w:cstheme="minorHAnsi"/>
                <w:b/>
                <w:sz w:val="16"/>
                <w:szCs w:val="16"/>
              </w:rPr>
              <w:t>Odůvodnění připomínky č. 1:</w:t>
            </w:r>
          </w:p>
          <w:p w14:paraId="235D1A2C" w14:textId="77777777" w:rsidR="006A39D6" w:rsidRPr="00551C71" w:rsidRDefault="006A39D6" w:rsidP="006A39D6">
            <w:pPr>
              <w:jc w:val="left"/>
              <w:rPr>
                <w:rFonts w:cstheme="minorHAnsi"/>
                <w:sz w:val="16"/>
                <w:szCs w:val="16"/>
              </w:rPr>
            </w:pPr>
            <w:r w:rsidRPr="00551C71">
              <w:rPr>
                <w:rFonts w:cstheme="minorHAnsi"/>
                <w:sz w:val="16"/>
                <w:szCs w:val="16"/>
              </w:rPr>
              <w:t>Dle platného územního plánu se pozemek 525/4 nachází v zastavěném území obce s funkčním využitím „Území sloužící sportu a oddechu“. S účinností od začátku roku 2023 vznikla povinnost zpracovávat vybrané části územně plánovací dokumentace v jednotném standardu. Je tedy nutné zajistit plnění ust. § 20 stavebního zákona, § 20a stavebního zákona (Jednotný standard územně plánovací dokumentace) a též § 21a vyhlášky č. 500/2006 Sb. o územně analytických podkladech územně plánovací dokumentaci a způsobu evidence územně plánovací činnosti. Proto bylo nutné tuto funkční plochu na pozemku dát do souladu s jednotným standardem stejně jako ostatní funkční plochy.</w:t>
            </w:r>
          </w:p>
          <w:p w14:paraId="45C1E0FA" w14:textId="77777777" w:rsidR="006A39D6" w:rsidRPr="00551C71" w:rsidRDefault="006A39D6" w:rsidP="006A39D6">
            <w:pPr>
              <w:jc w:val="left"/>
              <w:rPr>
                <w:rFonts w:cstheme="minorHAnsi"/>
                <w:i/>
                <w:sz w:val="16"/>
                <w:szCs w:val="16"/>
              </w:rPr>
            </w:pPr>
            <w:r w:rsidRPr="00551C71">
              <w:rPr>
                <w:rFonts w:cstheme="minorHAnsi"/>
                <w:sz w:val="16"/>
                <w:szCs w:val="16"/>
              </w:rPr>
              <w:t xml:space="preserve">Dle schváleného návrhu zadání územního plánu bylo postupováno v souladu tak, aby zastavěné či zastavitelné území navazovala se stejným současným funkčním využitím. Pozemek je oplocený a kromě části zeleně a zpevněných ploch se na něm z větší části rozkládá osvětlené tenisové hřiště. Byla proto vybrána nejvhodnější varianta s ohledem na jednotný standart a navazování stejné funkční plochy, která zapadá do popisu využívání tohoto pozemku, tedy funkční plocha BV – bydlení venkovské s přípustným využitím </w:t>
            </w:r>
            <w:r w:rsidRPr="00551C71">
              <w:rPr>
                <w:rFonts w:cstheme="minorHAnsi"/>
                <w:i/>
                <w:sz w:val="16"/>
                <w:szCs w:val="16"/>
              </w:rPr>
              <w:t>„hřiště a sportoviště o výměře do 500 m²“.</w:t>
            </w:r>
          </w:p>
          <w:p w14:paraId="3CA15AC3" w14:textId="77777777" w:rsidR="00B179A7" w:rsidRDefault="00B179A7" w:rsidP="006A39D6">
            <w:pPr>
              <w:jc w:val="left"/>
              <w:rPr>
                <w:rFonts w:cstheme="minorHAnsi"/>
                <w:b/>
                <w:sz w:val="16"/>
                <w:szCs w:val="16"/>
              </w:rPr>
            </w:pPr>
          </w:p>
          <w:p w14:paraId="39E0AC3D" w14:textId="5140C3B8" w:rsidR="006A39D6" w:rsidRPr="00551C71" w:rsidRDefault="006A39D6" w:rsidP="006A39D6">
            <w:pPr>
              <w:jc w:val="left"/>
              <w:rPr>
                <w:rFonts w:cstheme="minorHAnsi"/>
                <w:b/>
                <w:sz w:val="16"/>
                <w:szCs w:val="16"/>
              </w:rPr>
            </w:pPr>
            <w:r w:rsidRPr="00551C71">
              <w:rPr>
                <w:rFonts w:cstheme="minorHAnsi"/>
                <w:b/>
                <w:sz w:val="16"/>
                <w:szCs w:val="16"/>
              </w:rPr>
              <w:t xml:space="preserve">Odůvodnění připomínky č. 2: </w:t>
            </w:r>
          </w:p>
          <w:p w14:paraId="7B3C7CB1" w14:textId="77777777" w:rsidR="006A39D6" w:rsidRPr="00551C71" w:rsidRDefault="006A39D6" w:rsidP="006A39D6">
            <w:pPr>
              <w:jc w:val="left"/>
              <w:rPr>
                <w:rFonts w:cstheme="minorHAnsi"/>
                <w:sz w:val="16"/>
                <w:szCs w:val="16"/>
              </w:rPr>
            </w:pPr>
            <w:r w:rsidRPr="00551C71">
              <w:rPr>
                <w:rFonts w:cstheme="minorHAnsi"/>
                <w:sz w:val="16"/>
                <w:szCs w:val="16"/>
              </w:rPr>
              <w:t>Dle platného územního plánu i návrhu nového územního plánu jsou pozemky zařazeny v nezastavěném území s funkčním využitím AP.p – orná půda a jako takovému účelu dosud slouží.</w:t>
            </w:r>
          </w:p>
          <w:p w14:paraId="5A889F04" w14:textId="77777777" w:rsidR="006A39D6" w:rsidRPr="00551C71" w:rsidRDefault="006A39D6" w:rsidP="006A39D6">
            <w:pPr>
              <w:jc w:val="left"/>
              <w:rPr>
                <w:rFonts w:cstheme="minorHAnsi"/>
                <w:sz w:val="16"/>
                <w:szCs w:val="16"/>
              </w:rPr>
            </w:pPr>
            <w:r w:rsidRPr="00551C71">
              <w:rPr>
                <w:rFonts w:cstheme="minorHAnsi"/>
                <w:sz w:val="16"/>
                <w:szCs w:val="16"/>
              </w:rPr>
              <w:t>Pozemek vybíhá do volné krajiny a při zařazení do zastavěnosti by byl v rozporu se Zadáním návrhu ÚP, neboť nový návrh ÚP nemůže vymezovat zastavitelné plochy bydlení a rekreace nad rámec stávajícího platného ÚP. Je žádoucí také preferovat využití rezerv v zastavěném území sídel, zejména proluk a území pro přestavby před vymezováním zastavitelných ploch ve volné krajině a pro plochy změn budou v první řadě využity plochy v zastavěném území obci a ve druhé řadě plochy přímo navazující na stávající zastavěné území tak, aby sídlo vhodně zahušťovaly a vznikl ucelený tvar zastavěného území.</w:t>
            </w:r>
          </w:p>
          <w:p w14:paraId="16B34A9A" w14:textId="77777777" w:rsidR="006A39D6" w:rsidRDefault="006A39D6" w:rsidP="006A39D6">
            <w:pPr>
              <w:jc w:val="left"/>
              <w:rPr>
                <w:rFonts w:cstheme="minorHAnsi"/>
                <w:sz w:val="16"/>
                <w:szCs w:val="16"/>
              </w:rPr>
            </w:pPr>
            <w:r w:rsidRPr="00551C71">
              <w:rPr>
                <w:rFonts w:cstheme="minorHAnsi"/>
                <w:sz w:val="16"/>
                <w:szCs w:val="16"/>
              </w:rPr>
              <w:t xml:space="preserve">Z výše uvedeného je pozemek pro možnost výstavby v rozporu se zadáním. Pořizovatel proto navrhuje připomínce nevyhovět. </w:t>
            </w:r>
          </w:p>
          <w:p w14:paraId="50A35413" w14:textId="6E83C723" w:rsidR="00B179A7" w:rsidRPr="00551C71" w:rsidRDefault="00B179A7" w:rsidP="006A39D6">
            <w:pPr>
              <w:jc w:val="left"/>
              <w:rPr>
                <w:rFonts w:cstheme="minorHAnsi"/>
                <w:sz w:val="16"/>
                <w:szCs w:val="16"/>
              </w:rPr>
            </w:pPr>
          </w:p>
        </w:tc>
      </w:tr>
      <w:tr w:rsidR="006A39D6" w:rsidRPr="002433D2" w14:paraId="3ACAF61C" w14:textId="77777777" w:rsidTr="002E7A86">
        <w:trPr>
          <w:trHeight w:val="283"/>
        </w:trPr>
        <w:tc>
          <w:tcPr>
            <w:tcW w:w="2813" w:type="dxa"/>
          </w:tcPr>
          <w:p w14:paraId="2E7E8EC8" w14:textId="32B0321E" w:rsidR="006A39D6" w:rsidRPr="003D1299" w:rsidRDefault="006A39D6" w:rsidP="006A39D6">
            <w:pPr>
              <w:rPr>
                <w:rFonts w:cstheme="minorHAnsi"/>
                <w:sz w:val="16"/>
                <w:szCs w:val="16"/>
              </w:rPr>
            </w:pPr>
            <w:r w:rsidRPr="003D1299">
              <w:rPr>
                <w:rFonts w:cstheme="minorHAnsi"/>
                <w:b/>
                <w:sz w:val="16"/>
                <w:szCs w:val="16"/>
              </w:rPr>
              <w:lastRenderedPageBreak/>
              <w:t>Podatel:</w:t>
            </w:r>
            <w:r w:rsidRPr="003D1299">
              <w:rPr>
                <w:rFonts w:cstheme="minorHAnsi"/>
                <w:sz w:val="16"/>
                <w:szCs w:val="16"/>
              </w:rPr>
              <w:t xml:space="preserve"> JUDr. Josef W</w:t>
            </w:r>
            <w:r w:rsidR="00B179A7">
              <w:rPr>
                <w:rFonts w:cstheme="minorHAnsi"/>
                <w:sz w:val="16"/>
                <w:szCs w:val="16"/>
              </w:rPr>
              <w:t>.</w:t>
            </w:r>
            <w:r w:rsidRPr="003D1299">
              <w:rPr>
                <w:rFonts w:cstheme="minorHAnsi"/>
                <w:sz w:val="16"/>
                <w:szCs w:val="16"/>
              </w:rPr>
              <w:t xml:space="preserve"> </w:t>
            </w:r>
          </w:p>
          <w:p w14:paraId="48385FA7" w14:textId="77777777" w:rsidR="006A39D6" w:rsidRPr="003D1299" w:rsidRDefault="006A39D6" w:rsidP="006A39D6">
            <w:pPr>
              <w:rPr>
                <w:rFonts w:cstheme="minorHAnsi"/>
                <w:sz w:val="16"/>
                <w:szCs w:val="16"/>
              </w:rPr>
            </w:pPr>
            <w:r w:rsidRPr="003D1299">
              <w:rPr>
                <w:rFonts w:cstheme="minorHAnsi"/>
                <w:b/>
                <w:sz w:val="16"/>
                <w:szCs w:val="16"/>
              </w:rPr>
              <w:t xml:space="preserve">Podání: </w:t>
            </w:r>
            <w:r w:rsidRPr="003D1299">
              <w:rPr>
                <w:rFonts w:cstheme="minorHAnsi"/>
                <w:sz w:val="16"/>
                <w:szCs w:val="16"/>
              </w:rPr>
              <w:t>doručené datovou schránkou v zákonné lhůtě dne 02.05.2024 na Městský úřad Dobříš</w:t>
            </w:r>
          </w:p>
          <w:p w14:paraId="35052A8C" w14:textId="77777777" w:rsidR="006A39D6" w:rsidRPr="00B637DB" w:rsidRDefault="006A39D6" w:rsidP="006A39D6">
            <w:pPr>
              <w:spacing w:before="60" w:after="60"/>
              <w:rPr>
                <w:rFonts w:cstheme="minorHAnsi"/>
                <w:sz w:val="16"/>
                <w:szCs w:val="16"/>
              </w:rPr>
            </w:pPr>
          </w:p>
        </w:tc>
        <w:tc>
          <w:tcPr>
            <w:tcW w:w="3283" w:type="dxa"/>
            <w:vAlign w:val="center"/>
          </w:tcPr>
          <w:p w14:paraId="3F473539" w14:textId="77777777" w:rsidR="006A39D6" w:rsidRPr="000F29ED" w:rsidRDefault="006A39D6" w:rsidP="006A39D6">
            <w:pPr>
              <w:rPr>
                <w:rFonts w:cstheme="minorHAnsi"/>
                <w:sz w:val="16"/>
                <w:szCs w:val="16"/>
              </w:rPr>
            </w:pPr>
            <w:r w:rsidRPr="000F29ED">
              <w:rPr>
                <w:rFonts w:cstheme="minorHAnsi"/>
                <w:b/>
                <w:sz w:val="16"/>
                <w:szCs w:val="16"/>
              </w:rPr>
              <w:t>Předmět připomínky</w:t>
            </w:r>
            <w:r w:rsidRPr="000F29ED">
              <w:rPr>
                <w:rFonts w:cstheme="minorHAnsi"/>
                <w:sz w:val="16"/>
                <w:szCs w:val="16"/>
              </w:rPr>
              <w:t xml:space="preserve"> (z důvodu většího rozsahu je podaná připomínka zkrácena):</w:t>
            </w:r>
          </w:p>
          <w:p w14:paraId="29D19AC2" w14:textId="77777777" w:rsidR="006A39D6" w:rsidRPr="000F29ED" w:rsidRDefault="006A39D6" w:rsidP="006A39D6">
            <w:pPr>
              <w:rPr>
                <w:rFonts w:cstheme="minorHAnsi"/>
                <w:sz w:val="16"/>
                <w:szCs w:val="16"/>
              </w:rPr>
            </w:pPr>
            <w:r w:rsidRPr="000F29ED">
              <w:rPr>
                <w:rFonts w:cstheme="minorHAnsi"/>
                <w:sz w:val="16"/>
                <w:szCs w:val="16"/>
              </w:rPr>
              <w:t>Jelikož byla podaná připomínka většího rozsahu a některé její podněty se opakují, byla zkrácena následovně:</w:t>
            </w:r>
          </w:p>
          <w:p w14:paraId="692AD027" w14:textId="77777777" w:rsidR="006A39D6" w:rsidRPr="000F29ED" w:rsidRDefault="006A39D6" w:rsidP="00081A3C">
            <w:pPr>
              <w:pStyle w:val="Odstavecseseznamem"/>
              <w:numPr>
                <w:ilvl w:val="0"/>
                <w:numId w:val="68"/>
              </w:numPr>
              <w:spacing w:after="0" w:line="240" w:lineRule="auto"/>
              <w:ind w:left="382" w:firstLine="0"/>
              <w:rPr>
                <w:rFonts w:asciiTheme="minorHAnsi" w:hAnsiTheme="minorHAnsi" w:cstheme="minorHAnsi"/>
                <w:sz w:val="16"/>
                <w:szCs w:val="16"/>
              </w:rPr>
            </w:pPr>
            <w:r w:rsidRPr="000F29ED">
              <w:rPr>
                <w:rFonts w:asciiTheme="minorHAnsi" w:hAnsiTheme="minorHAnsi" w:cstheme="minorHAnsi"/>
                <w:sz w:val="16"/>
                <w:szCs w:val="16"/>
              </w:rPr>
              <w:t xml:space="preserve">předmětná plocha RX je vymezena ve volné krajině bez návaznosti na stávající čí </w:t>
            </w:r>
            <w:r w:rsidRPr="000F29ED">
              <w:rPr>
                <w:rFonts w:asciiTheme="minorHAnsi" w:hAnsiTheme="minorHAnsi" w:cstheme="minorHAnsi"/>
                <w:sz w:val="16"/>
                <w:szCs w:val="16"/>
              </w:rPr>
              <w:lastRenderedPageBreak/>
              <w:t xml:space="preserve">navrhovanou zástavbu a v rozporu s část F Návrhu, že bude </w:t>
            </w:r>
            <w:r w:rsidRPr="000F29ED">
              <w:rPr>
                <w:rFonts w:asciiTheme="minorHAnsi" w:hAnsiTheme="minorHAnsi" w:cstheme="minorHAnsi"/>
                <w:i/>
                <w:sz w:val="16"/>
                <w:szCs w:val="16"/>
              </w:rPr>
              <w:t>„zachována stávající urbanistická struktura</w:t>
            </w:r>
            <w:r w:rsidRPr="000F29ED">
              <w:rPr>
                <w:rFonts w:asciiTheme="minorHAnsi" w:hAnsiTheme="minorHAnsi" w:cstheme="minorHAnsi"/>
                <w:sz w:val="16"/>
                <w:szCs w:val="16"/>
              </w:rPr>
              <w:t>“ Porostlin a obce Nové Dvory „</w:t>
            </w:r>
            <w:r w:rsidRPr="000F29ED">
              <w:rPr>
                <w:rFonts w:asciiTheme="minorHAnsi" w:hAnsiTheme="minorHAnsi" w:cstheme="minorHAnsi"/>
                <w:i/>
                <w:sz w:val="16"/>
                <w:szCs w:val="16"/>
              </w:rPr>
              <w:t>a její celkový obraz“</w:t>
            </w:r>
            <w:r w:rsidRPr="000F29ED">
              <w:rPr>
                <w:rFonts w:asciiTheme="minorHAnsi" w:hAnsiTheme="minorHAnsi" w:cstheme="minorHAnsi"/>
                <w:sz w:val="16"/>
                <w:szCs w:val="16"/>
              </w:rPr>
              <w:t xml:space="preserve">, ani že bude touto novou zástavbou co nejméně rušeno </w:t>
            </w:r>
            <w:r w:rsidRPr="000F29ED">
              <w:rPr>
                <w:rFonts w:asciiTheme="minorHAnsi" w:hAnsiTheme="minorHAnsi" w:cstheme="minorHAnsi"/>
                <w:i/>
                <w:sz w:val="16"/>
                <w:szCs w:val="16"/>
              </w:rPr>
              <w:t>„panorama“</w:t>
            </w:r>
            <w:r w:rsidRPr="000F29ED">
              <w:rPr>
                <w:rFonts w:asciiTheme="minorHAnsi" w:hAnsiTheme="minorHAnsi" w:cstheme="minorHAnsi"/>
                <w:sz w:val="16"/>
                <w:szCs w:val="16"/>
              </w:rPr>
              <w:t xml:space="preserve"> Porostlin i obce Nové Dvory </w:t>
            </w:r>
            <w:r w:rsidRPr="000F29ED">
              <w:rPr>
                <w:rFonts w:asciiTheme="minorHAnsi" w:hAnsiTheme="minorHAnsi" w:cstheme="minorHAnsi"/>
                <w:i/>
                <w:sz w:val="16"/>
                <w:szCs w:val="16"/>
              </w:rPr>
              <w:t>„při dálkových pohledech“</w:t>
            </w:r>
            <w:r w:rsidRPr="000F29ED">
              <w:rPr>
                <w:rFonts w:asciiTheme="minorHAnsi" w:hAnsiTheme="minorHAnsi" w:cstheme="minorHAnsi"/>
                <w:sz w:val="16"/>
                <w:szCs w:val="16"/>
              </w:rPr>
              <w:t xml:space="preserve"> bude pouze </w:t>
            </w:r>
            <w:r w:rsidRPr="000F29ED">
              <w:rPr>
                <w:rFonts w:asciiTheme="minorHAnsi" w:hAnsiTheme="minorHAnsi" w:cstheme="minorHAnsi"/>
                <w:i/>
                <w:sz w:val="16"/>
                <w:szCs w:val="16"/>
              </w:rPr>
              <w:t>„nízkopodlažní zástavba“.</w:t>
            </w:r>
          </w:p>
          <w:p w14:paraId="2A80538B" w14:textId="77777777" w:rsidR="006A39D6" w:rsidRPr="000F29ED" w:rsidRDefault="006A39D6" w:rsidP="006A39D6">
            <w:pPr>
              <w:pStyle w:val="Odstavecseseznamem"/>
              <w:spacing w:after="0" w:line="240" w:lineRule="auto"/>
              <w:ind w:left="382"/>
              <w:rPr>
                <w:rFonts w:asciiTheme="minorHAnsi" w:hAnsiTheme="minorHAnsi" w:cstheme="minorHAnsi"/>
                <w:sz w:val="16"/>
                <w:szCs w:val="16"/>
              </w:rPr>
            </w:pPr>
            <w:r w:rsidRPr="000F29ED">
              <w:rPr>
                <w:rFonts w:asciiTheme="minorHAnsi" w:hAnsiTheme="minorHAnsi" w:cstheme="minorHAnsi"/>
                <w:sz w:val="16"/>
                <w:szCs w:val="16"/>
              </w:rPr>
              <w:t>Předmětná plocha RX velmi negativním způsobem a zcela zásadně změní stávající ráz obce i krajiny, resp. panorama Porostlin i obce Nové Dvory, i okolní přírody</w:t>
            </w:r>
          </w:p>
          <w:p w14:paraId="1811BA24" w14:textId="77777777" w:rsidR="006A39D6" w:rsidRPr="000F29ED" w:rsidRDefault="006A39D6" w:rsidP="006A39D6">
            <w:pPr>
              <w:pStyle w:val="Odstavecseseznamem"/>
              <w:spacing w:after="0" w:line="240" w:lineRule="auto"/>
              <w:ind w:left="382"/>
              <w:rPr>
                <w:rFonts w:asciiTheme="minorHAnsi" w:hAnsiTheme="minorHAnsi" w:cstheme="minorHAnsi"/>
                <w:sz w:val="16"/>
                <w:szCs w:val="16"/>
              </w:rPr>
            </w:pPr>
            <w:r w:rsidRPr="000F29ED">
              <w:rPr>
                <w:rFonts w:asciiTheme="minorHAnsi" w:hAnsiTheme="minorHAnsi" w:cstheme="minorHAnsi"/>
                <w:sz w:val="16"/>
                <w:szCs w:val="16"/>
              </w:rPr>
              <w:t>Realizací výstavby v ploše RX znamená rozsáhlý zábor zemědělské půdy mimo zastavěné územ, což je v rozporu se zákonem č. 334/1992 Sb., o ochrany zemědělského půdního fondu, zejm. s § 4 tohoto zákona</w:t>
            </w:r>
          </w:p>
          <w:p w14:paraId="7B1EA4DB" w14:textId="77777777" w:rsidR="006A39D6" w:rsidRPr="000F29ED" w:rsidRDefault="006A39D6" w:rsidP="006A39D6">
            <w:pPr>
              <w:pStyle w:val="Odstavecseseznamem"/>
              <w:spacing w:after="0" w:line="240" w:lineRule="auto"/>
              <w:ind w:left="382"/>
              <w:rPr>
                <w:rFonts w:asciiTheme="minorHAnsi" w:hAnsiTheme="minorHAnsi" w:cstheme="minorHAnsi"/>
                <w:sz w:val="16"/>
                <w:szCs w:val="16"/>
              </w:rPr>
            </w:pPr>
            <w:r w:rsidRPr="000F29ED">
              <w:rPr>
                <w:rFonts w:asciiTheme="minorHAnsi" w:hAnsiTheme="minorHAnsi" w:cstheme="minorHAnsi"/>
                <w:sz w:val="16"/>
                <w:szCs w:val="16"/>
              </w:rPr>
              <w:t xml:space="preserve">Dojde k citelnému zvýšení dopravní zátěže z motorové dopravy (turistika, zásobování plochy RX), zvýšené prašnosti, zhoršení čistoty ovzduší, hlučnost z dopravy v dosud tiché vísce, i zhoršení bezpečnosti, zejména chodců. Bude zhoršena dopravní bezpečnost z důvodu zvýšeného pohybu jezdců na koni po pozemních komunikacích, dojde ke znečištění vod a kvality pitné vody s reálným rizikem ohrožení zásobení podatele i ostatních obyvatel Porostlin pitnou vodou. Díky tomu dojde pro podatele ke snížení tržní ceny jeho nemovitostí.  </w:t>
            </w:r>
          </w:p>
          <w:p w14:paraId="61A76516" w14:textId="77777777" w:rsidR="006A39D6" w:rsidRPr="000F29ED" w:rsidRDefault="006A39D6" w:rsidP="00081A3C">
            <w:pPr>
              <w:pStyle w:val="Odstavecseseznamem"/>
              <w:numPr>
                <w:ilvl w:val="0"/>
                <w:numId w:val="68"/>
              </w:numPr>
              <w:spacing w:after="0" w:line="240" w:lineRule="auto"/>
              <w:ind w:left="382" w:firstLine="0"/>
              <w:rPr>
                <w:rFonts w:asciiTheme="minorHAnsi" w:hAnsiTheme="minorHAnsi" w:cstheme="minorHAnsi"/>
                <w:sz w:val="16"/>
                <w:szCs w:val="16"/>
              </w:rPr>
            </w:pPr>
            <w:r w:rsidRPr="000F29ED">
              <w:rPr>
                <w:rFonts w:asciiTheme="minorHAnsi" w:hAnsiTheme="minorHAnsi" w:cstheme="minorHAnsi"/>
                <w:sz w:val="16"/>
                <w:szCs w:val="16"/>
              </w:rPr>
              <w:t>Další vznesené připomínky:</w:t>
            </w:r>
          </w:p>
          <w:p w14:paraId="6DDDDCD3" w14:textId="77777777" w:rsidR="006A39D6" w:rsidRPr="000F29ED" w:rsidRDefault="006A39D6" w:rsidP="00081A3C">
            <w:pPr>
              <w:pStyle w:val="Odstavecseseznamem"/>
              <w:numPr>
                <w:ilvl w:val="0"/>
                <w:numId w:val="54"/>
              </w:numPr>
              <w:spacing w:after="0" w:line="240" w:lineRule="auto"/>
              <w:ind w:left="382" w:firstLine="0"/>
              <w:rPr>
                <w:rFonts w:asciiTheme="minorHAnsi" w:hAnsiTheme="minorHAnsi" w:cstheme="minorHAnsi"/>
                <w:sz w:val="16"/>
                <w:szCs w:val="16"/>
              </w:rPr>
            </w:pPr>
            <w:r w:rsidRPr="000F29ED">
              <w:rPr>
                <w:rFonts w:asciiTheme="minorHAnsi" w:hAnsiTheme="minorHAnsi" w:cstheme="minorHAnsi"/>
                <w:sz w:val="16"/>
                <w:szCs w:val="16"/>
              </w:rPr>
              <w:t>na zasedání zastupitelstva dne 08.11.2021 nebylo hlasováno o plánech a rozvoji/stagnaci obce</w:t>
            </w:r>
          </w:p>
          <w:p w14:paraId="736D70B4" w14:textId="77777777" w:rsidR="006A39D6" w:rsidRPr="000F29ED" w:rsidRDefault="006A39D6" w:rsidP="00081A3C">
            <w:pPr>
              <w:pStyle w:val="Odstavecseseznamem"/>
              <w:numPr>
                <w:ilvl w:val="0"/>
                <w:numId w:val="54"/>
              </w:numPr>
              <w:spacing w:after="0" w:line="240" w:lineRule="auto"/>
              <w:ind w:left="382" w:firstLine="0"/>
              <w:rPr>
                <w:rFonts w:asciiTheme="minorHAnsi" w:hAnsiTheme="minorHAnsi" w:cstheme="minorHAnsi"/>
                <w:sz w:val="16"/>
                <w:szCs w:val="16"/>
              </w:rPr>
            </w:pPr>
            <w:r w:rsidRPr="000F29ED">
              <w:rPr>
                <w:rFonts w:asciiTheme="minorHAnsi" w:hAnsiTheme="minorHAnsi" w:cstheme="minorHAnsi"/>
                <w:sz w:val="16"/>
                <w:szCs w:val="16"/>
              </w:rPr>
              <w:t>nebylo zahrnuto 14 požadavků, které podávali vlastníci, ani jim stávající zastupitelstvo nepodalo žádnou odpověď</w:t>
            </w:r>
          </w:p>
          <w:p w14:paraId="48899284" w14:textId="77777777" w:rsidR="006A39D6" w:rsidRPr="000F29ED" w:rsidRDefault="006A39D6" w:rsidP="00081A3C">
            <w:pPr>
              <w:pStyle w:val="Odstavecseseznamem"/>
              <w:numPr>
                <w:ilvl w:val="0"/>
                <w:numId w:val="54"/>
              </w:numPr>
              <w:spacing w:after="0" w:line="240" w:lineRule="auto"/>
              <w:ind w:left="382" w:firstLine="0"/>
              <w:rPr>
                <w:rFonts w:asciiTheme="minorHAnsi" w:hAnsiTheme="minorHAnsi" w:cstheme="minorHAnsi"/>
                <w:sz w:val="16"/>
                <w:szCs w:val="16"/>
              </w:rPr>
            </w:pPr>
            <w:r w:rsidRPr="000F29ED">
              <w:rPr>
                <w:rFonts w:asciiTheme="minorHAnsi" w:hAnsiTheme="minorHAnsi" w:cstheme="minorHAnsi"/>
                <w:sz w:val="16"/>
                <w:szCs w:val="16"/>
              </w:rPr>
              <w:t xml:space="preserve">územní plán je vnitřně rozporný ohledně rozvoje cestovního ruchu na str. 16, 27, 33 a 58 nového návrhu </w:t>
            </w:r>
          </w:p>
          <w:p w14:paraId="60C6A5CC" w14:textId="77777777" w:rsidR="006A39D6" w:rsidRPr="000F29ED" w:rsidRDefault="006A39D6" w:rsidP="00081A3C">
            <w:pPr>
              <w:pStyle w:val="Odstavecseseznamem"/>
              <w:numPr>
                <w:ilvl w:val="0"/>
                <w:numId w:val="54"/>
              </w:numPr>
              <w:spacing w:after="0" w:line="240" w:lineRule="auto"/>
              <w:ind w:left="382"/>
              <w:jc w:val="left"/>
              <w:rPr>
                <w:rFonts w:asciiTheme="minorHAnsi" w:hAnsiTheme="minorHAnsi" w:cstheme="minorHAnsi"/>
                <w:sz w:val="16"/>
                <w:szCs w:val="16"/>
              </w:rPr>
            </w:pPr>
            <w:r w:rsidRPr="000F29ED">
              <w:rPr>
                <w:rFonts w:asciiTheme="minorHAnsi" w:hAnsiTheme="minorHAnsi" w:cstheme="minorHAnsi"/>
                <w:sz w:val="16"/>
                <w:szCs w:val="16"/>
              </w:rPr>
              <w:t xml:space="preserve">na str. 22 návrhu je navržena obnova několik zaniklých cest i když obec nechce udržovat vybudované duplicitní cesty z důvodu zbytečně vynakládaných finančních prostředků </w:t>
            </w:r>
          </w:p>
          <w:p w14:paraId="3FD366C4" w14:textId="77777777" w:rsidR="006A39D6" w:rsidRPr="000F29ED" w:rsidRDefault="006A39D6" w:rsidP="00081A3C">
            <w:pPr>
              <w:pStyle w:val="Odstavecseseznamem"/>
              <w:numPr>
                <w:ilvl w:val="0"/>
                <w:numId w:val="54"/>
              </w:numPr>
              <w:spacing w:after="0" w:line="240" w:lineRule="auto"/>
              <w:ind w:left="382"/>
              <w:jc w:val="left"/>
              <w:rPr>
                <w:rFonts w:asciiTheme="minorHAnsi" w:hAnsiTheme="minorHAnsi" w:cstheme="minorHAnsi"/>
                <w:sz w:val="16"/>
                <w:szCs w:val="16"/>
              </w:rPr>
            </w:pPr>
            <w:r w:rsidRPr="000F29ED">
              <w:rPr>
                <w:rFonts w:asciiTheme="minorHAnsi" w:hAnsiTheme="minorHAnsi" w:cstheme="minorHAnsi"/>
                <w:sz w:val="16"/>
                <w:szCs w:val="16"/>
              </w:rPr>
              <w:t>na str. 53 návrhu je uvedeno, že byly zohledněny jak veřejné, tak i soukromé zájmy na rozvoj území. Přitom není zřejmé, jak se žádosti hodnotily.</w:t>
            </w:r>
          </w:p>
          <w:p w14:paraId="223E1C65" w14:textId="1FF0361B" w:rsidR="006A39D6" w:rsidRPr="000F29ED" w:rsidRDefault="006A39D6" w:rsidP="00081A3C">
            <w:pPr>
              <w:pStyle w:val="Odstavecseseznamem"/>
              <w:numPr>
                <w:ilvl w:val="0"/>
                <w:numId w:val="54"/>
              </w:numPr>
              <w:spacing w:after="0" w:line="240" w:lineRule="auto"/>
              <w:ind w:left="382"/>
              <w:jc w:val="left"/>
              <w:rPr>
                <w:rFonts w:asciiTheme="minorHAnsi" w:hAnsiTheme="minorHAnsi" w:cstheme="minorHAnsi"/>
                <w:sz w:val="16"/>
                <w:szCs w:val="16"/>
              </w:rPr>
            </w:pPr>
            <w:r w:rsidRPr="000F29ED">
              <w:rPr>
                <w:rFonts w:asciiTheme="minorHAnsi" w:hAnsiTheme="minorHAnsi" w:cstheme="minorHAnsi"/>
                <w:sz w:val="16"/>
                <w:szCs w:val="16"/>
              </w:rPr>
              <w:t>na str. 58 chybí vysvětlení, jakým způsobem byly vyhodnoceny a posouzeny některé podněty uplatněné majiteli pozemků a obcí v rámci Zadání ÚP</w:t>
            </w:r>
          </w:p>
        </w:tc>
        <w:tc>
          <w:tcPr>
            <w:tcW w:w="3611" w:type="dxa"/>
          </w:tcPr>
          <w:p w14:paraId="347C307B" w14:textId="77777777" w:rsidR="006A39D6" w:rsidRDefault="006A39D6" w:rsidP="006A39D6">
            <w:pPr>
              <w:rPr>
                <w:rFonts w:cstheme="minorHAnsi"/>
                <w:sz w:val="16"/>
                <w:szCs w:val="16"/>
              </w:rPr>
            </w:pPr>
            <w:r w:rsidRPr="00A0107E">
              <w:rPr>
                <w:rFonts w:cstheme="minorHAnsi"/>
                <w:b/>
                <w:sz w:val="16"/>
                <w:szCs w:val="16"/>
              </w:rPr>
              <w:lastRenderedPageBreak/>
              <w:t>Vyhodnocení</w:t>
            </w:r>
            <w:r w:rsidRPr="00A0107E">
              <w:rPr>
                <w:rFonts w:cstheme="minorHAnsi"/>
                <w:sz w:val="16"/>
                <w:szCs w:val="16"/>
              </w:rPr>
              <w:t xml:space="preserve">: </w:t>
            </w:r>
          </w:p>
          <w:p w14:paraId="534D5ED7" w14:textId="77668EAB" w:rsidR="006A39D6" w:rsidRPr="00A0107E" w:rsidRDefault="006A39D6" w:rsidP="006A39D6">
            <w:pPr>
              <w:rPr>
                <w:rFonts w:cstheme="minorHAnsi"/>
                <w:b/>
                <w:color w:val="FF0000"/>
                <w:sz w:val="16"/>
                <w:szCs w:val="16"/>
              </w:rPr>
            </w:pPr>
            <w:r w:rsidRPr="00A0107E">
              <w:rPr>
                <w:rFonts w:cstheme="minorHAnsi"/>
                <w:b/>
                <w:color w:val="FF0000"/>
                <w:sz w:val="16"/>
                <w:szCs w:val="16"/>
              </w:rPr>
              <w:t>připomínce č. 1 se vyhovuje</w:t>
            </w:r>
          </w:p>
          <w:p w14:paraId="5A3C3D0A" w14:textId="000604D6" w:rsidR="006A39D6" w:rsidRPr="00A0107E" w:rsidRDefault="006A39D6" w:rsidP="006A39D6">
            <w:pPr>
              <w:rPr>
                <w:rFonts w:cstheme="minorHAnsi"/>
                <w:b/>
                <w:color w:val="FF0000"/>
                <w:sz w:val="16"/>
                <w:szCs w:val="16"/>
              </w:rPr>
            </w:pPr>
            <w:r w:rsidRPr="00A0107E">
              <w:rPr>
                <w:rFonts w:cstheme="minorHAnsi"/>
                <w:b/>
                <w:color w:val="FF0000"/>
                <w:sz w:val="16"/>
                <w:szCs w:val="16"/>
              </w:rPr>
              <w:t>připomínce č. 2 se vyhovuje částečně v úpravě textové</w:t>
            </w:r>
            <w:r>
              <w:rPr>
                <w:rFonts w:cstheme="minorHAnsi"/>
                <w:b/>
                <w:color w:val="FF0000"/>
                <w:sz w:val="16"/>
                <w:szCs w:val="16"/>
              </w:rPr>
              <w:t xml:space="preserve"> </w:t>
            </w:r>
            <w:r w:rsidRPr="00A0107E">
              <w:rPr>
                <w:rFonts w:cstheme="minorHAnsi"/>
                <w:b/>
                <w:color w:val="FF0000"/>
                <w:sz w:val="16"/>
                <w:szCs w:val="16"/>
              </w:rPr>
              <w:t xml:space="preserve"> části nového návrhu ÚP</w:t>
            </w:r>
          </w:p>
          <w:p w14:paraId="53FE87CA" w14:textId="77777777" w:rsidR="006A39D6" w:rsidRPr="00A0107E" w:rsidRDefault="006A39D6" w:rsidP="006A39D6">
            <w:pPr>
              <w:rPr>
                <w:rFonts w:cstheme="minorHAnsi"/>
                <w:sz w:val="16"/>
                <w:szCs w:val="16"/>
              </w:rPr>
            </w:pPr>
          </w:p>
          <w:p w14:paraId="66AC4472" w14:textId="77777777" w:rsidR="006A39D6" w:rsidRPr="00A0107E" w:rsidRDefault="006A39D6" w:rsidP="006A39D6">
            <w:pPr>
              <w:rPr>
                <w:rFonts w:cstheme="minorHAnsi"/>
                <w:b/>
                <w:sz w:val="16"/>
                <w:szCs w:val="16"/>
              </w:rPr>
            </w:pPr>
            <w:r w:rsidRPr="00A0107E">
              <w:rPr>
                <w:rFonts w:cstheme="minorHAnsi"/>
                <w:b/>
                <w:sz w:val="16"/>
                <w:szCs w:val="16"/>
              </w:rPr>
              <w:t>Odůvodnění připomínky č. 1:</w:t>
            </w:r>
          </w:p>
          <w:p w14:paraId="79CAB11D" w14:textId="77777777" w:rsidR="006A39D6" w:rsidRPr="00A0107E" w:rsidRDefault="006A39D6" w:rsidP="006A39D6">
            <w:pPr>
              <w:rPr>
                <w:rFonts w:cstheme="minorHAnsi"/>
                <w:sz w:val="16"/>
                <w:szCs w:val="16"/>
              </w:rPr>
            </w:pPr>
            <w:r w:rsidRPr="00A0107E">
              <w:rPr>
                <w:rFonts w:cstheme="minorHAnsi"/>
                <w:sz w:val="16"/>
                <w:szCs w:val="16"/>
              </w:rPr>
              <w:lastRenderedPageBreak/>
              <w:t xml:space="preserve">Část pozemku p.č. 438/1 a 438/2 v k.ú. Nové Dvory jsou dle platného územního plánu zařazeny v nezastavěném území ve funkční ploše orná půda. Dle nového návrhu jsou části těchto pozemků zařazeny v zastavitelné ploše s funkčním využitím RX -  rekreace jiná (Z.1). </w:t>
            </w:r>
          </w:p>
          <w:p w14:paraId="6FF98E5B" w14:textId="77777777" w:rsidR="006A39D6" w:rsidRPr="00A0107E" w:rsidRDefault="006A39D6" w:rsidP="006A39D6">
            <w:pPr>
              <w:rPr>
                <w:rFonts w:cstheme="minorHAnsi"/>
                <w:sz w:val="16"/>
                <w:szCs w:val="16"/>
              </w:rPr>
            </w:pPr>
            <w:r w:rsidRPr="00A0107E">
              <w:rPr>
                <w:rFonts w:cstheme="minorHAnsi"/>
                <w:sz w:val="16"/>
                <w:szCs w:val="16"/>
              </w:rPr>
              <w:t xml:space="preserve">Jedná se o plochu, která je dle schváleného zadání návrhu ÚP v rozporu. Pro plochy změn budou v první řadě využity plochy v zastavěném území obce, a ve druhé řadě plochy přímo navazující na stávající zastavěné území tak, aby sídlo vhodně zahušťovaly a vznikl ucelený tvar zastavěného území. Zastavitelné plochy budou přímo navazovat na zastavěné území se stejným současným funkčním využitím (bod 9). Jedná se o pozemky, které nenavazují na zastavěné území a netvoří tak ucelený tvar zastavěného území obce. Jedná se o plochu, která je umístěna ve volné krajině. </w:t>
            </w:r>
          </w:p>
          <w:p w14:paraId="53D73DC1" w14:textId="77777777" w:rsidR="006A39D6" w:rsidRPr="00A0107E" w:rsidRDefault="006A39D6" w:rsidP="006A39D6">
            <w:pPr>
              <w:rPr>
                <w:rFonts w:cstheme="minorHAnsi"/>
                <w:sz w:val="16"/>
                <w:szCs w:val="16"/>
              </w:rPr>
            </w:pPr>
            <w:r w:rsidRPr="00A0107E">
              <w:rPr>
                <w:rFonts w:cstheme="minorHAnsi"/>
                <w:sz w:val="16"/>
                <w:szCs w:val="16"/>
              </w:rPr>
              <w:t xml:space="preserve">Při tvorbě urbanistické koncepce vycházet z dosud platného ÚP obce Nové Dvory (2008). Nevymezovat nové zastavitelné plochy bydlení a rekreace nad rámec stávajícího platného ÚP (bod 19). Nová plocha Z.1 vymezuje v přípustném využití možnost umístění pensionů a hotelů nad rámec stávajícího platného ÚP. </w:t>
            </w:r>
          </w:p>
          <w:p w14:paraId="03690955" w14:textId="77777777" w:rsidR="006A39D6" w:rsidRPr="00A0107E" w:rsidRDefault="006A39D6" w:rsidP="006A39D6">
            <w:pPr>
              <w:rPr>
                <w:rFonts w:cstheme="minorHAnsi"/>
                <w:i/>
                <w:sz w:val="16"/>
                <w:szCs w:val="16"/>
              </w:rPr>
            </w:pPr>
            <w:r w:rsidRPr="00A0107E">
              <w:rPr>
                <w:rFonts w:cstheme="minorHAnsi"/>
                <w:sz w:val="16"/>
                <w:szCs w:val="16"/>
              </w:rPr>
              <w:t xml:space="preserve">Dále bylo dotčeným orgánem ochrany přírody a krajiny vydáno nesouhlasné stanovisko dne 30.04.2024, čj. MDOB 20272/2024/Týr </w:t>
            </w:r>
            <w:r w:rsidRPr="00A0107E">
              <w:rPr>
                <w:rFonts w:cstheme="minorHAnsi"/>
                <w:i/>
                <w:sz w:val="16"/>
                <w:szCs w:val="16"/>
              </w:rPr>
              <w:t>„se zařazením lokality, plochy Z.1, respektive s navrhovaným funkčním vymezením jako plocha RX. Jedná se z pohledu ochrany přírody, potažmo krajinného rázu o lokalitu relativně méně narušenou civilizačními vlivy, využívanou pro zemědělství a s tím spojené“.</w:t>
            </w:r>
          </w:p>
          <w:p w14:paraId="6F97AACA" w14:textId="77777777" w:rsidR="006A39D6" w:rsidRPr="00A0107E" w:rsidRDefault="006A39D6" w:rsidP="006A39D6">
            <w:pPr>
              <w:rPr>
                <w:rFonts w:cstheme="minorHAnsi"/>
                <w:sz w:val="16"/>
                <w:szCs w:val="16"/>
              </w:rPr>
            </w:pPr>
            <w:r w:rsidRPr="00A0107E">
              <w:rPr>
                <w:rFonts w:cstheme="minorHAnsi"/>
                <w:sz w:val="16"/>
                <w:szCs w:val="16"/>
              </w:rPr>
              <w:t>Limity využití části pozemků dle ÚAP:</w:t>
            </w:r>
          </w:p>
          <w:p w14:paraId="287FE7F8" w14:textId="77777777" w:rsidR="006A39D6" w:rsidRPr="00A0107E" w:rsidRDefault="006A39D6" w:rsidP="00081A3C">
            <w:pPr>
              <w:pStyle w:val="Odstavecseseznamem"/>
              <w:numPr>
                <w:ilvl w:val="0"/>
                <w:numId w:val="55"/>
              </w:numPr>
              <w:spacing w:after="120" w:line="240" w:lineRule="auto"/>
              <w:rPr>
                <w:rFonts w:asciiTheme="minorHAnsi" w:hAnsiTheme="minorHAnsi" w:cstheme="minorHAnsi"/>
                <w:bCs/>
                <w:sz w:val="16"/>
                <w:szCs w:val="16"/>
              </w:rPr>
            </w:pPr>
            <w:r w:rsidRPr="00A0107E">
              <w:rPr>
                <w:rFonts w:asciiTheme="minorHAnsi" w:hAnsiTheme="minorHAnsi" w:cstheme="minorHAnsi"/>
                <w:bCs/>
                <w:iCs/>
                <w:sz w:val="16"/>
                <w:szCs w:val="16"/>
              </w:rPr>
              <w:t>zemědělské půdy zařazené dle bonity do III. třídy ochrany (zdroj: Státní pozemkový úřad; 19.08.2021)</w:t>
            </w:r>
          </w:p>
          <w:p w14:paraId="4DF2CDD0" w14:textId="77777777" w:rsidR="006A39D6" w:rsidRPr="00A0107E" w:rsidRDefault="006A39D6" w:rsidP="00081A3C">
            <w:pPr>
              <w:pStyle w:val="Odstavecseseznamem"/>
              <w:numPr>
                <w:ilvl w:val="0"/>
                <w:numId w:val="55"/>
              </w:numPr>
              <w:spacing w:after="0" w:line="240" w:lineRule="auto"/>
              <w:rPr>
                <w:rFonts w:asciiTheme="minorHAnsi" w:hAnsiTheme="minorHAnsi" w:cstheme="minorHAnsi"/>
                <w:sz w:val="16"/>
                <w:szCs w:val="16"/>
              </w:rPr>
            </w:pPr>
            <w:r w:rsidRPr="00A0107E">
              <w:rPr>
                <w:rFonts w:asciiTheme="minorHAnsi" w:hAnsiTheme="minorHAnsi" w:cstheme="minorHAnsi"/>
                <w:sz w:val="16"/>
                <w:szCs w:val="16"/>
              </w:rPr>
              <w:t>vedení elektrické energie (velmi vysoké napětí, nadzemní bez izolace) + ochranné pásmo</w:t>
            </w:r>
          </w:p>
          <w:p w14:paraId="76CE91A8" w14:textId="77777777" w:rsidR="006A39D6" w:rsidRPr="00A0107E" w:rsidRDefault="006A39D6" w:rsidP="00081A3C">
            <w:pPr>
              <w:pStyle w:val="Odstavecseseznamem"/>
              <w:numPr>
                <w:ilvl w:val="0"/>
                <w:numId w:val="55"/>
              </w:numPr>
              <w:spacing w:after="0" w:line="240" w:lineRule="auto"/>
              <w:rPr>
                <w:rFonts w:asciiTheme="minorHAnsi" w:hAnsiTheme="minorHAnsi" w:cstheme="minorHAnsi"/>
                <w:sz w:val="16"/>
                <w:szCs w:val="16"/>
              </w:rPr>
            </w:pPr>
            <w:r w:rsidRPr="00A0107E">
              <w:rPr>
                <w:rFonts w:asciiTheme="minorHAnsi" w:hAnsiTheme="minorHAnsi" w:cstheme="minorHAnsi"/>
                <w:sz w:val="16"/>
                <w:szCs w:val="16"/>
              </w:rPr>
              <w:t>areál odvodnění</w:t>
            </w:r>
          </w:p>
          <w:p w14:paraId="6DB6C5DA" w14:textId="77777777" w:rsidR="006A39D6" w:rsidRPr="00A0107E" w:rsidRDefault="006A39D6" w:rsidP="006A39D6">
            <w:pPr>
              <w:rPr>
                <w:rFonts w:cstheme="minorHAnsi"/>
                <w:sz w:val="16"/>
                <w:szCs w:val="16"/>
              </w:rPr>
            </w:pPr>
          </w:p>
          <w:p w14:paraId="17D124B9" w14:textId="77777777" w:rsidR="006A39D6" w:rsidRPr="00A0107E" w:rsidRDefault="006A39D6" w:rsidP="006A39D6">
            <w:pPr>
              <w:rPr>
                <w:rFonts w:cstheme="minorHAnsi"/>
                <w:sz w:val="16"/>
                <w:szCs w:val="16"/>
              </w:rPr>
            </w:pPr>
            <w:r w:rsidRPr="00A0107E">
              <w:rPr>
                <w:rFonts w:cstheme="minorHAnsi"/>
                <w:sz w:val="16"/>
                <w:szCs w:val="16"/>
              </w:rPr>
              <w:t xml:space="preserve">Úřad územního plánování na základě všech zjištěných skutečností uvedených výše, doporučuje vypustit plochu RX a připomínce tak vyhovět. </w:t>
            </w:r>
          </w:p>
          <w:p w14:paraId="4D7A8FAB" w14:textId="77777777" w:rsidR="006A39D6" w:rsidRPr="00A0107E" w:rsidRDefault="006A39D6" w:rsidP="006A39D6">
            <w:pPr>
              <w:rPr>
                <w:rFonts w:cstheme="minorHAnsi"/>
                <w:b/>
                <w:sz w:val="16"/>
                <w:szCs w:val="16"/>
              </w:rPr>
            </w:pPr>
          </w:p>
          <w:p w14:paraId="71E67161" w14:textId="77777777" w:rsidR="006A39D6" w:rsidRPr="00A0107E" w:rsidRDefault="006A39D6" w:rsidP="006A39D6">
            <w:pPr>
              <w:rPr>
                <w:rFonts w:cstheme="minorHAnsi"/>
                <w:b/>
                <w:sz w:val="16"/>
                <w:szCs w:val="16"/>
              </w:rPr>
            </w:pPr>
            <w:r w:rsidRPr="00A0107E">
              <w:rPr>
                <w:rFonts w:cstheme="minorHAnsi"/>
                <w:b/>
                <w:sz w:val="16"/>
                <w:szCs w:val="16"/>
              </w:rPr>
              <w:t>Odůvodnění připomínky č. 2:</w:t>
            </w:r>
          </w:p>
          <w:p w14:paraId="30988369" w14:textId="77777777" w:rsidR="006A39D6" w:rsidRPr="00A0107E" w:rsidRDefault="006A39D6" w:rsidP="006A39D6">
            <w:pPr>
              <w:rPr>
                <w:rFonts w:cstheme="minorHAnsi"/>
                <w:sz w:val="16"/>
                <w:szCs w:val="16"/>
              </w:rPr>
            </w:pPr>
            <w:r w:rsidRPr="00A0107E">
              <w:rPr>
                <w:rFonts w:cstheme="minorHAnsi"/>
                <w:sz w:val="16"/>
                <w:szCs w:val="16"/>
              </w:rPr>
              <w:t xml:space="preserve">Obec Nové Dvory má platnou územně plánovací dokumentaci – Územní plán obce Nové Dvory (2008). Při posledním vyhodnocení aktualizace tohoto územního plánu (tzv. Zpráva o uplatňování územního pánu 2012 -2019 dle § 55 odst. 1 zákona č. 183/2006 Sb. Zákon o územním plánování a stavebním řádu (stavební zákona) ve znění pozdějších předpisů) vyplynula potřeba pořídit nový územní plán obce. Zastupitelstvo obce na svém zasedání ze dne 08.11.2021 schválilo usnesením č. 39/2021 tuto Zprávu o uplatňování územního plánu. Poté byl tedy vyhotoven Návrh zadání ÚP Nové Dvory (2022), který byl oznámen veřejnou vyhláškou (vyvěšen na úřední desce obce a pořizovatele MěÚ Dobříš 30 dní od zveřejnění, tj. od 27.04.2022). Každý mohl uplatnit u pořizovatele písemné připomínky. V zákonné lhůtě byly doručeny dvě připomínky, které byly zapracovány do zadání návrhu nového ÚP (odtud je také v návrhu uvedeno, že </w:t>
            </w:r>
            <w:r w:rsidRPr="00A0107E">
              <w:rPr>
                <w:rFonts w:cstheme="minorHAnsi"/>
                <w:i/>
                <w:sz w:val="16"/>
                <w:szCs w:val="16"/>
              </w:rPr>
              <w:t xml:space="preserve">„tyto záměry jsou doplněny o některé nové podněty uplatněné majiteli pozemků a </w:t>
            </w:r>
            <w:r w:rsidRPr="00A0107E">
              <w:rPr>
                <w:rFonts w:cstheme="minorHAnsi"/>
                <w:i/>
                <w:sz w:val="16"/>
                <w:szCs w:val="16"/>
              </w:rPr>
              <w:lastRenderedPageBreak/>
              <w:t xml:space="preserve">obcí. Všechny podněty byly vyhodnoceny a jejich vhodnost posouzena v rámci Zadání územního plánu“). </w:t>
            </w:r>
            <w:r w:rsidRPr="00A0107E">
              <w:rPr>
                <w:rFonts w:cstheme="minorHAnsi"/>
                <w:b/>
                <w:sz w:val="16"/>
                <w:szCs w:val="16"/>
              </w:rPr>
              <w:t>Jiné připomínky v zákonné lhůtě pořizovateli doručeny nebyly, proto jiné připomínky nebyly do návrhu zařazeny</w:t>
            </w:r>
            <w:r w:rsidRPr="00A0107E">
              <w:rPr>
                <w:rFonts w:cstheme="minorHAnsi"/>
                <w:sz w:val="16"/>
                <w:szCs w:val="16"/>
              </w:rPr>
              <w:t>.</w:t>
            </w:r>
            <w:r w:rsidRPr="00A0107E">
              <w:rPr>
                <w:rFonts w:cstheme="minorHAnsi"/>
                <w:i/>
                <w:sz w:val="16"/>
                <w:szCs w:val="16"/>
              </w:rPr>
              <w:t xml:space="preserve"> </w:t>
            </w:r>
            <w:r w:rsidRPr="00A0107E">
              <w:rPr>
                <w:rFonts w:cstheme="minorHAnsi"/>
                <w:sz w:val="16"/>
                <w:szCs w:val="16"/>
              </w:rPr>
              <w:t xml:space="preserve">Zastupitelstvo obce poté na svém zasedání dne 12.09.2022 schválilo usnesením č. 47/2022 zadání územního plánu. Na základě toho byl poté vybrán zpracovatel a předány veškeré podklady pro zpracování návrhu a grafické části. Obec nad rámec tohoto procesu pořizování územního plánu v květnu 2023 vyhlásila (nezávisle na procesu pořizování) ještě jednu možnost pro veřejnost k podání případných připomínek. Jejich vyhodnocení jsou tedy pouze na obci a jsou nad rámec procesu pořizování jako dobrá vůle obce seznámit opět veřejnost s pořizováním územního plánu. Nemohou být proto zahrnuty v textové části nového návrhu. Na str. 58 se hovoří o podaných připomínkách podaných k zadání územního plánu, které byly vyhodnoceny a jsou součástí spisu vedeného pořizovatelem. </w:t>
            </w:r>
          </w:p>
          <w:p w14:paraId="65F61FA5" w14:textId="77777777" w:rsidR="006A39D6" w:rsidRPr="00A0107E" w:rsidRDefault="006A39D6" w:rsidP="006A39D6">
            <w:pPr>
              <w:rPr>
                <w:rFonts w:cstheme="minorHAnsi"/>
                <w:sz w:val="16"/>
                <w:szCs w:val="16"/>
              </w:rPr>
            </w:pPr>
            <w:r w:rsidRPr="00A0107E">
              <w:rPr>
                <w:rFonts w:cstheme="minorHAnsi"/>
                <w:sz w:val="16"/>
                <w:szCs w:val="16"/>
              </w:rPr>
              <w:t xml:space="preserve">V rámci připomínky ohledně rozporu v textové části nového návrhu ÚP týkající se agroturistiky, jako jiné formy cestovního ruchu, bude tato možnost agroturistiky vypuštěna a text upraven.  </w:t>
            </w:r>
          </w:p>
          <w:p w14:paraId="43D418DF" w14:textId="77777777" w:rsidR="006A39D6" w:rsidRPr="00A0107E" w:rsidRDefault="006A39D6" w:rsidP="006A39D6">
            <w:pPr>
              <w:spacing w:before="60" w:after="60"/>
              <w:rPr>
                <w:rFonts w:cstheme="minorHAnsi"/>
                <w:sz w:val="16"/>
                <w:szCs w:val="16"/>
              </w:rPr>
            </w:pPr>
          </w:p>
        </w:tc>
      </w:tr>
      <w:tr w:rsidR="006A39D6" w:rsidRPr="002433D2" w14:paraId="5BB305B6" w14:textId="77777777" w:rsidTr="003F5354">
        <w:trPr>
          <w:trHeight w:val="128"/>
        </w:trPr>
        <w:tc>
          <w:tcPr>
            <w:tcW w:w="9707" w:type="dxa"/>
            <w:gridSpan w:val="3"/>
            <w:shd w:val="clear" w:color="auto" w:fill="F2F2F2" w:themeFill="background1" w:themeFillShade="F2"/>
          </w:tcPr>
          <w:p w14:paraId="1DE7ABB5" w14:textId="77777777" w:rsidR="006A39D6" w:rsidRPr="00B637DB" w:rsidRDefault="006A39D6" w:rsidP="006A39D6">
            <w:pPr>
              <w:spacing w:before="60" w:after="60"/>
              <w:rPr>
                <w:rFonts w:cstheme="minorHAnsi"/>
                <w:sz w:val="16"/>
                <w:szCs w:val="16"/>
              </w:rPr>
            </w:pPr>
            <w:r>
              <w:rPr>
                <w:rFonts w:cstheme="minorHAnsi"/>
                <w:b/>
                <w:bCs/>
                <w:sz w:val="18"/>
                <w:szCs w:val="18"/>
              </w:rPr>
              <w:lastRenderedPageBreak/>
              <w:t>Připomínky oprávněných investorů</w:t>
            </w:r>
          </w:p>
        </w:tc>
      </w:tr>
      <w:tr w:rsidR="006A39D6" w:rsidRPr="002433D2" w14:paraId="251F69AD" w14:textId="77777777" w:rsidTr="0038444B">
        <w:trPr>
          <w:trHeight w:val="283"/>
        </w:trPr>
        <w:tc>
          <w:tcPr>
            <w:tcW w:w="2813" w:type="dxa"/>
          </w:tcPr>
          <w:p w14:paraId="121BCCB5" w14:textId="77777777" w:rsidR="006A39D6" w:rsidRPr="0038444B" w:rsidRDefault="006A39D6" w:rsidP="006A39D6">
            <w:pPr>
              <w:spacing w:after="120"/>
              <w:rPr>
                <w:rFonts w:cstheme="minorHAnsi"/>
                <w:sz w:val="16"/>
                <w:szCs w:val="16"/>
              </w:rPr>
            </w:pPr>
            <w:r w:rsidRPr="0038444B">
              <w:rPr>
                <w:rFonts w:cstheme="minorHAnsi"/>
                <w:b/>
                <w:sz w:val="16"/>
                <w:szCs w:val="16"/>
              </w:rPr>
              <w:t xml:space="preserve">Povodí Vltavy, </w:t>
            </w:r>
            <w:r w:rsidRPr="0038444B">
              <w:rPr>
                <w:rFonts w:cstheme="minorHAnsi"/>
                <w:sz w:val="16"/>
                <w:szCs w:val="16"/>
              </w:rPr>
              <w:t>Holečkova 3178/8, 150 00 Praha 5 – Smíchov</w:t>
            </w:r>
            <w:r w:rsidRPr="0038444B">
              <w:rPr>
                <w:rFonts w:cstheme="minorHAnsi"/>
                <w:b/>
                <w:sz w:val="16"/>
                <w:szCs w:val="16"/>
              </w:rPr>
              <w:t xml:space="preserve"> </w:t>
            </w:r>
            <w:r w:rsidRPr="0038444B">
              <w:rPr>
                <w:rFonts w:cstheme="minorHAnsi"/>
                <w:sz w:val="16"/>
                <w:szCs w:val="16"/>
              </w:rPr>
              <w:t xml:space="preserve">(stanovisko č.j. PVL-22437/2024/240-Ver ze dne 26.03.2024 doručené v zákonné lhůtě dne 27.03.2024 na Městský úřad Dobříš) </w:t>
            </w:r>
          </w:p>
          <w:p w14:paraId="7DEEF17A" w14:textId="337B092D" w:rsidR="006A39D6" w:rsidRPr="0038444B" w:rsidRDefault="006A39D6" w:rsidP="006A39D6">
            <w:pPr>
              <w:spacing w:before="60" w:after="60"/>
              <w:rPr>
                <w:rFonts w:cstheme="minorHAnsi"/>
                <w:sz w:val="16"/>
                <w:szCs w:val="16"/>
              </w:rPr>
            </w:pPr>
          </w:p>
        </w:tc>
        <w:tc>
          <w:tcPr>
            <w:tcW w:w="3283" w:type="dxa"/>
          </w:tcPr>
          <w:p w14:paraId="1C9404C5" w14:textId="77777777" w:rsidR="006A39D6" w:rsidRPr="0038444B" w:rsidRDefault="006A39D6" w:rsidP="006A39D6">
            <w:pPr>
              <w:rPr>
                <w:rFonts w:cstheme="minorHAnsi"/>
                <w:sz w:val="16"/>
                <w:szCs w:val="16"/>
              </w:rPr>
            </w:pPr>
            <w:r w:rsidRPr="0038444B">
              <w:rPr>
                <w:rFonts w:cstheme="minorHAnsi"/>
                <w:sz w:val="16"/>
                <w:szCs w:val="16"/>
              </w:rPr>
              <w:t xml:space="preserve">Povodí Vltavy jako oprávněný investor </w:t>
            </w:r>
            <w:r w:rsidRPr="0038444B">
              <w:rPr>
                <w:rFonts w:cstheme="minorHAnsi"/>
                <w:color w:val="FF0000"/>
                <w:sz w:val="16"/>
                <w:szCs w:val="16"/>
              </w:rPr>
              <w:t>bez námitek.</w:t>
            </w:r>
          </w:p>
          <w:p w14:paraId="52B2D7C5" w14:textId="420A0640" w:rsidR="006A39D6" w:rsidRPr="006F4B68" w:rsidRDefault="006A39D6" w:rsidP="006A39D6">
            <w:pPr>
              <w:rPr>
                <w:rFonts w:cstheme="minorHAnsi"/>
                <w:color w:val="FF0000"/>
                <w:sz w:val="16"/>
                <w:szCs w:val="16"/>
              </w:rPr>
            </w:pPr>
            <w:r w:rsidRPr="0038444B">
              <w:rPr>
                <w:rFonts w:cstheme="minorHAnsi"/>
                <w:sz w:val="16"/>
                <w:szCs w:val="16"/>
              </w:rPr>
              <w:t xml:space="preserve">B. Příslušný správce povodí, který vykonává správu v dílčím povodí Dolní Vltavy podle § 54 odst. 1 zákona č. 254/2001 Sb., o vodách a o změně některých zákonů (vodní zákon) </w:t>
            </w:r>
            <w:r w:rsidRPr="0038444B">
              <w:rPr>
                <w:rFonts w:cstheme="minorHAnsi"/>
                <w:color w:val="FF0000"/>
                <w:sz w:val="16"/>
                <w:szCs w:val="16"/>
              </w:rPr>
              <w:t>bez námitek.</w:t>
            </w:r>
          </w:p>
        </w:tc>
        <w:tc>
          <w:tcPr>
            <w:tcW w:w="3611" w:type="dxa"/>
          </w:tcPr>
          <w:p w14:paraId="320C838C" w14:textId="4D747755" w:rsidR="006A39D6" w:rsidRPr="0038444B" w:rsidRDefault="006A39D6" w:rsidP="006A39D6">
            <w:pPr>
              <w:spacing w:before="60" w:after="60"/>
              <w:rPr>
                <w:rFonts w:cstheme="minorHAnsi"/>
                <w:sz w:val="16"/>
                <w:szCs w:val="16"/>
              </w:rPr>
            </w:pPr>
          </w:p>
        </w:tc>
      </w:tr>
    </w:tbl>
    <w:p w14:paraId="5C9BCC4C" w14:textId="77777777" w:rsidR="00111C2F" w:rsidRDefault="00111C2F" w:rsidP="0062597E">
      <w:pPr>
        <w:pStyle w:val="Zkladntext1"/>
        <w:shd w:val="clear" w:color="auto" w:fill="auto"/>
        <w:spacing w:after="100"/>
        <w:rPr>
          <w:rFonts w:asciiTheme="minorHAnsi" w:hAnsiTheme="minorHAnsi" w:cstheme="minorHAnsi"/>
          <w:sz w:val="22"/>
        </w:rPr>
      </w:pPr>
    </w:p>
    <w:p w14:paraId="6E54A085" w14:textId="718B7CCE" w:rsidR="00ED07CA" w:rsidRDefault="003A61E6" w:rsidP="005D0751">
      <w:pPr>
        <w:pStyle w:val="Nadpis2"/>
      </w:pPr>
      <w:bookmarkStart w:id="154" w:name="_Toc203486482"/>
      <w:r>
        <w:t>6</w:t>
      </w:r>
      <w:r w:rsidR="00ED07CA" w:rsidRPr="00ED07CA">
        <w:t xml:space="preserve">.2 </w:t>
      </w:r>
      <w:r w:rsidR="00ED07CA">
        <w:tab/>
      </w:r>
      <w:r w:rsidR="00ED07CA" w:rsidRPr="00ED07CA">
        <w:t xml:space="preserve">PŘIPOMÍNKY UPLATNĚNÉ V RÁMCI VEŘEJNÉHO PROJEDNÁNÍ, TJ. DLE § </w:t>
      </w:r>
      <w:r w:rsidR="00233DCE">
        <w:t>97</w:t>
      </w:r>
      <w:r w:rsidR="00ED07CA" w:rsidRPr="00ED07CA">
        <w:t xml:space="preserve"> STAVEBNÍHO ZÁKONA, </w:t>
      </w:r>
      <w:r w:rsidR="003546E5">
        <w:t xml:space="preserve">   </w:t>
      </w:r>
      <w:r w:rsidR="00ED07CA" w:rsidRPr="00ED07CA">
        <w:t>§ 172 ODST. 4 SPRÁVNÍHO ŘÁDU</w:t>
      </w:r>
      <w:bookmarkEnd w:id="154"/>
    </w:p>
    <w:p w14:paraId="1810EF23" w14:textId="77777777" w:rsidR="00082CCD" w:rsidRDefault="00082CCD" w:rsidP="0062597E">
      <w:pPr>
        <w:rPr>
          <w:rFonts w:cstheme="minorHAnsi"/>
          <w:b/>
        </w:rPr>
      </w:pPr>
    </w:p>
    <w:tbl>
      <w:tblPr>
        <w:tblpPr w:leftFromText="141" w:rightFromText="141" w:vertAnchor="text" w:tblpX="61" w:tblpY="1"/>
        <w:tblOverlap w:val="never"/>
        <w:tblW w:w="97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833"/>
        <w:gridCol w:w="3982"/>
        <w:gridCol w:w="2971"/>
      </w:tblGrid>
      <w:tr w:rsidR="00B42111" w:rsidRPr="00655F07" w14:paraId="5401664F" w14:textId="77777777" w:rsidTr="003546E5">
        <w:trPr>
          <w:trHeight w:val="677"/>
          <w:tblHeader/>
        </w:trPr>
        <w:tc>
          <w:tcPr>
            <w:tcW w:w="2833" w:type="dxa"/>
            <w:shd w:val="clear" w:color="auto" w:fill="D9D9D9"/>
          </w:tcPr>
          <w:p w14:paraId="3C94DD33" w14:textId="73923180" w:rsidR="00B42111" w:rsidRPr="00655F07" w:rsidRDefault="00EE7171" w:rsidP="00C121AE">
            <w:pPr>
              <w:rPr>
                <w:rFonts w:ascii="Arial" w:hAnsi="Arial"/>
                <w:b/>
                <w:bCs/>
                <w:sz w:val="16"/>
                <w:szCs w:val="16"/>
              </w:rPr>
            </w:pPr>
            <w:r>
              <w:rPr>
                <w:rFonts w:ascii="Arial" w:hAnsi="Arial"/>
                <w:b/>
                <w:bCs/>
                <w:sz w:val="16"/>
                <w:szCs w:val="16"/>
              </w:rPr>
              <w:t>d</w:t>
            </w:r>
            <w:r w:rsidR="00B42111" w:rsidRPr="00655F07">
              <w:rPr>
                <w:rFonts w:ascii="Arial" w:hAnsi="Arial"/>
                <w:b/>
                <w:bCs/>
                <w:sz w:val="16"/>
                <w:szCs w:val="16"/>
              </w:rPr>
              <w:t>atum doručení</w:t>
            </w:r>
          </w:p>
          <w:p w14:paraId="35F6C44C" w14:textId="77777777" w:rsidR="00B42111" w:rsidRPr="00655F07" w:rsidRDefault="00B42111" w:rsidP="00C121AE">
            <w:pPr>
              <w:rPr>
                <w:rFonts w:ascii="Arial" w:hAnsi="Arial"/>
                <w:b/>
                <w:bCs/>
                <w:sz w:val="16"/>
                <w:szCs w:val="16"/>
              </w:rPr>
            </w:pPr>
            <w:r w:rsidRPr="00655F07">
              <w:rPr>
                <w:rFonts w:ascii="Arial" w:hAnsi="Arial"/>
                <w:b/>
                <w:bCs/>
                <w:sz w:val="16"/>
                <w:szCs w:val="16"/>
              </w:rPr>
              <w:t>číslo jednací</w:t>
            </w:r>
          </w:p>
          <w:p w14:paraId="56D5581F" w14:textId="77777777" w:rsidR="00B42111" w:rsidRPr="00655F07" w:rsidRDefault="00B42111" w:rsidP="00C121AE">
            <w:pPr>
              <w:rPr>
                <w:rFonts w:ascii="Arial" w:hAnsi="Arial"/>
                <w:b/>
                <w:bCs/>
                <w:sz w:val="16"/>
                <w:szCs w:val="16"/>
              </w:rPr>
            </w:pPr>
            <w:r w:rsidRPr="00655F07">
              <w:rPr>
                <w:rFonts w:ascii="Arial" w:hAnsi="Arial"/>
                <w:b/>
                <w:bCs/>
                <w:sz w:val="16"/>
                <w:szCs w:val="16"/>
              </w:rPr>
              <w:t>podatel</w:t>
            </w:r>
          </w:p>
        </w:tc>
        <w:tc>
          <w:tcPr>
            <w:tcW w:w="3982" w:type="dxa"/>
            <w:shd w:val="clear" w:color="auto" w:fill="D9D9D9"/>
          </w:tcPr>
          <w:p w14:paraId="51A28629" w14:textId="77777777" w:rsidR="00B42111" w:rsidRPr="00655F07" w:rsidRDefault="00B42111" w:rsidP="00C121AE">
            <w:pPr>
              <w:rPr>
                <w:rFonts w:ascii="Arial" w:hAnsi="Arial"/>
                <w:b/>
                <w:bCs/>
                <w:sz w:val="16"/>
                <w:szCs w:val="16"/>
              </w:rPr>
            </w:pPr>
            <w:r w:rsidRPr="00655F07">
              <w:rPr>
                <w:rFonts w:ascii="Arial" w:hAnsi="Arial"/>
                <w:b/>
                <w:bCs/>
                <w:sz w:val="16"/>
                <w:szCs w:val="16"/>
              </w:rPr>
              <w:t>stručné znění</w:t>
            </w:r>
          </w:p>
        </w:tc>
        <w:tc>
          <w:tcPr>
            <w:tcW w:w="2971" w:type="dxa"/>
            <w:shd w:val="clear" w:color="auto" w:fill="D9D9D9"/>
          </w:tcPr>
          <w:p w14:paraId="6301B81F" w14:textId="77777777" w:rsidR="00B42111" w:rsidRPr="00655F07" w:rsidRDefault="00B42111" w:rsidP="00C121AE">
            <w:pPr>
              <w:rPr>
                <w:rFonts w:ascii="Arial" w:hAnsi="Arial"/>
                <w:b/>
                <w:bCs/>
                <w:sz w:val="16"/>
                <w:szCs w:val="16"/>
              </w:rPr>
            </w:pPr>
            <w:r w:rsidRPr="00655F07">
              <w:rPr>
                <w:rFonts w:ascii="Arial" w:hAnsi="Arial"/>
                <w:b/>
                <w:bCs/>
                <w:sz w:val="16"/>
                <w:szCs w:val="16"/>
              </w:rPr>
              <w:t>návrh vyhodnocení</w:t>
            </w:r>
          </w:p>
        </w:tc>
      </w:tr>
      <w:tr w:rsidR="00B42111" w:rsidRPr="00DD04B9" w14:paraId="1690435A" w14:textId="77777777" w:rsidTr="005301D3">
        <w:trPr>
          <w:trHeight w:val="283"/>
        </w:trPr>
        <w:tc>
          <w:tcPr>
            <w:tcW w:w="9786" w:type="dxa"/>
            <w:gridSpan w:val="3"/>
            <w:shd w:val="clear" w:color="auto" w:fill="F2F2F2" w:themeFill="background1" w:themeFillShade="F2"/>
            <w:vAlign w:val="center"/>
          </w:tcPr>
          <w:p w14:paraId="78600442" w14:textId="42EDB3C7" w:rsidR="00B42111" w:rsidRPr="00DD04B9" w:rsidRDefault="00B42111" w:rsidP="009B1993">
            <w:pPr>
              <w:jc w:val="left"/>
              <w:rPr>
                <w:rFonts w:ascii="Arial" w:hAnsi="Arial"/>
                <w:bCs/>
                <w:sz w:val="16"/>
                <w:szCs w:val="16"/>
              </w:rPr>
            </w:pPr>
            <w:r w:rsidRPr="000C2436">
              <w:rPr>
                <w:rFonts w:cstheme="minorHAnsi"/>
                <w:b/>
                <w:sz w:val="18"/>
                <w:szCs w:val="18"/>
              </w:rPr>
              <w:t xml:space="preserve">Připomínky </w:t>
            </w:r>
            <w:r>
              <w:rPr>
                <w:rFonts w:cstheme="minorHAnsi"/>
                <w:b/>
                <w:sz w:val="18"/>
                <w:szCs w:val="18"/>
              </w:rPr>
              <w:t>veřejnosti</w:t>
            </w:r>
          </w:p>
        </w:tc>
      </w:tr>
      <w:tr w:rsidR="00E551BD" w:rsidRPr="00DD04B9" w14:paraId="5AC2767A" w14:textId="77777777" w:rsidTr="00E551BD">
        <w:trPr>
          <w:trHeight w:val="283"/>
        </w:trPr>
        <w:tc>
          <w:tcPr>
            <w:tcW w:w="2833" w:type="dxa"/>
          </w:tcPr>
          <w:p w14:paraId="0FDC8FD9" w14:textId="77777777" w:rsidR="00E551BD" w:rsidRDefault="00E551BD" w:rsidP="00E551BD">
            <w:pPr>
              <w:jc w:val="left"/>
              <w:rPr>
                <w:rFonts w:cstheme="minorHAnsi"/>
                <w:bCs/>
                <w:sz w:val="16"/>
                <w:szCs w:val="16"/>
              </w:rPr>
            </w:pPr>
            <w:r>
              <w:rPr>
                <w:rFonts w:cstheme="minorHAnsi"/>
                <w:bCs/>
                <w:sz w:val="16"/>
                <w:szCs w:val="16"/>
              </w:rPr>
              <w:t>Připomínka č. 1</w:t>
            </w:r>
          </w:p>
          <w:p w14:paraId="1B8724F1" w14:textId="77777777" w:rsidR="00E551BD" w:rsidRDefault="00E551BD" w:rsidP="00E551BD">
            <w:pPr>
              <w:rPr>
                <w:rFonts w:cstheme="minorHAnsi"/>
                <w:sz w:val="18"/>
                <w:szCs w:val="18"/>
              </w:rPr>
            </w:pPr>
            <w:r w:rsidRPr="00E551BD">
              <w:rPr>
                <w:rFonts w:cstheme="minorHAnsi"/>
                <w:b/>
                <w:sz w:val="18"/>
                <w:szCs w:val="18"/>
              </w:rPr>
              <w:t xml:space="preserve">Podatel: </w:t>
            </w:r>
            <w:r w:rsidRPr="00E551BD">
              <w:rPr>
                <w:rFonts w:cstheme="minorHAnsi"/>
                <w:sz w:val="18"/>
                <w:szCs w:val="18"/>
              </w:rPr>
              <w:t>JUDr. Bc. Veronika W., Ph.D.</w:t>
            </w:r>
          </w:p>
          <w:p w14:paraId="338D4675" w14:textId="77777777" w:rsidR="00E551BD" w:rsidRPr="00E551BD" w:rsidRDefault="00E551BD" w:rsidP="00E551BD">
            <w:pPr>
              <w:rPr>
                <w:rFonts w:cstheme="minorHAnsi"/>
                <w:b/>
                <w:sz w:val="18"/>
                <w:szCs w:val="18"/>
              </w:rPr>
            </w:pPr>
            <w:r w:rsidRPr="00E551BD">
              <w:rPr>
                <w:rFonts w:cstheme="minorHAnsi"/>
                <w:b/>
                <w:sz w:val="18"/>
                <w:szCs w:val="18"/>
              </w:rPr>
              <w:t xml:space="preserve">Podání:  </w:t>
            </w:r>
            <w:r w:rsidRPr="00E551BD">
              <w:rPr>
                <w:rFonts w:cstheme="minorHAnsi"/>
                <w:sz w:val="18"/>
                <w:szCs w:val="18"/>
              </w:rPr>
              <w:t>Doručeno do datové schránky MěÚ Dobříš dne 15.01.2025 (před veřejným projednáním), další „duplicitní“ připomínka zaslána do DS dne 19.02.2025 v zákonné lhůtě.</w:t>
            </w:r>
          </w:p>
          <w:p w14:paraId="1145885E" w14:textId="77777777" w:rsidR="00E551BD" w:rsidRPr="00E551BD" w:rsidRDefault="00E551BD" w:rsidP="00E551BD">
            <w:pPr>
              <w:rPr>
                <w:rFonts w:cstheme="minorHAnsi"/>
                <w:b/>
                <w:sz w:val="18"/>
                <w:szCs w:val="18"/>
              </w:rPr>
            </w:pPr>
          </w:p>
          <w:p w14:paraId="750D7F23" w14:textId="4264B20E" w:rsidR="00E551BD" w:rsidRDefault="00E551BD" w:rsidP="00E551BD">
            <w:pPr>
              <w:jc w:val="left"/>
              <w:rPr>
                <w:rFonts w:cstheme="minorHAnsi"/>
                <w:bCs/>
                <w:sz w:val="16"/>
                <w:szCs w:val="16"/>
              </w:rPr>
            </w:pPr>
          </w:p>
        </w:tc>
        <w:tc>
          <w:tcPr>
            <w:tcW w:w="3982" w:type="dxa"/>
          </w:tcPr>
          <w:p w14:paraId="35E82548" w14:textId="77777777" w:rsidR="00E551BD" w:rsidRPr="00E551BD" w:rsidRDefault="00E551BD" w:rsidP="00E551BD">
            <w:pPr>
              <w:pStyle w:val="Bezmezer"/>
              <w:rPr>
                <w:rFonts w:cstheme="minorHAnsi"/>
                <w:sz w:val="18"/>
                <w:szCs w:val="18"/>
              </w:rPr>
            </w:pPr>
            <w:r w:rsidRPr="00E551BD">
              <w:rPr>
                <w:rFonts w:cstheme="minorHAnsi"/>
                <w:b/>
                <w:sz w:val="18"/>
                <w:szCs w:val="18"/>
              </w:rPr>
              <w:t xml:space="preserve">Text připomínky </w:t>
            </w:r>
            <w:r w:rsidRPr="00E551BD">
              <w:rPr>
                <w:rFonts w:cstheme="minorHAnsi"/>
                <w:sz w:val="18"/>
                <w:szCs w:val="18"/>
              </w:rPr>
              <w:t>(vzhledem k většímu rozsahu textu připomínky pořizovatel pro účely vyhodnocení v odůvodnění územního plánu převzal pouze předmět připomínky bez jejího podrobného odůvodnění):</w:t>
            </w:r>
          </w:p>
          <w:p w14:paraId="25EAFA19" w14:textId="77777777" w:rsidR="00E551BD" w:rsidRPr="00E551BD" w:rsidRDefault="00E551BD" w:rsidP="00E551BD">
            <w:pPr>
              <w:pStyle w:val="Bezmezer"/>
              <w:rPr>
                <w:rFonts w:cstheme="minorHAnsi"/>
                <w:sz w:val="18"/>
                <w:szCs w:val="18"/>
              </w:rPr>
            </w:pPr>
          </w:p>
          <w:p w14:paraId="42895ABD" w14:textId="77777777" w:rsidR="00E551BD" w:rsidRPr="00E551BD" w:rsidRDefault="00E551BD" w:rsidP="00E551BD">
            <w:pPr>
              <w:rPr>
                <w:rFonts w:cstheme="minorHAnsi"/>
                <w:i/>
                <w:sz w:val="18"/>
                <w:szCs w:val="18"/>
              </w:rPr>
            </w:pPr>
            <w:r w:rsidRPr="00E551BD">
              <w:rPr>
                <w:rFonts w:cstheme="minorHAnsi"/>
                <w:i/>
                <w:sz w:val="18"/>
                <w:szCs w:val="18"/>
              </w:rPr>
              <w:t>Navrhuji změnu využití parcel č. 386/38 a 386/37 (u p.č. 386/37 pouze v části, která bezprostředně sousedí s pozemkem p.č. 386/38, viz přiložený zákres do katastrální mapy), tak, že pozemky p.č. 386/38 a 386/37 (u p.č. 386/37 pouze v části, která bezprostředně sousedí s pozemkem p.č. 386/38, viz přiložený zákres do katastrální mapy), v katastrálním území Nové Dvory u Dobříše, obec Nové Dvory budou zařazeny do plochy Zeleň – zahrady a sady (ZZ) z důvodu pěstování ovocných stromů a keřů a obehnat stavbou oplocení.</w:t>
            </w:r>
          </w:p>
          <w:p w14:paraId="2A6ACD58" w14:textId="77777777" w:rsidR="00E551BD" w:rsidRPr="00E551BD" w:rsidRDefault="00E551BD" w:rsidP="00E551BD">
            <w:pPr>
              <w:rPr>
                <w:rFonts w:cstheme="minorHAnsi"/>
                <w:i/>
                <w:sz w:val="18"/>
                <w:szCs w:val="18"/>
              </w:rPr>
            </w:pPr>
            <w:r w:rsidRPr="00E551BD">
              <w:rPr>
                <w:rFonts w:cstheme="minorHAnsi"/>
                <w:sz w:val="18"/>
                <w:szCs w:val="18"/>
              </w:rPr>
              <w:lastRenderedPageBreak/>
              <w:t>K připomínce byl přiložen zákres plochy p. č. 386/38 a 386/37 a kopie LV 391 a 145 z ČÚZK</w:t>
            </w:r>
            <w:r w:rsidRPr="00E551BD">
              <w:rPr>
                <w:rFonts w:cstheme="minorHAnsi"/>
                <w:i/>
                <w:sz w:val="18"/>
                <w:szCs w:val="18"/>
              </w:rPr>
              <w:t xml:space="preserve">. </w:t>
            </w:r>
          </w:p>
          <w:p w14:paraId="21D354A8" w14:textId="77777777" w:rsidR="00E551BD" w:rsidRDefault="00E551BD" w:rsidP="00E551BD">
            <w:pPr>
              <w:pStyle w:val="Odstavecseseznamem"/>
              <w:spacing w:line="240" w:lineRule="auto"/>
              <w:ind w:left="67"/>
              <w:jc w:val="left"/>
              <w:rPr>
                <w:rFonts w:asciiTheme="minorHAnsi" w:hAnsiTheme="minorHAnsi" w:cstheme="minorHAnsi"/>
                <w:sz w:val="18"/>
                <w:szCs w:val="18"/>
              </w:rPr>
            </w:pPr>
          </w:p>
        </w:tc>
        <w:tc>
          <w:tcPr>
            <w:tcW w:w="2971" w:type="dxa"/>
          </w:tcPr>
          <w:p w14:paraId="37778F3A" w14:textId="1B337D8D" w:rsidR="00E551BD" w:rsidRPr="00E551BD" w:rsidRDefault="00E551BD" w:rsidP="00E551BD">
            <w:pPr>
              <w:rPr>
                <w:rFonts w:cstheme="minorHAnsi"/>
                <w:b/>
                <w:sz w:val="18"/>
                <w:szCs w:val="18"/>
              </w:rPr>
            </w:pPr>
            <w:r w:rsidRPr="00E551BD">
              <w:rPr>
                <w:rFonts w:cstheme="minorHAnsi"/>
                <w:b/>
                <w:sz w:val="18"/>
                <w:szCs w:val="18"/>
              </w:rPr>
              <w:lastRenderedPageBreak/>
              <w:t xml:space="preserve">Vyhodnocení připomínky: </w:t>
            </w:r>
            <w:r w:rsidRPr="00E551BD">
              <w:rPr>
                <w:rFonts w:cstheme="minorHAnsi"/>
                <w:b/>
                <w:color w:val="FF0000"/>
                <w:sz w:val="18"/>
                <w:szCs w:val="18"/>
              </w:rPr>
              <w:t>připomínce č. 1 se nevyhovuje</w:t>
            </w:r>
          </w:p>
          <w:p w14:paraId="6CD5593F" w14:textId="77777777" w:rsidR="00E551BD" w:rsidRPr="00E551BD" w:rsidRDefault="00E551BD" w:rsidP="00E551BD">
            <w:pPr>
              <w:jc w:val="left"/>
              <w:rPr>
                <w:rFonts w:cstheme="minorHAnsi"/>
                <w:b/>
                <w:sz w:val="18"/>
                <w:szCs w:val="18"/>
              </w:rPr>
            </w:pPr>
          </w:p>
          <w:p w14:paraId="4FCDBB13" w14:textId="77777777" w:rsidR="00E551BD" w:rsidRPr="00E551BD" w:rsidRDefault="00E551BD" w:rsidP="00E551BD">
            <w:pPr>
              <w:rPr>
                <w:rFonts w:cstheme="minorHAnsi"/>
                <w:b/>
                <w:sz w:val="18"/>
                <w:szCs w:val="18"/>
              </w:rPr>
            </w:pPr>
            <w:r w:rsidRPr="00E551BD">
              <w:rPr>
                <w:rFonts w:cstheme="minorHAnsi"/>
                <w:b/>
                <w:sz w:val="18"/>
                <w:szCs w:val="18"/>
              </w:rPr>
              <w:t xml:space="preserve">Odůvodnění připomínky: </w:t>
            </w:r>
          </w:p>
          <w:p w14:paraId="228EA50A" w14:textId="77777777" w:rsidR="00E551BD" w:rsidRPr="00E551BD" w:rsidRDefault="00E551BD" w:rsidP="00E551BD">
            <w:pPr>
              <w:rPr>
                <w:rFonts w:cstheme="minorHAnsi"/>
                <w:sz w:val="18"/>
                <w:szCs w:val="18"/>
              </w:rPr>
            </w:pPr>
            <w:r w:rsidRPr="00E551BD">
              <w:rPr>
                <w:rFonts w:cstheme="minorHAnsi"/>
                <w:sz w:val="18"/>
                <w:szCs w:val="18"/>
              </w:rPr>
              <w:t xml:space="preserve">Podaná připomínka splňuje kromě obecných náležitostí podání podle správního řádu (§ 37 odst. 2 zákona č. 500/2006 Sb., správní řád, ve znění pozdějších právních předpisů (dále jen správní řád), kompletní identifikační údaje, mezi které patří v případě fyzické osoby jméno, příjmení a adresu trvalého pobytu i datum narození, také odůvodnění a vymezení území dotčeného připomínkou dle § 97 odst. 2 správního řádu. </w:t>
            </w:r>
          </w:p>
          <w:p w14:paraId="555E4201" w14:textId="77777777" w:rsidR="00E551BD" w:rsidRPr="00E551BD" w:rsidRDefault="00E551BD" w:rsidP="00E551BD">
            <w:pPr>
              <w:rPr>
                <w:rFonts w:cstheme="minorHAnsi"/>
                <w:sz w:val="18"/>
                <w:szCs w:val="18"/>
              </w:rPr>
            </w:pPr>
            <w:r w:rsidRPr="00E551BD">
              <w:rPr>
                <w:rFonts w:cstheme="minorHAnsi"/>
                <w:sz w:val="18"/>
                <w:szCs w:val="18"/>
              </w:rPr>
              <w:t xml:space="preserve">Pořizovatel ve spolupráci s určeným zastupitelem prověřil návrh nového </w:t>
            </w:r>
            <w:r w:rsidRPr="00E551BD">
              <w:rPr>
                <w:rFonts w:cstheme="minorHAnsi"/>
                <w:sz w:val="18"/>
                <w:szCs w:val="18"/>
              </w:rPr>
              <w:lastRenderedPageBreak/>
              <w:t>územního plánu a zjistil, že předmětné části pozemků jsou součástí nezastavěného území jako plochy s funkčním využitím</w:t>
            </w:r>
            <w:r w:rsidRPr="00E551BD">
              <w:rPr>
                <w:rFonts w:cstheme="minorHAnsi"/>
                <w:color w:val="FF0000"/>
                <w:sz w:val="18"/>
                <w:szCs w:val="18"/>
              </w:rPr>
              <w:t xml:space="preserve"> </w:t>
            </w:r>
            <w:r w:rsidRPr="00E551BD">
              <w:rPr>
                <w:rFonts w:cstheme="minorHAnsi"/>
                <w:b/>
                <w:sz w:val="18"/>
                <w:szCs w:val="18"/>
              </w:rPr>
              <w:t>AL – trvalé travní porosty</w:t>
            </w:r>
            <w:r w:rsidRPr="00E551BD">
              <w:rPr>
                <w:rFonts w:cstheme="minorHAnsi"/>
                <w:sz w:val="18"/>
                <w:szCs w:val="18"/>
              </w:rPr>
              <w:t>.</w:t>
            </w:r>
            <w:r w:rsidRPr="00E551BD">
              <w:rPr>
                <w:rFonts w:cstheme="minorHAnsi"/>
                <w:color w:val="FF0000"/>
                <w:sz w:val="18"/>
                <w:szCs w:val="18"/>
              </w:rPr>
              <w:t xml:space="preserve"> </w:t>
            </w:r>
            <w:r w:rsidRPr="00E551BD">
              <w:rPr>
                <w:rFonts w:cstheme="minorHAnsi"/>
                <w:sz w:val="18"/>
                <w:szCs w:val="18"/>
              </w:rPr>
              <w:t>Řešené pozemky z půlky navazují na zastavěné území a z druhé půlky jsou obklopeny plochami nezastavěného území.</w:t>
            </w:r>
            <w:r w:rsidRPr="00E551BD">
              <w:rPr>
                <w:rFonts w:cstheme="minorHAnsi"/>
                <w:bCs/>
                <w:color w:val="FF0000"/>
                <w:sz w:val="18"/>
                <w:szCs w:val="18"/>
              </w:rPr>
              <w:t xml:space="preserve"> </w:t>
            </w:r>
            <w:r w:rsidRPr="00E551BD">
              <w:rPr>
                <w:rFonts w:cstheme="minorHAnsi"/>
                <w:bCs/>
                <w:sz w:val="18"/>
                <w:szCs w:val="18"/>
              </w:rPr>
              <w:t>V současné době jsou pozemky dle katastru nemovitostí vedeny jako trvalé travní porosty a podle toho jsou také obhospodařované.</w:t>
            </w:r>
          </w:p>
          <w:p w14:paraId="1C17043F" w14:textId="77777777" w:rsidR="00E551BD" w:rsidRPr="00E551BD" w:rsidRDefault="00E551BD" w:rsidP="00E551BD">
            <w:pPr>
              <w:rPr>
                <w:rFonts w:cstheme="minorHAnsi"/>
                <w:color w:val="FF0000"/>
                <w:sz w:val="18"/>
                <w:szCs w:val="18"/>
              </w:rPr>
            </w:pPr>
            <w:r w:rsidRPr="00E551BD">
              <w:rPr>
                <w:rFonts w:cstheme="minorHAnsi"/>
                <w:sz w:val="18"/>
                <w:szCs w:val="18"/>
              </w:rPr>
              <w:t xml:space="preserve">Dle dosud platného Územního plánu Nové Dvory (2008) se pozemky nachází v nezastavěném území v ploše s funkčním využitím </w:t>
            </w:r>
            <w:r w:rsidRPr="00E551BD">
              <w:rPr>
                <w:rFonts w:cstheme="minorHAnsi"/>
                <w:b/>
                <w:sz w:val="18"/>
                <w:szCs w:val="18"/>
              </w:rPr>
              <w:t>louky a pastviny</w:t>
            </w:r>
            <w:r w:rsidRPr="00E551BD">
              <w:rPr>
                <w:rFonts w:cstheme="minorHAnsi"/>
                <w:sz w:val="18"/>
                <w:szCs w:val="18"/>
              </w:rPr>
              <w:t xml:space="preserve"> (využití se řídí zák. ČNR č. 334/1992 Sb. o ochraně zemědělského půdního fondu, ve znění pozdějších předpisů.). </w:t>
            </w:r>
          </w:p>
          <w:p w14:paraId="3A0A9D3C" w14:textId="77777777" w:rsidR="00E551BD" w:rsidRPr="00E551BD" w:rsidRDefault="00E551BD" w:rsidP="00E551BD">
            <w:pPr>
              <w:spacing w:after="120"/>
              <w:rPr>
                <w:rFonts w:cstheme="minorHAnsi"/>
                <w:sz w:val="18"/>
                <w:szCs w:val="18"/>
              </w:rPr>
            </w:pPr>
            <w:r w:rsidRPr="00E551BD">
              <w:rPr>
                <w:rFonts w:cstheme="minorHAnsi"/>
                <w:sz w:val="18"/>
                <w:szCs w:val="18"/>
              </w:rPr>
              <w:t xml:space="preserve">Pořizovatel ve spolupráci s určeným zastupitelem dále zjišťoval současný stav území. Bylo zjištěno, že pozemky se nachází severně od místní části Porostliny. Pozemek p. č. 386/38 přiléhá k lesnímu pozemku, který již nyní na tento pozemek prorůstá. V současné době jsou pozemky využívány jako trvalý travní porost, nejsou oploceny (pouze část ze strany pozemku p. č. 386/26) a kromě prorůstání náletových dřevin z přilehlého lesního pozemku se na pozemcích žádné další stromy či keře nenachází. </w:t>
            </w:r>
          </w:p>
          <w:p w14:paraId="443ED10D" w14:textId="77777777" w:rsidR="00E551BD" w:rsidRPr="00E551BD" w:rsidRDefault="00E551BD" w:rsidP="00E551BD">
            <w:pPr>
              <w:rPr>
                <w:rFonts w:cstheme="minorHAnsi"/>
                <w:sz w:val="18"/>
                <w:szCs w:val="18"/>
              </w:rPr>
            </w:pPr>
            <w:r w:rsidRPr="00E551BD">
              <w:rPr>
                <w:rFonts w:cstheme="minorHAnsi"/>
                <w:sz w:val="18"/>
                <w:szCs w:val="18"/>
              </w:rPr>
              <w:t xml:space="preserve">Pořizovatel posoudil případné umístění zastavitelné plochy jako Zeleň zahrady a sady (ZZ) z pohledu možného střetu s limity v území. Dle územně analytických podkladů ORP Dobříš, zpracovaných Městským úřadem Dobříš, odborem výstavby a životního prostředí, úřadem územního plánování, se řešených pozemků týkají tyto limity:  </w:t>
            </w:r>
          </w:p>
          <w:p w14:paraId="38E6B9CA" w14:textId="77777777" w:rsidR="00E551BD" w:rsidRPr="00E551BD" w:rsidRDefault="00E551BD" w:rsidP="00E551BD">
            <w:pPr>
              <w:pStyle w:val="Odstavecseseznamem"/>
              <w:numPr>
                <w:ilvl w:val="0"/>
                <w:numId w:val="73"/>
              </w:numPr>
              <w:spacing w:after="120" w:line="240" w:lineRule="auto"/>
              <w:rPr>
                <w:rFonts w:asciiTheme="minorHAnsi" w:hAnsiTheme="minorHAnsi" w:cstheme="minorHAnsi"/>
                <w:bCs/>
                <w:sz w:val="18"/>
                <w:szCs w:val="18"/>
              </w:rPr>
            </w:pPr>
            <w:r w:rsidRPr="00E551BD">
              <w:rPr>
                <w:rFonts w:asciiTheme="minorHAnsi" w:hAnsiTheme="minorHAnsi" w:cstheme="minorHAnsi"/>
                <w:bCs/>
                <w:iCs/>
                <w:sz w:val="18"/>
                <w:szCs w:val="18"/>
              </w:rPr>
              <w:t xml:space="preserve">vzdálenost 30 m od okraje lesa, </w:t>
            </w:r>
          </w:p>
          <w:p w14:paraId="06723A9A" w14:textId="77777777" w:rsidR="00E551BD" w:rsidRPr="00E551BD" w:rsidRDefault="00E551BD" w:rsidP="00E551BD">
            <w:pPr>
              <w:pStyle w:val="Odstavecseseznamem"/>
              <w:numPr>
                <w:ilvl w:val="0"/>
                <w:numId w:val="73"/>
              </w:numPr>
              <w:spacing w:after="120" w:line="240" w:lineRule="auto"/>
              <w:rPr>
                <w:rFonts w:asciiTheme="minorHAnsi" w:hAnsiTheme="minorHAnsi" w:cstheme="minorHAnsi"/>
                <w:bCs/>
                <w:sz w:val="18"/>
                <w:szCs w:val="18"/>
              </w:rPr>
            </w:pPr>
            <w:r w:rsidRPr="00E551BD">
              <w:rPr>
                <w:rFonts w:asciiTheme="minorHAnsi" w:hAnsiTheme="minorHAnsi" w:cstheme="minorHAnsi"/>
                <w:bCs/>
                <w:iCs/>
                <w:sz w:val="18"/>
                <w:szCs w:val="18"/>
              </w:rPr>
              <w:t>zemědělské půdy zařazené dle bonity do III. třídy ochrany.</w:t>
            </w:r>
          </w:p>
          <w:p w14:paraId="673ECC9B" w14:textId="77777777" w:rsidR="00E551BD" w:rsidRPr="00E551BD" w:rsidRDefault="00E551BD" w:rsidP="00E551BD">
            <w:pPr>
              <w:spacing w:after="120"/>
              <w:rPr>
                <w:rFonts w:cstheme="minorHAnsi"/>
                <w:b/>
                <w:bCs/>
                <w:sz w:val="18"/>
                <w:szCs w:val="18"/>
              </w:rPr>
            </w:pPr>
            <w:r w:rsidRPr="00E551BD">
              <w:rPr>
                <w:rFonts w:cstheme="minorHAnsi"/>
                <w:bCs/>
                <w:sz w:val="18"/>
                <w:szCs w:val="18"/>
              </w:rPr>
              <w:t xml:space="preserve">Jedná se o limity dle zvláštních právních předpisů, kterými jsou zákon č. 289/1995 Sb., o lesích a o změně některých zákonů (lesní zákon), ve znění pozdějších předpisů (dále jen lesní zákon), zákon č. 334/1992 Sb., o ochraně zemědělského půdního fondu, ve znění pozdějších právních předpisů (dále jen zákon o ochraně ZPF). </w:t>
            </w:r>
            <w:r w:rsidRPr="00E551BD">
              <w:rPr>
                <w:rFonts w:cstheme="minorHAnsi"/>
                <w:bCs/>
                <w:sz w:val="18"/>
                <w:szCs w:val="18"/>
              </w:rPr>
              <w:lastRenderedPageBreak/>
              <w:t xml:space="preserve">Uvedené limity nejsou nepřekročitelné. K umístění stavby ve vzdálenosti méně než 30 m od pozemku určeného k plnění funkcí lesa musí dát souhlas orgán státní správy lesů, k umístění stavby na pozemcích zemědělského půdního fondu musí dát souhlas orgány ochrany zemědělského půdního fondu. K odnětí půdy ze zemědělského půdního fondu by mělo docházet ve výjimečných případech, pokud pro rozvoj území nepostačují plochy uvnitř stávajícího zastavěného území. Orná půda je však sama o sobě přírodní hodnotou, kterou je třeba chránit před degradujícími činnostmi. V případě kabelového komunikačního vedení je potřeba ke stavbám, terénním úpravám či výsadbám trvalých porostů souhlasu správce komunikačního vedení. </w:t>
            </w:r>
            <w:r w:rsidRPr="00E551BD">
              <w:rPr>
                <w:rFonts w:cstheme="minorHAnsi"/>
                <w:b/>
                <w:bCs/>
                <w:sz w:val="18"/>
                <w:szCs w:val="18"/>
              </w:rPr>
              <w:t xml:space="preserve">V uvedeném případě se jedná o zákonné limity, které výstavbu na řešeném pozemku přímo vylučují a to z důvodu, že vzdálenost 30 m od lesa pokrývá celý pozemek p. č. 386/38 a 386/37. </w:t>
            </w:r>
          </w:p>
          <w:p w14:paraId="6F3C4C05" w14:textId="77777777" w:rsidR="00E551BD" w:rsidRPr="00E551BD" w:rsidRDefault="00E551BD" w:rsidP="00E551BD">
            <w:pPr>
              <w:spacing w:after="120"/>
              <w:rPr>
                <w:rFonts w:cstheme="minorHAnsi"/>
                <w:bCs/>
                <w:sz w:val="18"/>
                <w:szCs w:val="18"/>
              </w:rPr>
            </w:pPr>
            <w:r w:rsidRPr="00E551BD">
              <w:rPr>
                <w:rFonts w:cstheme="minorHAnsi"/>
                <w:bCs/>
                <w:sz w:val="18"/>
                <w:szCs w:val="18"/>
              </w:rPr>
              <w:t xml:space="preserve">Z podané připomínky není zcela jasné, kolik ovocných stromů a keřů by podatelka chtěla na pozemcích pěstovat. Dle vyhlášky 357/2013 o katastru nemovitostí (katastrální vyhláška) je trvalý travní porost charakterizován jako </w:t>
            </w:r>
            <w:r w:rsidRPr="00E551BD">
              <w:rPr>
                <w:rFonts w:cstheme="minorHAnsi"/>
                <w:bCs/>
                <w:i/>
                <w:sz w:val="18"/>
                <w:szCs w:val="18"/>
              </w:rPr>
              <w:t xml:space="preserve">pozemek využívaný k pěstování trav nebo jiných bylinných pícnin, který nebyl zahrnut do systému střídání plodin a </w:t>
            </w:r>
            <w:r w:rsidRPr="00E551BD">
              <w:rPr>
                <w:rFonts w:cstheme="minorHAnsi"/>
                <w:b/>
                <w:bCs/>
                <w:i/>
                <w:sz w:val="18"/>
                <w:szCs w:val="18"/>
              </w:rPr>
              <w:t>na kterém se mohou vyskytovat rozptýlené stromy a keře</w:t>
            </w:r>
            <w:r w:rsidRPr="00E551BD">
              <w:rPr>
                <w:rFonts w:cstheme="minorHAnsi"/>
                <w:bCs/>
                <w:i/>
                <w:sz w:val="18"/>
                <w:szCs w:val="18"/>
              </w:rPr>
              <w:t>, případně jejich skupiny, pokud trávy a jiné bylinné pícniny i nadále převažují</w:t>
            </w:r>
            <w:r w:rsidRPr="00E551BD">
              <w:rPr>
                <w:rFonts w:cstheme="minorHAnsi"/>
                <w:bCs/>
                <w:sz w:val="18"/>
                <w:szCs w:val="18"/>
              </w:rPr>
              <w:t xml:space="preserve">. Z této charakteristiky tak vyplývá, že je možné na tomto druhu pozemku pěstovat rozptýlené stromy a keře aniž by bylo nutné žádost o změnu funkčního využití z hlediska územního plánu. </w:t>
            </w:r>
          </w:p>
          <w:p w14:paraId="773D435D" w14:textId="77777777" w:rsidR="00E551BD" w:rsidRPr="00E551BD" w:rsidRDefault="00E551BD" w:rsidP="00E551BD">
            <w:pPr>
              <w:spacing w:after="120"/>
              <w:rPr>
                <w:rFonts w:cstheme="minorHAnsi"/>
                <w:bCs/>
                <w:sz w:val="18"/>
                <w:szCs w:val="18"/>
              </w:rPr>
            </w:pPr>
            <w:r w:rsidRPr="00E551BD">
              <w:rPr>
                <w:rFonts w:cstheme="minorHAnsi"/>
                <w:bCs/>
                <w:sz w:val="18"/>
                <w:szCs w:val="18"/>
              </w:rPr>
              <w:t>Podatelka svoji změnu funkčního využití pozemků na zastavitelnou plochu ZZ – zahrady a zeleň odůvodňuje také tím, že díky této změně by mohla pozemky oplotit kvůli ochraně před lesní zvěří. Jelikož není jasné kolik ovocných stromů a keřů na pozemku chce pěstovat, jednou z možností ochrany před lesní zvěří je oplotit přímo ovocné stromy. Jedná se o jednu z možných variant ochrany před lesní zvěří, která je také obecně využívána.</w:t>
            </w:r>
          </w:p>
          <w:p w14:paraId="044E4831" w14:textId="77777777" w:rsidR="00E551BD" w:rsidRPr="00E551BD" w:rsidRDefault="00E551BD" w:rsidP="00E551BD">
            <w:pPr>
              <w:spacing w:after="120"/>
              <w:rPr>
                <w:rFonts w:cstheme="minorHAnsi"/>
                <w:bCs/>
                <w:sz w:val="18"/>
                <w:szCs w:val="18"/>
              </w:rPr>
            </w:pPr>
            <w:r w:rsidRPr="00E551BD">
              <w:rPr>
                <w:rFonts w:cstheme="minorHAnsi"/>
                <w:bCs/>
                <w:sz w:val="18"/>
                <w:szCs w:val="18"/>
              </w:rPr>
              <w:lastRenderedPageBreak/>
              <w:t xml:space="preserve">Dále pořizovatel posoudil vymezení zastavitelné plochy ZZ – zahrady a zeleň také s ohledem na cíle a úkoly územního plánování dle § 38 a 39 stavebního zákona, které jsou podrobněji zohledněny i v Politice územního rozvoje České republiky, v Zásadách územního rozvoje Středočeského kraje a v zadání územního plánu, ze kterých vychází navržená koncepce rozvoje území. Zařazení uvedených pozemků mezi zastavitelné plochy by bylo v rozporu s cílem územního plánování zajišťovat ochranu nezastavěného území a předcházet jeho neodůvodněnému záboru, jak stanoví § 38 odst. 1 stavebního zákona. Územní plán má rovněž chránit přírodní hodnoty, půdní fond a krajinný ráz, a podporovat efektivní využívání stávajícího zastavěného území. Úkolem územního plánování je také posuzovat a prověřovat potřebu změn v území, jejich přínosy, problémy a rizika s ohledem na ochranu veřejných zájmů a hospodárné využívání území. Pro předmětné pozemky v podané připomínce se ponecháním v nezastavěném území nic nemění. Stále se mohou </w:t>
            </w:r>
            <w:proofErr w:type="spellStart"/>
            <w:r w:rsidRPr="00E551BD">
              <w:rPr>
                <w:rFonts w:cstheme="minorHAnsi"/>
                <w:bCs/>
                <w:sz w:val="18"/>
                <w:szCs w:val="18"/>
              </w:rPr>
              <w:t>obhospodařovávat</w:t>
            </w:r>
            <w:proofErr w:type="spellEnd"/>
            <w:r w:rsidRPr="00E551BD">
              <w:rPr>
                <w:rFonts w:cstheme="minorHAnsi"/>
                <w:bCs/>
                <w:sz w:val="18"/>
                <w:szCs w:val="18"/>
              </w:rPr>
              <w:t xml:space="preserve"> jako doposud a z hlediska charakteru dle katastru nemovitostí se na pozemcích mohou umisťovat rozptýlené stromy a keře jak požaduje podatelka.  </w:t>
            </w:r>
          </w:p>
          <w:p w14:paraId="43637D15" w14:textId="55A45BDF" w:rsidR="00E551BD" w:rsidRPr="00E551BD" w:rsidRDefault="00E551BD" w:rsidP="00E551BD">
            <w:pPr>
              <w:spacing w:after="120"/>
              <w:rPr>
                <w:rFonts w:cstheme="minorHAnsi"/>
                <w:b/>
                <w:sz w:val="18"/>
                <w:szCs w:val="18"/>
              </w:rPr>
            </w:pPr>
            <w:r w:rsidRPr="00E551BD">
              <w:rPr>
                <w:rFonts w:cstheme="minorHAnsi"/>
                <w:sz w:val="18"/>
                <w:szCs w:val="18"/>
              </w:rPr>
              <w:t>Připomínka je uplatněna vůči části územního plánu, která respektuje stávající stav území a stabilizuje jej. Dotčené pozemky se nacházejí mimo vymezené zastavitelné území obce a dle koncepce územního plánu nejsou určeny k rozvoji. Jejich využití jako trvalých travních porostů odpovídá charakteru okolní krajiny, napojuje se na navazující zemědělské plochy a přispívá k ochraně zemědělského půdního fondu. Dále se pozemky nacházejí v ochranném pásmu lesa, což představuje významný limit využití území. Vlastník pozemku není krácen na svých právech, neboť oproti dosud platnému územnímu plánu se na možném využití pozemku nic nemění. Na vymezení nové zastavitelné plochy, která by pozemek zhodnotila, nemá vlastník žádný právní nárok.</w:t>
            </w:r>
          </w:p>
        </w:tc>
      </w:tr>
      <w:tr w:rsidR="00B42111" w:rsidRPr="00DD04B9" w14:paraId="391B8CC5" w14:textId="77777777" w:rsidTr="00233DCE">
        <w:trPr>
          <w:trHeight w:val="283"/>
        </w:trPr>
        <w:tc>
          <w:tcPr>
            <w:tcW w:w="2833" w:type="dxa"/>
          </w:tcPr>
          <w:p w14:paraId="4C5FE23A" w14:textId="77777777" w:rsidR="00B42111" w:rsidRDefault="004764EC" w:rsidP="00233DCE">
            <w:pPr>
              <w:jc w:val="left"/>
              <w:rPr>
                <w:rFonts w:cstheme="minorHAnsi"/>
                <w:bCs/>
                <w:sz w:val="16"/>
                <w:szCs w:val="16"/>
              </w:rPr>
            </w:pPr>
            <w:r>
              <w:rPr>
                <w:rFonts w:cstheme="minorHAnsi"/>
                <w:bCs/>
                <w:sz w:val="16"/>
                <w:szCs w:val="16"/>
              </w:rPr>
              <w:lastRenderedPageBreak/>
              <w:t xml:space="preserve">Připomínka č. 2 </w:t>
            </w:r>
          </w:p>
          <w:p w14:paraId="1576A3B7" w14:textId="77777777" w:rsidR="00E551BD" w:rsidRPr="00E551BD" w:rsidRDefault="00E551BD" w:rsidP="00E551BD">
            <w:pPr>
              <w:rPr>
                <w:rFonts w:cstheme="minorHAnsi"/>
                <w:b/>
                <w:sz w:val="18"/>
                <w:szCs w:val="18"/>
              </w:rPr>
            </w:pPr>
            <w:r w:rsidRPr="00E551BD">
              <w:rPr>
                <w:rFonts w:cstheme="minorHAnsi"/>
                <w:b/>
                <w:sz w:val="18"/>
                <w:szCs w:val="18"/>
              </w:rPr>
              <w:t xml:space="preserve">Podatel: </w:t>
            </w:r>
            <w:r w:rsidRPr="00E551BD">
              <w:rPr>
                <w:rFonts w:cstheme="minorHAnsi"/>
                <w:sz w:val="18"/>
                <w:szCs w:val="18"/>
              </w:rPr>
              <w:t xml:space="preserve">Mgr. Pavel K. a Monika K. prostřednictvím právního zástupce JUDr. Josef Donát, LL.M </w:t>
            </w:r>
          </w:p>
          <w:p w14:paraId="03735264" w14:textId="77777777" w:rsidR="00E551BD" w:rsidRPr="00E551BD" w:rsidRDefault="00E551BD" w:rsidP="00E551BD">
            <w:pPr>
              <w:rPr>
                <w:rFonts w:cstheme="minorHAnsi"/>
                <w:b/>
                <w:sz w:val="18"/>
                <w:szCs w:val="18"/>
              </w:rPr>
            </w:pPr>
            <w:r w:rsidRPr="00E551BD">
              <w:rPr>
                <w:rFonts w:cstheme="minorHAnsi"/>
                <w:b/>
                <w:sz w:val="18"/>
                <w:szCs w:val="18"/>
              </w:rPr>
              <w:t xml:space="preserve">Podání:  </w:t>
            </w:r>
            <w:r w:rsidRPr="00E551BD">
              <w:rPr>
                <w:rFonts w:cstheme="minorHAnsi"/>
                <w:sz w:val="18"/>
                <w:szCs w:val="18"/>
              </w:rPr>
              <w:t>Doručeno do datové schránky MěÚ v Dobříši dne 07.02.2025 v zákonné lhůtě.</w:t>
            </w:r>
          </w:p>
          <w:p w14:paraId="37749269" w14:textId="6EC8D7C6" w:rsidR="00E551BD" w:rsidRPr="00233DCE" w:rsidRDefault="00E551BD" w:rsidP="00233DCE">
            <w:pPr>
              <w:jc w:val="left"/>
              <w:rPr>
                <w:rFonts w:cstheme="minorHAnsi"/>
                <w:bCs/>
                <w:sz w:val="16"/>
                <w:szCs w:val="16"/>
              </w:rPr>
            </w:pPr>
          </w:p>
        </w:tc>
        <w:tc>
          <w:tcPr>
            <w:tcW w:w="3982" w:type="dxa"/>
          </w:tcPr>
          <w:p w14:paraId="63F677E8" w14:textId="77777777" w:rsidR="00E551BD" w:rsidRPr="00E551BD" w:rsidRDefault="00E551BD" w:rsidP="00E551BD">
            <w:pPr>
              <w:rPr>
                <w:rFonts w:cstheme="minorHAnsi"/>
                <w:sz w:val="18"/>
                <w:szCs w:val="18"/>
              </w:rPr>
            </w:pPr>
            <w:r w:rsidRPr="00E551BD">
              <w:rPr>
                <w:rFonts w:cstheme="minorHAnsi"/>
                <w:b/>
                <w:sz w:val="18"/>
                <w:szCs w:val="18"/>
              </w:rPr>
              <w:t xml:space="preserve">Text připomínky </w:t>
            </w:r>
            <w:r w:rsidRPr="00E551BD">
              <w:rPr>
                <w:rFonts w:cstheme="minorHAnsi"/>
                <w:sz w:val="18"/>
                <w:szCs w:val="18"/>
              </w:rPr>
              <w:t>(vzhledem k většímu rozsahu textu připomínky pořizovatel pro účely vyhodnocení v odůvodnění územního plánu převzal pouze předmět připomínky bez jejího podrobného odůvodnění):</w:t>
            </w:r>
          </w:p>
          <w:p w14:paraId="0162F7C5" w14:textId="77777777" w:rsidR="00E551BD" w:rsidRPr="00E551BD" w:rsidRDefault="00E551BD" w:rsidP="00E551BD">
            <w:pPr>
              <w:rPr>
                <w:rFonts w:cstheme="minorHAnsi"/>
                <w:b/>
                <w:i/>
                <w:sz w:val="18"/>
                <w:szCs w:val="18"/>
              </w:rPr>
            </w:pPr>
            <w:r w:rsidRPr="00E551BD">
              <w:rPr>
                <w:rFonts w:cstheme="minorHAnsi"/>
                <w:i/>
                <w:sz w:val="18"/>
                <w:szCs w:val="18"/>
              </w:rPr>
              <w:t xml:space="preserve">Podatelé navrhují v ploše „Bydlení venkovské (BV) doplnit do charakteristiky, hlavního využití, a podmíněně přípustného využití v této funkční ploše slovo </w:t>
            </w:r>
            <w:r w:rsidRPr="00E551BD">
              <w:rPr>
                <w:rFonts w:cstheme="minorHAnsi"/>
                <w:b/>
                <w:i/>
                <w:sz w:val="18"/>
                <w:szCs w:val="18"/>
              </w:rPr>
              <w:t>nekomerční</w:t>
            </w:r>
            <w:r w:rsidRPr="00E551BD">
              <w:rPr>
                <w:rFonts w:cstheme="minorHAnsi"/>
                <w:i/>
                <w:sz w:val="18"/>
                <w:szCs w:val="18"/>
              </w:rPr>
              <w:t xml:space="preserve"> zázemí </w:t>
            </w:r>
            <w:r w:rsidRPr="00E551BD">
              <w:rPr>
                <w:rFonts w:cstheme="minorHAnsi"/>
                <w:b/>
                <w:i/>
                <w:sz w:val="18"/>
                <w:szCs w:val="18"/>
              </w:rPr>
              <w:t xml:space="preserve">pro samozásobení </w:t>
            </w:r>
            <w:r w:rsidRPr="00E551BD">
              <w:rPr>
                <w:rFonts w:cstheme="minorHAnsi"/>
                <w:i/>
                <w:sz w:val="18"/>
                <w:szCs w:val="18"/>
              </w:rPr>
              <w:t>a změnit slovo</w:t>
            </w:r>
            <w:r w:rsidRPr="00E551BD">
              <w:rPr>
                <w:rFonts w:cstheme="minorHAnsi"/>
                <w:b/>
                <w:i/>
                <w:sz w:val="18"/>
                <w:szCs w:val="18"/>
              </w:rPr>
              <w:t xml:space="preserve"> </w:t>
            </w:r>
            <w:r w:rsidRPr="00E551BD">
              <w:rPr>
                <w:rFonts w:cstheme="minorHAnsi"/>
                <w:i/>
                <w:sz w:val="18"/>
                <w:szCs w:val="18"/>
              </w:rPr>
              <w:t>drobné stavby na</w:t>
            </w:r>
            <w:r w:rsidRPr="00E551BD">
              <w:rPr>
                <w:rFonts w:cstheme="minorHAnsi"/>
                <w:b/>
                <w:i/>
                <w:sz w:val="18"/>
                <w:szCs w:val="18"/>
              </w:rPr>
              <w:t xml:space="preserve"> doplňkové stavby </w:t>
            </w:r>
            <w:r w:rsidRPr="00E551BD">
              <w:rPr>
                <w:rFonts w:cstheme="minorHAnsi"/>
                <w:i/>
                <w:sz w:val="18"/>
                <w:szCs w:val="18"/>
              </w:rPr>
              <w:t>v přípustném využití.</w:t>
            </w:r>
            <w:r w:rsidRPr="00E551BD">
              <w:rPr>
                <w:rFonts w:cstheme="minorHAnsi"/>
                <w:b/>
                <w:i/>
                <w:sz w:val="18"/>
                <w:szCs w:val="18"/>
              </w:rPr>
              <w:t xml:space="preserve"> </w:t>
            </w:r>
          </w:p>
          <w:p w14:paraId="4CC7F70A" w14:textId="77777777" w:rsidR="00E551BD" w:rsidRPr="00E551BD" w:rsidRDefault="00E551BD" w:rsidP="00E551BD">
            <w:pPr>
              <w:rPr>
                <w:rFonts w:cstheme="minorHAnsi"/>
                <w:i/>
                <w:sz w:val="18"/>
                <w:szCs w:val="18"/>
              </w:rPr>
            </w:pPr>
            <w:r w:rsidRPr="00E551BD">
              <w:rPr>
                <w:rFonts w:cstheme="minorHAnsi"/>
                <w:i/>
                <w:sz w:val="18"/>
                <w:szCs w:val="18"/>
              </w:rPr>
              <w:t>Dále</w:t>
            </w:r>
            <w:r w:rsidRPr="00E551BD">
              <w:rPr>
                <w:rFonts w:cstheme="minorHAnsi"/>
                <w:b/>
                <w:i/>
                <w:sz w:val="18"/>
                <w:szCs w:val="18"/>
              </w:rPr>
              <w:t xml:space="preserve"> </w:t>
            </w:r>
            <w:r w:rsidRPr="00E551BD">
              <w:rPr>
                <w:rFonts w:cstheme="minorHAnsi"/>
                <w:i/>
                <w:sz w:val="18"/>
                <w:szCs w:val="18"/>
              </w:rPr>
              <w:t>v ploše „plochy zemědělské AP – orná půda“ v přípustném využití vypustit větu „</w:t>
            </w:r>
            <w:r w:rsidRPr="00E551BD">
              <w:rPr>
                <w:rFonts w:cstheme="minorHAnsi"/>
                <w:b/>
                <w:i/>
                <w:sz w:val="18"/>
                <w:szCs w:val="18"/>
              </w:rPr>
              <w:t>stavby přístřešků pro hospodářské zvířectvo (pastevní hospodářství</w:t>
            </w:r>
            <w:r w:rsidRPr="00E551BD">
              <w:rPr>
                <w:rFonts w:cstheme="minorHAnsi"/>
                <w:i/>
                <w:sz w:val="18"/>
                <w:szCs w:val="18"/>
              </w:rPr>
              <w:t xml:space="preserve">)“ a přidat </w:t>
            </w:r>
            <w:r w:rsidRPr="00E551BD">
              <w:rPr>
                <w:rFonts w:cstheme="minorHAnsi"/>
                <w:b/>
                <w:i/>
                <w:sz w:val="18"/>
                <w:szCs w:val="18"/>
              </w:rPr>
              <w:t>podmínku - řešením ani provozem pozemků, staveb a zařízení nedojde ve vymezené ploše ke snížení kvality prostředí a pohody bydlení přiléhající zástavby na plochách venkovského bydlení, zejména z hlediska hladiny hluku, vibrací, čistoty ovzduší, vod a půdy, emisí prachu a pachů, přiměřeného množství zeleně, oslunění</w:t>
            </w:r>
            <w:r w:rsidRPr="00E551BD">
              <w:rPr>
                <w:rFonts w:cstheme="minorHAnsi"/>
                <w:i/>
                <w:sz w:val="18"/>
                <w:szCs w:val="18"/>
              </w:rPr>
              <w:t xml:space="preserve">. V nepřípustném využití doplnit text - </w:t>
            </w:r>
            <w:r w:rsidRPr="00E551BD">
              <w:rPr>
                <w:rFonts w:cstheme="minorHAnsi"/>
                <w:b/>
                <w:i/>
                <w:sz w:val="18"/>
                <w:szCs w:val="18"/>
              </w:rPr>
              <w:t>umístění živočišné výroby, která svým provozem a případnými negativními vlivy (hluk, zápach atd.) přesahují hranice pozemku, a které svým provozem a technickým zařízením narušují užívání okolních ploch obce.</w:t>
            </w:r>
            <w:r w:rsidRPr="00E551BD">
              <w:rPr>
                <w:rFonts w:cstheme="minorHAnsi"/>
                <w:i/>
                <w:sz w:val="18"/>
                <w:szCs w:val="18"/>
              </w:rPr>
              <w:t xml:space="preserve"> </w:t>
            </w:r>
          </w:p>
          <w:p w14:paraId="2E5D167F" w14:textId="77777777" w:rsidR="00E551BD" w:rsidRPr="00E551BD" w:rsidRDefault="00E551BD" w:rsidP="00E551BD">
            <w:pPr>
              <w:rPr>
                <w:rFonts w:cstheme="minorHAnsi"/>
                <w:sz w:val="18"/>
                <w:szCs w:val="18"/>
              </w:rPr>
            </w:pPr>
            <w:r w:rsidRPr="00E551BD">
              <w:rPr>
                <w:rFonts w:cstheme="minorHAnsi"/>
                <w:sz w:val="18"/>
                <w:szCs w:val="18"/>
              </w:rPr>
              <w:t xml:space="preserve">K připomínce byla přiložena plná moc k zastupování. Dále specifikace v podané připomínce dle fotokopie z nahlížení do katastru nemovitostí pro bližší upřesnění předmětného území. Jedná se o vymezenou plochu pro BV – bydlení venkovské a příslušné pozemky p. č. 124/5, 124/6, 124/7, 124/8, 124/9, 124/10 a 124/11 v k. ú. Krámy a plochu AP – pole a trvalé travní porosty a pozemky p. č. 835, 837, 838, 839, 840 a 819 v k. ú. Krámy. </w:t>
            </w:r>
          </w:p>
          <w:p w14:paraId="5D093DDF" w14:textId="77777777" w:rsidR="00B42111" w:rsidRPr="00DD04B9" w:rsidRDefault="00B42111" w:rsidP="00233DCE">
            <w:pPr>
              <w:jc w:val="left"/>
              <w:rPr>
                <w:rFonts w:ascii="Arial" w:hAnsi="Arial"/>
                <w:bCs/>
                <w:sz w:val="16"/>
                <w:szCs w:val="16"/>
              </w:rPr>
            </w:pPr>
          </w:p>
        </w:tc>
        <w:tc>
          <w:tcPr>
            <w:tcW w:w="2971" w:type="dxa"/>
          </w:tcPr>
          <w:p w14:paraId="4658B735" w14:textId="77777777" w:rsidR="00E551BD" w:rsidRPr="00E551BD" w:rsidRDefault="00E551BD" w:rsidP="00E551BD">
            <w:pPr>
              <w:rPr>
                <w:rFonts w:cstheme="minorHAnsi"/>
                <w:b/>
                <w:sz w:val="18"/>
                <w:szCs w:val="18"/>
              </w:rPr>
            </w:pPr>
            <w:r w:rsidRPr="00E551BD">
              <w:rPr>
                <w:rFonts w:cstheme="minorHAnsi"/>
                <w:b/>
                <w:sz w:val="18"/>
                <w:szCs w:val="18"/>
              </w:rPr>
              <w:t xml:space="preserve">Vyhodnocení připomínky: </w:t>
            </w:r>
          </w:p>
          <w:p w14:paraId="54793E60" w14:textId="77777777" w:rsidR="00E551BD" w:rsidRPr="00E551BD" w:rsidRDefault="00E551BD" w:rsidP="00E551BD">
            <w:pPr>
              <w:ind w:left="708"/>
              <w:rPr>
                <w:rFonts w:cstheme="minorHAnsi"/>
                <w:b/>
                <w:color w:val="FF0000"/>
                <w:sz w:val="18"/>
                <w:szCs w:val="18"/>
              </w:rPr>
            </w:pPr>
            <w:r w:rsidRPr="00E551BD">
              <w:rPr>
                <w:rFonts w:cstheme="minorHAnsi"/>
                <w:b/>
                <w:color w:val="FF0000"/>
                <w:sz w:val="18"/>
                <w:szCs w:val="18"/>
              </w:rPr>
              <w:t xml:space="preserve">připomínce ohledně plochy BV – bydlení venkovské se vyhovuje, </w:t>
            </w:r>
          </w:p>
          <w:p w14:paraId="4A5AC5B6" w14:textId="77777777" w:rsidR="00E551BD" w:rsidRPr="00E551BD" w:rsidRDefault="00E551BD" w:rsidP="00E551BD">
            <w:pPr>
              <w:ind w:left="708"/>
              <w:rPr>
                <w:rFonts w:cstheme="minorHAnsi"/>
                <w:b/>
                <w:color w:val="FF0000"/>
                <w:sz w:val="18"/>
                <w:szCs w:val="18"/>
              </w:rPr>
            </w:pPr>
            <w:r w:rsidRPr="00E551BD">
              <w:rPr>
                <w:rFonts w:cstheme="minorHAnsi"/>
                <w:b/>
                <w:color w:val="FF0000"/>
                <w:sz w:val="18"/>
                <w:szCs w:val="18"/>
              </w:rPr>
              <w:t>připomínce ohledně plochy AP – orná půda se částečně vyhovuje</w:t>
            </w:r>
          </w:p>
          <w:p w14:paraId="59353741" w14:textId="77777777" w:rsidR="00233DCE" w:rsidRPr="00E551BD" w:rsidRDefault="00233DCE" w:rsidP="00233DCE">
            <w:pPr>
              <w:jc w:val="left"/>
              <w:rPr>
                <w:rFonts w:cstheme="minorHAnsi"/>
                <w:sz w:val="18"/>
                <w:szCs w:val="18"/>
              </w:rPr>
            </w:pPr>
          </w:p>
          <w:p w14:paraId="2110F448" w14:textId="77777777" w:rsidR="00E551BD" w:rsidRPr="00E551BD" w:rsidRDefault="00E551BD" w:rsidP="00E551BD">
            <w:pPr>
              <w:rPr>
                <w:rFonts w:cstheme="minorHAnsi"/>
                <w:b/>
                <w:sz w:val="18"/>
                <w:szCs w:val="18"/>
              </w:rPr>
            </w:pPr>
            <w:r w:rsidRPr="00E551BD">
              <w:rPr>
                <w:rFonts w:cstheme="minorHAnsi"/>
                <w:b/>
                <w:sz w:val="18"/>
                <w:szCs w:val="18"/>
              </w:rPr>
              <w:t xml:space="preserve">Odůvodnění připomínky: </w:t>
            </w:r>
          </w:p>
          <w:p w14:paraId="22784141" w14:textId="77777777" w:rsidR="00E551BD" w:rsidRPr="00E551BD" w:rsidRDefault="00E551BD" w:rsidP="00E551BD">
            <w:pPr>
              <w:rPr>
                <w:rFonts w:cstheme="minorHAnsi"/>
                <w:sz w:val="18"/>
                <w:szCs w:val="18"/>
              </w:rPr>
            </w:pPr>
            <w:r w:rsidRPr="00E551BD">
              <w:rPr>
                <w:rFonts w:cstheme="minorHAnsi"/>
                <w:sz w:val="18"/>
                <w:szCs w:val="18"/>
              </w:rPr>
              <w:t xml:space="preserve">Podaná připomínka splňuje kromě obecných náležitostí podání podle správního řádu (§ 37 odst. 2 zákona č. 500/2006 Sb., správní řád, ve znění pozdějších právních předpisů (dále jen správní řád), kompletní identifikační údaje, mezi které patří v případě fyzické osoby jméno, příjmení a adresu trvalého pobytu i datum narození, také odůvodnění a vymezení území dotčeného připomínkou dle § 97 odst. 2 správního řádu. </w:t>
            </w:r>
          </w:p>
          <w:p w14:paraId="7A6C1EF2" w14:textId="77777777" w:rsidR="00E551BD" w:rsidRPr="00E551BD" w:rsidRDefault="00E551BD" w:rsidP="00E551BD">
            <w:pPr>
              <w:rPr>
                <w:rFonts w:cstheme="minorHAnsi"/>
                <w:sz w:val="18"/>
                <w:szCs w:val="18"/>
              </w:rPr>
            </w:pPr>
            <w:r w:rsidRPr="00E551BD">
              <w:rPr>
                <w:rFonts w:cstheme="minorHAnsi"/>
                <w:sz w:val="18"/>
                <w:szCs w:val="18"/>
              </w:rPr>
              <w:t xml:space="preserve">Pořizovatel ve spolupráci s určeným zastupitelem prověřil návrh nového územního plánu a zjistil, že předmětné části pozemků v ploše </w:t>
            </w:r>
            <w:r w:rsidRPr="00E551BD">
              <w:rPr>
                <w:rFonts w:cstheme="minorHAnsi"/>
                <w:b/>
                <w:sz w:val="18"/>
                <w:szCs w:val="18"/>
              </w:rPr>
              <w:t>BV – bydlení venkovské</w:t>
            </w:r>
            <w:r w:rsidRPr="00E551BD">
              <w:rPr>
                <w:rFonts w:cstheme="minorHAnsi"/>
                <w:sz w:val="18"/>
                <w:szCs w:val="18"/>
              </w:rPr>
              <w:t xml:space="preserve"> a předmětné pozemky v ploše </w:t>
            </w:r>
            <w:r w:rsidRPr="00E551BD">
              <w:rPr>
                <w:rFonts w:cstheme="minorHAnsi"/>
                <w:b/>
                <w:sz w:val="18"/>
                <w:szCs w:val="18"/>
              </w:rPr>
              <w:t>AP – pole a trvalé travní porosty</w:t>
            </w:r>
            <w:r w:rsidRPr="00E551BD">
              <w:rPr>
                <w:rFonts w:cstheme="minorHAnsi"/>
                <w:sz w:val="18"/>
                <w:szCs w:val="18"/>
              </w:rPr>
              <w:t xml:space="preserve"> v k. ú. Krámy jsou převzaty ze stávajícího územního plánu a jsou uvedeny dle Jednotného standardu územně plánovací dokumentace ust. § 59 stavebního zákona a též § 12 vyhlášky č. 157/2024 Sb. o územně analytických podkladech,</w:t>
            </w:r>
            <w:r w:rsidRPr="00E551BD">
              <w:rPr>
                <w:rFonts w:cstheme="minorHAnsi"/>
                <w:b/>
                <w:bCs/>
                <w:color w:val="000000"/>
                <w:sz w:val="18"/>
                <w:szCs w:val="18"/>
                <w:shd w:val="clear" w:color="auto" w:fill="FFFFFF"/>
              </w:rPr>
              <w:t xml:space="preserve"> </w:t>
            </w:r>
            <w:r w:rsidRPr="00E551BD">
              <w:rPr>
                <w:rFonts w:cstheme="minorHAnsi"/>
                <w:bCs/>
                <w:color w:val="000000"/>
                <w:sz w:val="18"/>
                <w:szCs w:val="18"/>
                <w:shd w:val="clear" w:color="auto" w:fill="FFFFFF"/>
              </w:rPr>
              <w:t xml:space="preserve">územně plánovací dokumentaci a jednotném standardu. </w:t>
            </w:r>
          </w:p>
          <w:p w14:paraId="20EC1CEE" w14:textId="77777777" w:rsidR="00E551BD" w:rsidRPr="00E551BD" w:rsidRDefault="00E551BD" w:rsidP="00E551BD">
            <w:pPr>
              <w:rPr>
                <w:rFonts w:cstheme="minorHAnsi"/>
                <w:sz w:val="18"/>
                <w:szCs w:val="18"/>
                <w:lang w:bidi="cs-CZ"/>
              </w:rPr>
            </w:pPr>
            <w:r w:rsidRPr="00E551BD">
              <w:rPr>
                <w:rFonts w:cstheme="minorHAnsi"/>
                <w:sz w:val="18"/>
                <w:szCs w:val="18"/>
              </w:rPr>
              <w:t>Pořizovaný územní plán obce Nové Dvory je koncipován s ohledem na udržitelný rozvoj území, tj. vyvážený vztah všech územních podmínek. Je</w:t>
            </w:r>
            <w:r w:rsidRPr="00E551BD">
              <w:rPr>
                <w:rFonts w:cstheme="minorHAnsi"/>
                <w:sz w:val="18"/>
                <w:szCs w:val="18"/>
                <w:lang w:bidi="cs-CZ"/>
              </w:rPr>
              <w:t xml:space="preserve"> proto zachován potenciál rozvoje převážně stávajících ekonomických aktivit a vytváření podmínek pro rozvoj podnikatelských aktivit, které by přispěly ke stabilizaci obyvatelstva. Územním plánem je podpořen rozvojový potenciál bydlení při zachování úrovně občanské vybavenosti a veřejných prostranství. </w:t>
            </w:r>
          </w:p>
          <w:p w14:paraId="1D1EA969" w14:textId="77777777" w:rsidR="00E551BD" w:rsidRPr="00E551BD" w:rsidRDefault="00E551BD" w:rsidP="00E551BD">
            <w:pPr>
              <w:rPr>
                <w:rFonts w:cstheme="minorHAnsi"/>
                <w:sz w:val="18"/>
                <w:szCs w:val="18"/>
                <w:lang w:bidi="cs-CZ"/>
              </w:rPr>
            </w:pPr>
            <w:r w:rsidRPr="00E551BD">
              <w:rPr>
                <w:rFonts w:cstheme="minorHAnsi"/>
                <w:sz w:val="18"/>
                <w:szCs w:val="18"/>
                <w:lang w:bidi="cs-CZ"/>
              </w:rPr>
              <w:t xml:space="preserve">Dle metodického pokynu, 3. vydání (verze od 01.07.2024) od ministerstva pro místní rozvoj je možné v ploše BV – bydlení venkovské, uvést </w:t>
            </w:r>
            <w:r w:rsidRPr="00E551BD">
              <w:rPr>
                <w:rFonts w:cstheme="minorHAnsi"/>
                <w:b/>
                <w:sz w:val="18"/>
                <w:szCs w:val="18"/>
                <w:lang w:bidi="cs-CZ"/>
              </w:rPr>
              <w:t>nekomerční</w:t>
            </w:r>
            <w:r w:rsidRPr="00E551BD">
              <w:rPr>
                <w:rFonts w:cstheme="minorHAnsi"/>
                <w:sz w:val="18"/>
                <w:szCs w:val="18"/>
                <w:lang w:bidi="cs-CZ"/>
              </w:rPr>
              <w:t xml:space="preserve"> chovatelské a pěstitelské zázemí </w:t>
            </w:r>
            <w:r w:rsidRPr="00E551BD">
              <w:rPr>
                <w:rFonts w:cstheme="minorHAnsi"/>
                <w:b/>
                <w:sz w:val="18"/>
                <w:szCs w:val="18"/>
                <w:lang w:bidi="cs-CZ"/>
              </w:rPr>
              <w:t>pro samozásobení</w:t>
            </w:r>
            <w:r w:rsidRPr="00E551BD">
              <w:rPr>
                <w:rFonts w:cstheme="minorHAnsi"/>
                <w:sz w:val="18"/>
                <w:szCs w:val="18"/>
                <w:lang w:bidi="cs-CZ"/>
              </w:rPr>
              <w:t xml:space="preserve">. </w:t>
            </w:r>
          </w:p>
          <w:p w14:paraId="3C55D78B" w14:textId="77777777" w:rsidR="00E551BD" w:rsidRPr="00E551BD" w:rsidRDefault="00E551BD" w:rsidP="00E551BD">
            <w:pPr>
              <w:rPr>
                <w:rFonts w:cstheme="minorHAnsi"/>
                <w:sz w:val="18"/>
                <w:szCs w:val="18"/>
                <w:lang w:bidi="cs-CZ"/>
              </w:rPr>
            </w:pPr>
            <w:r w:rsidRPr="00E551BD">
              <w:rPr>
                <w:rFonts w:cstheme="minorHAnsi"/>
                <w:sz w:val="18"/>
                <w:szCs w:val="18"/>
                <w:lang w:bidi="cs-CZ"/>
              </w:rPr>
              <w:t>Změna z </w:t>
            </w:r>
            <w:r w:rsidRPr="00E551BD">
              <w:rPr>
                <w:rFonts w:cstheme="minorHAnsi"/>
                <w:b/>
                <w:sz w:val="18"/>
                <w:szCs w:val="18"/>
                <w:lang w:bidi="cs-CZ"/>
              </w:rPr>
              <w:t>drobné stavby</w:t>
            </w:r>
            <w:r w:rsidRPr="00E551BD">
              <w:rPr>
                <w:rFonts w:cstheme="minorHAnsi"/>
                <w:sz w:val="18"/>
                <w:szCs w:val="18"/>
                <w:lang w:bidi="cs-CZ"/>
              </w:rPr>
              <w:t xml:space="preserve"> na </w:t>
            </w:r>
            <w:r w:rsidRPr="00E551BD">
              <w:rPr>
                <w:rFonts w:cstheme="minorHAnsi"/>
                <w:b/>
                <w:sz w:val="18"/>
                <w:szCs w:val="18"/>
                <w:lang w:bidi="cs-CZ"/>
              </w:rPr>
              <w:t>doplňkovou stavbu</w:t>
            </w:r>
            <w:r w:rsidRPr="00E551BD">
              <w:rPr>
                <w:rFonts w:cstheme="minorHAnsi"/>
                <w:sz w:val="18"/>
                <w:szCs w:val="18"/>
                <w:lang w:bidi="cs-CZ"/>
              </w:rPr>
              <w:t xml:space="preserve"> v přípustném využití dle podatele, je možná jen v případě, že pojem „doplňková“ stavba </w:t>
            </w:r>
            <w:r w:rsidRPr="00E551BD">
              <w:rPr>
                <w:rFonts w:cstheme="minorHAnsi"/>
                <w:sz w:val="18"/>
                <w:szCs w:val="18"/>
                <w:lang w:bidi="cs-CZ"/>
              </w:rPr>
              <w:lastRenderedPageBreak/>
              <w:t xml:space="preserve">(tento termín není stavebnímu zákonu znám) bude v textové části více specifikován. Drobná stavba byla uvedena v přípustném využití u plochy BV – bydlení venkovské na základě přílohy č. 1 ke stavebnímu zákonu č. 283/2021 Sb., kde jsou tyto stavby vyjmenovány. Je tedy možné „doplňkové“ stavby v přípustném využití uvést, ale je potřeba tuto „doplňkovou“ stavbu v textu územního plánu specifikovat. </w:t>
            </w:r>
          </w:p>
          <w:p w14:paraId="443AC464" w14:textId="3D64C31A" w:rsidR="00E551BD" w:rsidRPr="00E551BD" w:rsidRDefault="00E551BD" w:rsidP="00E551BD">
            <w:pPr>
              <w:rPr>
                <w:rFonts w:cstheme="minorHAnsi"/>
                <w:sz w:val="18"/>
                <w:szCs w:val="18"/>
                <w:lang w:bidi="cs-CZ"/>
              </w:rPr>
            </w:pPr>
            <w:r w:rsidRPr="00E551BD">
              <w:rPr>
                <w:rFonts w:cstheme="minorHAnsi"/>
                <w:sz w:val="18"/>
                <w:szCs w:val="18"/>
                <w:lang w:bidi="cs-CZ"/>
              </w:rPr>
              <w:t xml:space="preserve">Na základě této připomínky bude v textové části územního plánu specifikována „doplňková„ stavba jako stavba drobná na základě přílohy č. 1 k zákonu č. 283/2021 </w:t>
            </w:r>
            <w:r w:rsidR="00EE7171" w:rsidRPr="00E551BD">
              <w:rPr>
                <w:rFonts w:cstheme="minorHAnsi"/>
                <w:sz w:val="18"/>
                <w:szCs w:val="18"/>
                <w:lang w:bidi="cs-CZ"/>
              </w:rPr>
              <w:t>Sb.</w:t>
            </w:r>
          </w:p>
          <w:p w14:paraId="1D8D0274" w14:textId="77777777" w:rsidR="00E551BD" w:rsidRPr="00E551BD" w:rsidRDefault="00E551BD" w:rsidP="00E551BD">
            <w:pPr>
              <w:rPr>
                <w:rFonts w:cstheme="minorHAnsi"/>
                <w:sz w:val="18"/>
                <w:szCs w:val="18"/>
              </w:rPr>
            </w:pPr>
          </w:p>
          <w:p w14:paraId="45A3D29D" w14:textId="77777777" w:rsidR="00E551BD" w:rsidRPr="00E551BD" w:rsidRDefault="00E551BD" w:rsidP="00E551BD">
            <w:pPr>
              <w:rPr>
                <w:rFonts w:cstheme="minorHAnsi"/>
                <w:b/>
                <w:sz w:val="18"/>
                <w:szCs w:val="18"/>
              </w:rPr>
            </w:pPr>
            <w:r w:rsidRPr="00E551BD">
              <w:rPr>
                <w:rFonts w:cstheme="minorHAnsi"/>
                <w:sz w:val="18"/>
                <w:szCs w:val="18"/>
              </w:rPr>
              <w:t xml:space="preserve">Pořizovatel s určeným zastupitelem se dále zabývali další připomínkou a to vypustit v přípustném využití u plochy AP – pole a trvalé travní porosty </w:t>
            </w:r>
            <w:r w:rsidRPr="00E551BD">
              <w:rPr>
                <w:rFonts w:cstheme="minorHAnsi"/>
                <w:b/>
                <w:sz w:val="18"/>
                <w:szCs w:val="18"/>
              </w:rPr>
              <w:t>stavby přístřešků pro hospodářské zvířectvo (pastevní hospodářství)</w:t>
            </w:r>
            <w:r w:rsidRPr="00E551BD">
              <w:rPr>
                <w:rFonts w:cstheme="minorHAnsi"/>
                <w:sz w:val="18"/>
                <w:szCs w:val="18"/>
              </w:rPr>
              <w:t xml:space="preserve"> dále u této plochy uvést </w:t>
            </w:r>
            <w:r w:rsidRPr="00E551BD">
              <w:rPr>
                <w:rFonts w:cstheme="minorHAnsi"/>
                <w:b/>
                <w:sz w:val="18"/>
                <w:szCs w:val="18"/>
              </w:rPr>
              <w:t xml:space="preserve">podmínku – řešením ani provozem pozemků, staveb a zařízení nedojde ve vymezené ploše ke snížení kvality prostředí a pohody bydlení přiléhající zástavby na plochách venkovského bydlení, zejména z hlediska hladiny hluku, vibrací, čistoty ovzduší, vod a půdy, emisí prachu a pachů, přiměřeného množství zeleně, oslunění </w:t>
            </w:r>
            <w:r w:rsidRPr="00E551BD">
              <w:rPr>
                <w:rFonts w:cstheme="minorHAnsi"/>
                <w:sz w:val="18"/>
                <w:szCs w:val="18"/>
              </w:rPr>
              <w:t xml:space="preserve">a v nepřípustném využití doplnit text - </w:t>
            </w:r>
            <w:r w:rsidRPr="00E551BD">
              <w:rPr>
                <w:rFonts w:cstheme="minorHAnsi"/>
                <w:b/>
                <w:sz w:val="18"/>
                <w:szCs w:val="18"/>
              </w:rPr>
              <w:t>umístění živočišné výroby, která svým provozem a případnými negativními vlivy (hluk, zápach atd.) přesahují hranice pozemku, a které svým provozem a technickým zařízením narušují užívání okolních ploch obce.</w:t>
            </w:r>
          </w:p>
          <w:p w14:paraId="38D3ACE6" w14:textId="77777777" w:rsidR="00E551BD" w:rsidRPr="00E551BD" w:rsidRDefault="00E551BD" w:rsidP="00E551BD">
            <w:pPr>
              <w:rPr>
                <w:rFonts w:cstheme="minorHAnsi"/>
                <w:sz w:val="18"/>
                <w:szCs w:val="18"/>
              </w:rPr>
            </w:pPr>
            <w:r w:rsidRPr="00E551BD">
              <w:rPr>
                <w:rFonts w:cstheme="minorHAnsi"/>
                <w:sz w:val="18"/>
                <w:szCs w:val="18"/>
              </w:rPr>
              <w:t xml:space="preserve">Předně je nutné uvést, že pozemky, které se v připomínce uvádějí (tedy pozemky p. č. 835, 837, 838, 839, 840 a 819 v k. ú. Krámy) jsou pozemky, kterým nový územní plán </w:t>
            </w:r>
            <w:r w:rsidRPr="00E551BD">
              <w:rPr>
                <w:rFonts w:cstheme="minorHAnsi"/>
                <w:b/>
                <w:sz w:val="18"/>
                <w:szCs w:val="18"/>
              </w:rPr>
              <w:t>nemění funkční plochu,</w:t>
            </w:r>
            <w:r w:rsidRPr="00E551BD">
              <w:rPr>
                <w:rFonts w:cstheme="minorHAnsi"/>
                <w:sz w:val="18"/>
                <w:szCs w:val="18"/>
              </w:rPr>
              <w:t xml:space="preserve"> a jsou zařazeny v nezastavěném území stejně jako v současném platném územním plánu. V současné době jsou pozemky vedeny jako orná půda v katastru nemovitostí a jako takové jsou také obhospodařovány. Jejich funkční plocha se nemění, stále slouží jako produkční plochy zemědělského půdního fondu užívané převážně jako orná půda, případně ostatní zemědělsky obhospodařované plochy.</w:t>
            </w:r>
          </w:p>
          <w:p w14:paraId="2B9CC18E" w14:textId="77777777" w:rsidR="00E551BD" w:rsidRPr="00E551BD" w:rsidRDefault="00E551BD" w:rsidP="00E551BD">
            <w:pPr>
              <w:rPr>
                <w:rFonts w:cstheme="minorHAnsi"/>
                <w:sz w:val="18"/>
                <w:szCs w:val="18"/>
              </w:rPr>
            </w:pPr>
            <w:r w:rsidRPr="00E551BD">
              <w:rPr>
                <w:rFonts w:cstheme="minorHAnsi"/>
                <w:sz w:val="18"/>
                <w:szCs w:val="18"/>
              </w:rPr>
              <w:lastRenderedPageBreak/>
              <w:t xml:space="preserve">Umístění staveb v nezastavěném území řeší stavební zákon č. 283/2021 Sb. v ustanovení </w:t>
            </w:r>
            <w:r w:rsidRPr="00E551BD">
              <w:rPr>
                <w:rFonts w:cstheme="minorHAnsi"/>
                <w:sz w:val="18"/>
                <w:szCs w:val="18"/>
              </w:rPr>
              <w:br/>
              <w:t xml:space="preserve">§ 122, který stanoví, že </w:t>
            </w:r>
            <w:r w:rsidRPr="00E551BD">
              <w:rPr>
                <w:rFonts w:cstheme="minorHAnsi"/>
                <w:b/>
                <w:sz w:val="18"/>
                <w:szCs w:val="18"/>
              </w:rPr>
              <w:t>v nezastavěném území lze v souladu s jeho charakterem</w:t>
            </w:r>
            <w:r w:rsidRPr="00E551BD">
              <w:rPr>
                <w:rFonts w:cstheme="minorHAnsi"/>
                <w:sz w:val="18"/>
                <w:szCs w:val="18"/>
              </w:rPr>
              <w:t xml:space="preserve"> povolovat záměry pro veřejnou dopravní a technickou infrastrukturu, přípojky a účelové komunikace; vodní hospodářství; vyhledávání, průzkum a těžbu nerostů; snižování nebezpečí havárií, ekologických a přírodních katastrof a pro odstraňování jejich důsledků; </w:t>
            </w:r>
            <w:r w:rsidRPr="00E551BD">
              <w:rPr>
                <w:rFonts w:cstheme="minorHAnsi"/>
                <w:b/>
                <w:sz w:val="18"/>
                <w:szCs w:val="18"/>
              </w:rPr>
              <w:t>zemědělství</w:t>
            </w:r>
            <w:r w:rsidRPr="00E551BD">
              <w:rPr>
                <w:rFonts w:cstheme="minorHAnsi"/>
                <w:sz w:val="18"/>
                <w:szCs w:val="18"/>
              </w:rPr>
              <w:t xml:space="preserve"> a lesnictví; ochranu přírody a krajiny; zlepšení podmínek jeho využití pro rekreaci a cestovní ruch, například cyklistické stezky, hygienická zařízení, ekologická a informační centra; zázemí lesních mateřských škol a výdejen lesních mateřských škol, jedná-li se o drobnou stavbu.</w:t>
            </w:r>
          </w:p>
          <w:p w14:paraId="37BA41CC" w14:textId="77777777" w:rsidR="00E551BD" w:rsidRPr="00E551BD" w:rsidRDefault="00E551BD" w:rsidP="00E551BD">
            <w:pPr>
              <w:rPr>
                <w:rFonts w:cstheme="minorHAnsi"/>
                <w:sz w:val="18"/>
                <w:szCs w:val="18"/>
              </w:rPr>
            </w:pPr>
            <w:r w:rsidRPr="00E551BD">
              <w:rPr>
                <w:rFonts w:cstheme="minorHAnsi"/>
                <w:sz w:val="18"/>
                <w:szCs w:val="18"/>
              </w:rPr>
              <w:t xml:space="preserve">U staveb a zařízení podle odstavce 1 </w:t>
            </w:r>
            <w:r w:rsidRPr="00E551BD">
              <w:rPr>
                <w:rFonts w:cstheme="minorHAnsi"/>
                <w:b/>
                <w:sz w:val="18"/>
                <w:szCs w:val="18"/>
              </w:rPr>
              <w:t>není doplňková funkce bydlení nebo pobytové rekreace přípustná</w:t>
            </w:r>
            <w:r w:rsidRPr="00E551BD">
              <w:rPr>
                <w:rFonts w:cstheme="minorHAnsi"/>
                <w:sz w:val="18"/>
                <w:szCs w:val="18"/>
              </w:rPr>
              <w:t>. Stavby a zařízení podle odstavce 1 lze v nezastavěném území povolit pouze v případě, že je územně plánovací dokumentace výslovně nevylučuje. Územně plánovací dokumentace obce Nové Dvory uvedené stavby výslovně nevylučuje.</w:t>
            </w:r>
          </w:p>
          <w:p w14:paraId="7F7B0772" w14:textId="77777777" w:rsidR="00E551BD" w:rsidRPr="00E551BD" w:rsidRDefault="00E551BD" w:rsidP="00E551BD">
            <w:pPr>
              <w:rPr>
                <w:rFonts w:cstheme="minorHAnsi"/>
                <w:sz w:val="18"/>
                <w:szCs w:val="18"/>
              </w:rPr>
            </w:pPr>
          </w:p>
          <w:p w14:paraId="2DD9A68A" w14:textId="77777777" w:rsidR="00E551BD" w:rsidRPr="00E551BD" w:rsidRDefault="00E551BD" w:rsidP="00E551BD">
            <w:pPr>
              <w:rPr>
                <w:rFonts w:cstheme="minorHAnsi"/>
                <w:i/>
                <w:sz w:val="18"/>
                <w:szCs w:val="18"/>
              </w:rPr>
            </w:pPr>
            <w:r w:rsidRPr="00E551BD">
              <w:rPr>
                <w:rFonts w:cstheme="minorHAnsi"/>
                <w:sz w:val="18"/>
                <w:szCs w:val="18"/>
              </w:rPr>
              <w:t xml:space="preserve">Využití staveb pro zemědělské účely řeší dále § 6 vyhlášky č. 146/2024. Pro účely této vyhlášky pro oblast staveb pro zemědělství se rozumí </w:t>
            </w:r>
            <w:r w:rsidRPr="00E551BD">
              <w:rPr>
                <w:rFonts w:cstheme="minorHAnsi"/>
                <w:i/>
                <w:sz w:val="18"/>
                <w:szCs w:val="18"/>
              </w:rPr>
              <w:t>a) stavbou pro hospodářská zvířata stavba nebo soubor staveb pro zvířata k chovu, výkrmu, práci a jiným hospodářským účelům, b) doprovodnou stavbou pro hospodářská zvířata stavba pro dosoušení a skladování sena a slámy, stavba pro skladování statkových hnojiv, stavba pro soustřeďování tekutých odpadů a stavba pro konzervaci a skladování siláže a silážních šťáv, c) příručním skladem stavba, část stavby nebo oddělená místnost určená pro skladování přípravků na ochranu rostlin a pomocných prostředků o nejvyšší přípustné hmotnosti do 1 000 kg.</w:t>
            </w:r>
          </w:p>
          <w:p w14:paraId="11D6B502" w14:textId="77777777" w:rsidR="00E551BD" w:rsidRPr="00E551BD" w:rsidRDefault="00E551BD" w:rsidP="00E551BD">
            <w:pPr>
              <w:spacing w:after="240"/>
              <w:rPr>
                <w:rFonts w:cstheme="minorHAnsi"/>
                <w:sz w:val="18"/>
                <w:szCs w:val="18"/>
              </w:rPr>
            </w:pPr>
          </w:p>
          <w:p w14:paraId="74EABC08" w14:textId="77777777" w:rsidR="00E551BD" w:rsidRPr="00E551BD" w:rsidRDefault="00E551BD" w:rsidP="00E551BD">
            <w:pPr>
              <w:spacing w:after="240"/>
              <w:rPr>
                <w:rFonts w:cstheme="minorHAnsi"/>
                <w:color w:val="FF0000"/>
                <w:sz w:val="18"/>
                <w:szCs w:val="18"/>
              </w:rPr>
            </w:pPr>
            <w:r w:rsidRPr="00E551BD">
              <w:rPr>
                <w:rFonts w:cstheme="minorHAnsi"/>
                <w:sz w:val="18"/>
                <w:szCs w:val="18"/>
              </w:rPr>
              <w:t xml:space="preserve">Z výše uvedeného tedy vyplývá, že </w:t>
            </w:r>
            <w:r w:rsidRPr="00E551BD">
              <w:rPr>
                <w:rFonts w:cstheme="minorHAnsi"/>
                <w:b/>
                <w:sz w:val="18"/>
                <w:szCs w:val="18"/>
              </w:rPr>
              <w:t>nelze vypustit</w:t>
            </w:r>
            <w:r w:rsidRPr="00E551BD">
              <w:rPr>
                <w:rFonts w:cstheme="minorHAnsi"/>
                <w:sz w:val="18"/>
                <w:szCs w:val="18"/>
              </w:rPr>
              <w:t xml:space="preserve"> v přípustném využití u plochy AP - pole a trvalé travní porosty </w:t>
            </w:r>
            <w:r w:rsidRPr="00E551BD">
              <w:rPr>
                <w:rFonts w:cstheme="minorHAnsi"/>
                <w:b/>
                <w:sz w:val="18"/>
                <w:szCs w:val="18"/>
              </w:rPr>
              <w:t xml:space="preserve">stavby přístřešků pro hospodářská </w:t>
            </w:r>
            <w:r w:rsidRPr="00E551BD">
              <w:rPr>
                <w:rFonts w:cstheme="minorHAnsi"/>
                <w:b/>
                <w:sz w:val="18"/>
                <w:szCs w:val="18"/>
              </w:rPr>
              <w:lastRenderedPageBreak/>
              <w:t>zvířata</w:t>
            </w:r>
            <w:r w:rsidRPr="00E551BD">
              <w:rPr>
                <w:rFonts w:cstheme="minorHAnsi"/>
                <w:sz w:val="18"/>
                <w:szCs w:val="18"/>
              </w:rPr>
              <w:t xml:space="preserve"> neboť stavební zákon a příslušná vyhlášky tyto stavby umožňují (v souladu s § 122 stavebního zákona a § 6 vyhlášky č. 146/2024).</w:t>
            </w:r>
          </w:p>
          <w:p w14:paraId="6C3C627C" w14:textId="77777777" w:rsidR="00E551BD" w:rsidRPr="00E551BD" w:rsidRDefault="00E551BD" w:rsidP="00E551BD">
            <w:pPr>
              <w:spacing w:after="240"/>
              <w:rPr>
                <w:rFonts w:cstheme="minorHAnsi"/>
                <w:sz w:val="18"/>
                <w:szCs w:val="18"/>
              </w:rPr>
            </w:pPr>
            <w:r w:rsidRPr="00E551BD">
              <w:rPr>
                <w:rFonts w:cstheme="minorHAnsi"/>
                <w:sz w:val="18"/>
                <w:szCs w:val="18"/>
              </w:rPr>
              <w:t>Dále nemůže být do nepřípustného využití v ploše AP – pole a trvalé travní porosty zařazen podnět „</w:t>
            </w:r>
            <w:r w:rsidRPr="00E551BD">
              <w:rPr>
                <w:rFonts w:cstheme="minorHAnsi"/>
                <w:i/>
                <w:sz w:val="18"/>
                <w:szCs w:val="18"/>
              </w:rPr>
              <w:t>umístění živočišné výroby</w:t>
            </w:r>
            <w:r w:rsidRPr="00E551BD">
              <w:rPr>
                <w:rFonts w:cstheme="minorHAnsi"/>
                <w:sz w:val="18"/>
                <w:szCs w:val="18"/>
              </w:rPr>
              <w:t xml:space="preserve">“ stejně tak jako podmínka, že </w:t>
            </w:r>
            <w:r w:rsidRPr="00E551BD">
              <w:rPr>
                <w:rFonts w:cstheme="minorHAnsi"/>
                <w:i/>
                <w:sz w:val="18"/>
                <w:szCs w:val="18"/>
              </w:rPr>
              <w:t xml:space="preserve">řešením ani provozem pozemků, staveb a zařízení nedojde ve vymezené ploše ke snížení kvality prostředí a pohody bydlení přiléhající zástavby na plochách venkovského bydlení, zejména z hlediska hladiny hluku, vibrací, čistoty ovzduší, vod a půdy, emisí prachu a pachů, přiměřeného množství zeleně, oslunění. </w:t>
            </w:r>
          </w:p>
          <w:p w14:paraId="639B1852" w14:textId="77777777" w:rsidR="00E551BD" w:rsidRPr="00E551BD" w:rsidRDefault="00E551BD" w:rsidP="00E551BD">
            <w:pPr>
              <w:spacing w:after="240"/>
              <w:rPr>
                <w:rFonts w:cstheme="minorHAnsi"/>
                <w:sz w:val="18"/>
                <w:szCs w:val="18"/>
              </w:rPr>
            </w:pPr>
            <w:r w:rsidRPr="00E551BD">
              <w:rPr>
                <w:rFonts w:cstheme="minorHAnsi"/>
                <w:sz w:val="18"/>
                <w:szCs w:val="18"/>
              </w:rPr>
              <w:t xml:space="preserve">Připomínka je uplatněna vůči části územního plánu, která respektuje stávající stav území a stabilizuje jej. </w:t>
            </w:r>
          </w:p>
          <w:p w14:paraId="79652A7A" w14:textId="492EBCE2" w:rsidR="00B42111" w:rsidRPr="00E551BD" w:rsidRDefault="00B42111" w:rsidP="00233DCE">
            <w:pPr>
              <w:jc w:val="left"/>
              <w:rPr>
                <w:rFonts w:ascii="Arial" w:hAnsi="Arial"/>
                <w:bCs/>
                <w:sz w:val="18"/>
                <w:szCs w:val="18"/>
              </w:rPr>
            </w:pPr>
          </w:p>
        </w:tc>
      </w:tr>
      <w:tr w:rsidR="00111C2F" w:rsidRPr="00DD04B9" w14:paraId="501D7DB5" w14:textId="77777777" w:rsidTr="00233DCE">
        <w:trPr>
          <w:trHeight w:val="283"/>
        </w:trPr>
        <w:tc>
          <w:tcPr>
            <w:tcW w:w="2833" w:type="dxa"/>
          </w:tcPr>
          <w:p w14:paraId="47336BBB" w14:textId="77777777" w:rsidR="00E551BD" w:rsidRDefault="004764EC" w:rsidP="00233DCE">
            <w:pPr>
              <w:jc w:val="left"/>
              <w:rPr>
                <w:rFonts w:ascii="Arial" w:hAnsi="Arial"/>
                <w:bCs/>
                <w:sz w:val="16"/>
                <w:szCs w:val="16"/>
              </w:rPr>
            </w:pPr>
            <w:r>
              <w:rPr>
                <w:rFonts w:ascii="Arial" w:hAnsi="Arial"/>
                <w:bCs/>
                <w:sz w:val="16"/>
                <w:szCs w:val="16"/>
              </w:rPr>
              <w:lastRenderedPageBreak/>
              <w:t xml:space="preserve">Připomínka č. 3 </w:t>
            </w:r>
          </w:p>
          <w:p w14:paraId="3AFA54EF" w14:textId="77777777" w:rsidR="00E551BD" w:rsidRPr="00E551BD" w:rsidRDefault="00E551BD" w:rsidP="00E551BD">
            <w:pPr>
              <w:rPr>
                <w:rFonts w:cstheme="minorHAnsi"/>
                <w:b/>
                <w:sz w:val="18"/>
                <w:szCs w:val="18"/>
              </w:rPr>
            </w:pPr>
            <w:r w:rsidRPr="00E551BD">
              <w:rPr>
                <w:rFonts w:cstheme="minorHAnsi"/>
                <w:b/>
                <w:sz w:val="18"/>
                <w:szCs w:val="18"/>
              </w:rPr>
              <w:t xml:space="preserve">Podatel: </w:t>
            </w:r>
            <w:r w:rsidRPr="00E551BD">
              <w:rPr>
                <w:rFonts w:cstheme="minorHAnsi"/>
                <w:sz w:val="18"/>
                <w:szCs w:val="18"/>
              </w:rPr>
              <w:t xml:space="preserve">Petr K. </w:t>
            </w:r>
          </w:p>
          <w:p w14:paraId="309916FD" w14:textId="77777777" w:rsidR="00E551BD" w:rsidRPr="00E551BD" w:rsidRDefault="00E551BD" w:rsidP="00E551BD">
            <w:pPr>
              <w:rPr>
                <w:rFonts w:cstheme="minorHAnsi"/>
                <w:b/>
                <w:sz w:val="18"/>
                <w:szCs w:val="18"/>
              </w:rPr>
            </w:pPr>
            <w:r w:rsidRPr="00E551BD">
              <w:rPr>
                <w:rFonts w:cstheme="minorHAnsi"/>
                <w:b/>
                <w:sz w:val="18"/>
                <w:szCs w:val="18"/>
              </w:rPr>
              <w:t xml:space="preserve">Podání:  </w:t>
            </w:r>
            <w:r w:rsidRPr="00E551BD">
              <w:rPr>
                <w:rFonts w:cstheme="minorHAnsi"/>
                <w:sz w:val="18"/>
                <w:szCs w:val="18"/>
              </w:rPr>
              <w:t>Doručeno osobně na MěÚ Dobříš dne 12.02.2025 v zákonné lhůtě.</w:t>
            </w:r>
          </w:p>
          <w:p w14:paraId="64ED86CA" w14:textId="1AB8B4BC" w:rsidR="00111C2F" w:rsidRDefault="00111C2F" w:rsidP="00233DCE">
            <w:pPr>
              <w:jc w:val="left"/>
              <w:rPr>
                <w:rFonts w:ascii="Arial" w:hAnsi="Arial"/>
                <w:bCs/>
                <w:sz w:val="16"/>
                <w:szCs w:val="16"/>
              </w:rPr>
            </w:pPr>
          </w:p>
        </w:tc>
        <w:tc>
          <w:tcPr>
            <w:tcW w:w="3982" w:type="dxa"/>
          </w:tcPr>
          <w:p w14:paraId="32E60FCA" w14:textId="77777777" w:rsidR="00E551BD" w:rsidRPr="00E551BD" w:rsidRDefault="00E551BD" w:rsidP="00E551BD">
            <w:pPr>
              <w:rPr>
                <w:rFonts w:cstheme="minorHAnsi"/>
                <w:sz w:val="18"/>
                <w:szCs w:val="18"/>
              </w:rPr>
            </w:pPr>
            <w:r w:rsidRPr="00E551BD">
              <w:rPr>
                <w:rFonts w:cstheme="minorHAnsi"/>
                <w:b/>
                <w:sz w:val="18"/>
                <w:szCs w:val="18"/>
              </w:rPr>
              <w:t xml:space="preserve">Text připomínky </w:t>
            </w:r>
            <w:r w:rsidRPr="00E551BD">
              <w:rPr>
                <w:rFonts w:cstheme="minorHAnsi"/>
                <w:sz w:val="18"/>
                <w:szCs w:val="18"/>
              </w:rPr>
              <w:t>(vzhledem k většímu rozsahu textu připomínky pořizovatel pro účely vyhodnocení v odůvodnění územního plánu převzal pouze předmět připomínky bez jejího podrobného odůvodnění):</w:t>
            </w:r>
          </w:p>
          <w:p w14:paraId="3EF886FC" w14:textId="77777777" w:rsidR="00E551BD" w:rsidRPr="00E551BD" w:rsidRDefault="00E551BD" w:rsidP="00E551BD">
            <w:pPr>
              <w:rPr>
                <w:rFonts w:cstheme="minorHAnsi"/>
                <w:i/>
                <w:sz w:val="18"/>
                <w:szCs w:val="18"/>
              </w:rPr>
            </w:pPr>
            <w:r w:rsidRPr="00E551BD">
              <w:rPr>
                <w:rFonts w:cstheme="minorHAnsi"/>
                <w:i/>
                <w:sz w:val="18"/>
                <w:szCs w:val="18"/>
              </w:rPr>
              <w:t xml:space="preserve">Žádá o zařazení svého pozemku p.č. 612 v k.ú. Krámy do plochy SMS – smíšené území malých sídel nebo minimálně do plochy zeleň sídelní ostatní ZS. Dále žádá o ponechání pozemků p.č. 772 a 773 v k.ú. Krámy v ploše MU a nikoliv na plochu LU – lesní všeobecné, jak je tomu v předloženém návrhu k veřejnému projednání. </w:t>
            </w:r>
          </w:p>
          <w:p w14:paraId="0758ECB2" w14:textId="77777777" w:rsidR="00111C2F" w:rsidRPr="00E551BD" w:rsidRDefault="00111C2F" w:rsidP="00233DCE">
            <w:pPr>
              <w:jc w:val="left"/>
              <w:rPr>
                <w:rFonts w:ascii="Arial" w:hAnsi="Arial"/>
                <w:bCs/>
                <w:sz w:val="18"/>
                <w:szCs w:val="18"/>
              </w:rPr>
            </w:pPr>
          </w:p>
        </w:tc>
        <w:tc>
          <w:tcPr>
            <w:tcW w:w="2971" w:type="dxa"/>
          </w:tcPr>
          <w:p w14:paraId="4C21D7B9" w14:textId="77777777" w:rsidR="00233DCE" w:rsidRPr="00E551BD" w:rsidRDefault="00233DCE" w:rsidP="00233DCE">
            <w:pPr>
              <w:jc w:val="left"/>
              <w:rPr>
                <w:rFonts w:cstheme="minorHAnsi"/>
                <w:sz w:val="18"/>
                <w:szCs w:val="18"/>
              </w:rPr>
            </w:pPr>
            <w:r w:rsidRPr="00E551BD">
              <w:rPr>
                <w:rFonts w:cstheme="minorHAnsi"/>
                <w:b/>
                <w:sz w:val="18"/>
                <w:szCs w:val="18"/>
              </w:rPr>
              <w:t>Vyhodnocení</w:t>
            </w:r>
            <w:r w:rsidRPr="00E551BD">
              <w:rPr>
                <w:rFonts w:cstheme="minorHAnsi"/>
                <w:sz w:val="18"/>
                <w:szCs w:val="18"/>
              </w:rPr>
              <w:t xml:space="preserve">: </w:t>
            </w:r>
          </w:p>
          <w:p w14:paraId="495DB05E" w14:textId="2625D78B" w:rsidR="00233DCE" w:rsidRPr="00E551BD" w:rsidRDefault="00233DCE" w:rsidP="00233DCE">
            <w:pPr>
              <w:jc w:val="left"/>
              <w:rPr>
                <w:rFonts w:cstheme="minorHAnsi"/>
                <w:b/>
                <w:color w:val="FF0000"/>
                <w:sz w:val="18"/>
                <w:szCs w:val="18"/>
              </w:rPr>
            </w:pPr>
            <w:r w:rsidRPr="00E551BD">
              <w:rPr>
                <w:rFonts w:cstheme="minorHAnsi"/>
                <w:b/>
                <w:color w:val="FF0000"/>
                <w:sz w:val="18"/>
                <w:szCs w:val="18"/>
              </w:rPr>
              <w:t xml:space="preserve">připomínce č. </w:t>
            </w:r>
            <w:r w:rsidR="004764EC" w:rsidRPr="00E551BD">
              <w:rPr>
                <w:rFonts w:cstheme="minorHAnsi"/>
                <w:b/>
                <w:color w:val="FF0000"/>
                <w:sz w:val="18"/>
                <w:szCs w:val="18"/>
              </w:rPr>
              <w:t>3a</w:t>
            </w:r>
            <w:r w:rsidRPr="00E551BD">
              <w:rPr>
                <w:rFonts w:cstheme="minorHAnsi"/>
                <w:b/>
                <w:color w:val="FF0000"/>
                <w:sz w:val="18"/>
                <w:szCs w:val="18"/>
              </w:rPr>
              <w:t xml:space="preserve"> se vyhovuje</w:t>
            </w:r>
          </w:p>
          <w:p w14:paraId="2A43F006" w14:textId="4576B0EF" w:rsidR="00233DCE" w:rsidRPr="00E551BD" w:rsidRDefault="00233DCE" w:rsidP="00233DCE">
            <w:pPr>
              <w:jc w:val="left"/>
              <w:rPr>
                <w:rFonts w:cstheme="minorHAnsi"/>
                <w:b/>
                <w:color w:val="FF0000"/>
                <w:sz w:val="18"/>
                <w:szCs w:val="18"/>
              </w:rPr>
            </w:pPr>
            <w:r w:rsidRPr="00E551BD">
              <w:rPr>
                <w:rFonts w:cstheme="minorHAnsi"/>
                <w:b/>
                <w:color w:val="FF0000"/>
                <w:sz w:val="18"/>
                <w:szCs w:val="18"/>
              </w:rPr>
              <w:t xml:space="preserve">připomínce č. </w:t>
            </w:r>
            <w:r w:rsidR="004764EC" w:rsidRPr="00E551BD">
              <w:rPr>
                <w:rFonts w:cstheme="minorHAnsi"/>
                <w:b/>
                <w:color w:val="FF0000"/>
                <w:sz w:val="18"/>
                <w:szCs w:val="18"/>
              </w:rPr>
              <w:t>3b</w:t>
            </w:r>
            <w:r w:rsidRPr="00E551BD">
              <w:rPr>
                <w:rFonts w:cstheme="minorHAnsi"/>
                <w:b/>
                <w:color w:val="FF0000"/>
                <w:sz w:val="18"/>
                <w:szCs w:val="18"/>
              </w:rPr>
              <w:t xml:space="preserve"> se vyhovuje </w:t>
            </w:r>
          </w:p>
          <w:p w14:paraId="7DEED944" w14:textId="77777777" w:rsidR="00111C2F" w:rsidRPr="00E551BD" w:rsidRDefault="00111C2F" w:rsidP="00233DCE">
            <w:pPr>
              <w:jc w:val="left"/>
              <w:rPr>
                <w:rFonts w:ascii="Arial" w:hAnsi="Arial"/>
                <w:bCs/>
                <w:sz w:val="18"/>
                <w:szCs w:val="18"/>
              </w:rPr>
            </w:pPr>
          </w:p>
          <w:p w14:paraId="5349C315" w14:textId="77777777" w:rsidR="00E551BD" w:rsidRPr="00E551BD" w:rsidRDefault="00E551BD" w:rsidP="00E551BD">
            <w:pPr>
              <w:rPr>
                <w:rFonts w:cstheme="minorHAnsi"/>
                <w:b/>
                <w:sz w:val="18"/>
                <w:szCs w:val="18"/>
              </w:rPr>
            </w:pPr>
            <w:r w:rsidRPr="00E551BD">
              <w:rPr>
                <w:rFonts w:cstheme="minorHAnsi"/>
                <w:b/>
                <w:sz w:val="18"/>
                <w:szCs w:val="18"/>
              </w:rPr>
              <w:t xml:space="preserve">Vyhodnocení připomínky: </w:t>
            </w:r>
            <w:r w:rsidRPr="00E551BD">
              <w:rPr>
                <w:rFonts w:cstheme="minorHAnsi"/>
                <w:color w:val="FF0000"/>
                <w:sz w:val="18"/>
                <w:szCs w:val="18"/>
              </w:rPr>
              <w:t>připomínce se vyhovuje</w:t>
            </w:r>
          </w:p>
          <w:p w14:paraId="4FCDEB13" w14:textId="77777777" w:rsidR="00E551BD" w:rsidRPr="00E551BD" w:rsidRDefault="00E551BD" w:rsidP="00E551BD">
            <w:pPr>
              <w:rPr>
                <w:rFonts w:cstheme="minorHAnsi"/>
                <w:b/>
                <w:sz w:val="18"/>
                <w:szCs w:val="18"/>
              </w:rPr>
            </w:pPr>
            <w:r w:rsidRPr="00E551BD">
              <w:rPr>
                <w:rFonts w:cstheme="minorHAnsi"/>
                <w:b/>
                <w:sz w:val="18"/>
                <w:szCs w:val="18"/>
              </w:rPr>
              <w:t>Odůvodnění připomínky:</w:t>
            </w:r>
          </w:p>
          <w:p w14:paraId="29C007B4" w14:textId="77777777" w:rsidR="00E551BD" w:rsidRPr="00E551BD" w:rsidRDefault="00E551BD" w:rsidP="00E551BD">
            <w:pPr>
              <w:rPr>
                <w:rFonts w:cstheme="minorHAnsi"/>
                <w:sz w:val="18"/>
                <w:szCs w:val="18"/>
              </w:rPr>
            </w:pPr>
            <w:r w:rsidRPr="00E551BD">
              <w:rPr>
                <w:rFonts w:cstheme="minorHAnsi"/>
                <w:sz w:val="18"/>
                <w:szCs w:val="18"/>
              </w:rPr>
              <w:t xml:space="preserve">Podaná připomínka splňuje kromě obecných náležitostí podání podle správního řádu (§ 37 odst. 2 zákona č. 500/2006 Sb., správní řád, ve znění pozdějších právních předpisů (dále jen správní řád), kompletní identifikační údaje, mezi které patří v případě fyzické osoby jméno, příjmení a adresu trvalého pobytu i datum narození, také odůvodnění a vymezení území dotčeného připomínkou dle § 97 odst. 2 správního řádu. </w:t>
            </w:r>
          </w:p>
          <w:p w14:paraId="46F44906" w14:textId="77777777" w:rsidR="00E551BD" w:rsidRPr="00E551BD" w:rsidRDefault="00E551BD" w:rsidP="00E551BD">
            <w:pPr>
              <w:rPr>
                <w:rFonts w:cstheme="minorHAnsi"/>
                <w:sz w:val="18"/>
                <w:szCs w:val="18"/>
              </w:rPr>
            </w:pPr>
            <w:r w:rsidRPr="00E551BD">
              <w:rPr>
                <w:rFonts w:cstheme="minorHAnsi"/>
                <w:sz w:val="18"/>
                <w:szCs w:val="18"/>
              </w:rPr>
              <w:t xml:space="preserve">Pořizovatel ve spolupráci s určeným zastupitelem prověřil návrh nového územního plánu Nové Dvory a zjistil, že předmětný pozemek </w:t>
            </w:r>
            <w:r w:rsidRPr="00E551BD">
              <w:rPr>
                <w:rFonts w:cstheme="minorHAnsi"/>
                <w:b/>
                <w:sz w:val="18"/>
                <w:szCs w:val="18"/>
              </w:rPr>
              <w:t>p. č. 612 v k. ú. Krámy</w:t>
            </w:r>
            <w:r w:rsidRPr="00E551BD">
              <w:rPr>
                <w:rFonts w:cstheme="minorHAnsi"/>
                <w:sz w:val="18"/>
                <w:szCs w:val="18"/>
              </w:rPr>
              <w:t xml:space="preserve"> je zařazen v ploše s funkčním využitím</w:t>
            </w:r>
            <w:r w:rsidRPr="00E551BD">
              <w:rPr>
                <w:rFonts w:cstheme="minorHAnsi"/>
                <w:color w:val="FF0000"/>
                <w:sz w:val="18"/>
                <w:szCs w:val="18"/>
              </w:rPr>
              <w:t xml:space="preserve"> </w:t>
            </w:r>
            <w:r w:rsidRPr="00E551BD">
              <w:rPr>
                <w:rFonts w:cstheme="minorHAnsi"/>
                <w:b/>
                <w:sz w:val="18"/>
                <w:szCs w:val="18"/>
              </w:rPr>
              <w:t>ZO – zeleň ochranná a izolační</w:t>
            </w:r>
            <w:r w:rsidRPr="00E551BD">
              <w:rPr>
                <w:rFonts w:cstheme="minorHAnsi"/>
                <w:sz w:val="18"/>
                <w:szCs w:val="18"/>
              </w:rPr>
              <w:t xml:space="preserve">. Jelikož je tento pozemek v současné době zarostlý náletovými dřevinami a rozděluje zastavěné území pro bydlení s plochou pro zemědělskou a lesnickou výrobu je z pohledu urbanismu na místě oddělit tyto dvě plochy zelení ochrannou a izolační. Další pozemky </w:t>
            </w:r>
            <w:r w:rsidRPr="00E551BD">
              <w:rPr>
                <w:rFonts w:cstheme="minorHAnsi"/>
                <w:b/>
                <w:sz w:val="18"/>
                <w:szCs w:val="18"/>
              </w:rPr>
              <w:t>p. č. 772 a 773 v k. ú. Krámy</w:t>
            </w:r>
            <w:r w:rsidRPr="00E551BD">
              <w:rPr>
                <w:rFonts w:cstheme="minorHAnsi"/>
                <w:sz w:val="18"/>
                <w:szCs w:val="18"/>
              </w:rPr>
              <w:t xml:space="preserve"> jsou zařazené v ploše </w:t>
            </w:r>
            <w:r w:rsidRPr="00E551BD">
              <w:rPr>
                <w:rFonts w:cstheme="minorHAnsi"/>
                <w:sz w:val="18"/>
                <w:szCs w:val="18"/>
              </w:rPr>
              <w:lastRenderedPageBreak/>
              <w:t xml:space="preserve">s funkčním využitím </w:t>
            </w:r>
            <w:r w:rsidRPr="00E551BD">
              <w:rPr>
                <w:rFonts w:cstheme="minorHAnsi"/>
                <w:b/>
                <w:sz w:val="18"/>
                <w:szCs w:val="18"/>
              </w:rPr>
              <w:t>LU – lesní všeobecné</w:t>
            </w:r>
            <w:r w:rsidRPr="00E551BD">
              <w:rPr>
                <w:rFonts w:cstheme="minorHAnsi"/>
                <w:sz w:val="18"/>
                <w:szCs w:val="18"/>
              </w:rPr>
              <w:t xml:space="preserve">. </w:t>
            </w:r>
          </w:p>
          <w:p w14:paraId="24A253B5" w14:textId="77777777" w:rsidR="00E551BD" w:rsidRPr="00E551BD" w:rsidRDefault="00E551BD" w:rsidP="00E551BD">
            <w:pPr>
              <w:rPr>
                <w:rFonts w:cstheme="minorHAnsi"/>
                <w:color w:val="FF0000"/>
                <w:sz w:val="18"/>
                <w:szCs w:val="18"/>
              </w:rPr>
            </w:pPr>
            <w:r w:rsidRPr="00E551BD">
              <w:rPr>
                <w:rFonts w:cstheme="minorHAnsi"/>
                <w:sz w:val="18"/>
                <w:szCs w:val="18"/>
              </w:rPr>
              <w:t xml:space="preserve">Dle dosud platného Územního plánu Nové Dvory (2008) se pozemek </w:t>
            </w:r>
            <w:r w:rsidRPr="00E551BD">
              <w:rPr>
                <w:rFonts w:cstheme="minorHAnsi"/>
                <w:b/>
                <w:sz w:val="18"/>
                <w:szCs w:val="18"/>
              </w:rPr>
              <w:t xml:space="preserve">p. č. 612 </w:t>
            </w:r>
            <w:r w:rsidRPr="00E551BD">
              <w:rPr>
                <w:rFonts w:cstheme="minorHAnsi"/>
                <w:sz w:val="18"/>
                <w:szCs w:val="18"/>
              </w:rPr>
              <w:t xml:space="preserve">v k. ú. Krámy nachází v ploše s funkčním využitím </w:t>
            </w:r>
            <w:r w:rsidRPr="00E551BD">
              <w:rPr>
                <w:rFonts w:cstheme="minorHAnsi"/>
                <w:b/>
                <w:sz w:val="18"/>
                <w:szCs w:val="18"/>
              </w:rPr>
              <w:t>nelesní zeleň</w:t>
            </w:r>
            <w:r w:rsidRPr="00E551BD">
              <w:rPr>
                <w:rFonts w:cstheme="minorHAnsi"/>
                <w:sz w:val="18"/>
                <w:szCs w:val="18"/>
              </w:rPr>
              <w:t xml:space="preserve"> a pozemky </w:t>
            </w:r>
            <w:r w:rsidRPr="00E551BD">
              <w:rPr>
                <w:rFonts w:cstheme="minorHAnsi"/>
                <w:b/>
                <w:sz w:val="18"/>
                <w:szCs w:val="18"/>
              </w:rPr>
              <w:t>p. č. 772 a 773</w:t>
            </w:r>
            <w:r w:rsidRPr="00E551BD">
              <w:rPr>
                <w:rFonts w:cstheme="minorHAnsi"/>
                <w:sz w:val="18"/>
                <w:szCs w:val="18"/>
              </w:rPr>
              <w:t xml:space="preserve"> v k. ú. Krámy v ploše </w:t>
            </w:r>
            <w:r w:rsidRPr="00E551BD">
              <w:rPr>
                <w:rFonts w:cstheme="minorHAnsi"/>
                <w:b/>
                <w:sz w:val="18"/>
                <w:szCs w:val="18"/>
              </w:rPr>
              <w:t>louky a pastviny</w:t>
            </w:r>
            <w:r w:rsidRPr="00E551BD">
              <w:rPr>
                <w:rFonts w:cstheme="minorHAnsi"/>
                <w:sz w:val="18"/>
                <w:szCs w:val="18"/>
              </w:rPr>
              <w:t xml:space="preserve">. </w:t>
            </w:r>
          </w:p>
          <w:p w14:paraId="02720925" w14:textId="77777777" w:rsidR="00E551BD" w:rsidRPr="00E551BD" w:rsidRDefault="00E551BD" w:rsidP="00E551BD">
            <w:pPr>
              <w:spacing w:after="120"/>
              <w:rPr>
                <w:rFonts w:cstheme="minorHAnsi"/>
                <w:sz w:val="18"/>
                <w:szCs w:val="18"/>
              </w:rPr>
            </w:pPr>
            <w:r w:rsidRPr="00E551BD">
              <w:rPr>
                <w:rFonts w:cstheme="minorHAnsi"/>
                <w:sz w:val="18"/>
                <w:szCs w:val="18"/>
              </w:rPr>
              <w:t xml:space="preserve">Pořizovatel ve spolupráci s určeným zastupitelem zjišťoval současný stav území. Pozemek p. č. 612 v k. ú. Krámy je užíván jako jediný možný přístup k pozemkům pro bydlení (p. č. 105/3, 105/8 a 105/4 v k. ú. Krámy). Požadavek podatele o zařazení do plochy SMS  plochy smíšené území malých sídel dle Jednotného standardu není možné, neboť toto označení jednotný standard neumožňuje. Pozemek tedy bude vrácen zpět do plochy </w:t>
            </w:r>
            <w:r w:rsidRPr="00E551BD">
              <w:rPr>
                <w:rFonts w:cstheme="minorHAnsi"/>
                <w:i/>
                <w:sz w:val="18"/>
                <w:szCs w:val="18"/>
              </w:rPr>
              <w:t>ZS – zeleň sídelní ostatní</w:t>
            </w:r>
            <w:r w:rsidRPr="00E551BD">
              <w:rPr>
                <w:rFonts w:cstheme="minorHAnsi"/>
                <w:sz w:val="18"/>
                <w:szCs w:val="18"/>
              </w:rPr>
              <w:t xml:space="preserve"> tak, jak byl uváděn ve společném jednání a byl také prověřen dotčenými orgány. Jedno z přípustných využití u této plochy je pozemní komunikace. Jde tedy o soulad navrhované plochy a její současné využití neboť podatel v připomínce uvedl, že pozemek bude využíván pro přístup a příjezd ke stavebním pozemkům</w:t>
            </w:r>
            <w:r w:rsidRPr="00E551BD">
              <w:rPr>
                <w:rFonts w:cstheme="minorHAnsi"/>
                <w:color w:val="FF0000"/>
                <w:sz w:val="18"/>
                <w:szCs w:val="18"/>
              </w:rPr>
              <w:t>.</w:t>
            </w:r>
            <w:r w:rsidRPr="00E551BD">
              <w:rPr>
                <w:rFonts w:cstheme="minorHAnsi"/>
                <w:sz w:val="18"/>
                <w:szCs w:val="18"/>
              </w:rPr>
              <w:t xml:space="preserve"> Jedná se také o historickou cestu, která je zakreslena již v historických mapách stabilního katastru z let 1824-1843, veřejně dostupných na webových stránkách https://archivnimapy.cuzk.cz.</w:t>
            </w:r>
          </w:p>
          <w:p w14:paraId="6BD5815E" w14:textId="77777777" w:rsidR="00E551BD" w:rsidRPr="00E551BD" w:rsidRDefault="00E551BD" w:rsidP="00E551BD">
            <w:pPr>
              <w:spacing w:after="120"/>
              <w:rPr>
                <w:rFonts w:cstheme="minorHAnsi"/>
                <w:sz w:val="18"/>
                <w:szCs w:val="18"/>
              </w:rPr>
            </w:pPr>
            <w:r w:rsidRPr="00E551BD">
              <w:rPr>
                <w:rFonts w:cstheme="minorHAnsi"/>
                <w:sz w:val="18"/>
                <w:szCs w:val="18"/>
              </w:rPr>
              <w:t>Dále pořizovatel s určeným zastupitelem prověřovaly pozemky v nezastavěném území</w:t>
            </w:r>
            <w:r w:rsidRPr="00E551BD">
              <w:rPr>
                <w:rFonts w:cstheme="minorHAnsi"/>
                <w:sz w:val="18"/>
                <w:szCs w:val="18"/>
              </w:rPr>
              <w:br/>
              <w:t xml:space="preserve">p. č. 772 a 773 v k. ú. Krámy v souvislosti se změnou funkčního využití dle podatele jako plochy </w:t>
            </w:r>
            <w:r w:rsidRPr="00E551BD">
              <w:rPr>
                <w:rFonts w:cstheme="minorHAnsi"/>
                <w:i/>
                <w:sz w:val="18"/>
                <w:szCs w:val="18"/>
              </w:rPr>
              <w:t>MU – smíšené nezastavěného území všeobecné</w:t>
            </w:r>
            <w:r w:rsidRPr="00E551BD">
              <w:rPr>
                <w:rFonts w:cstheme="minorHAnsi"/>
                <w:sz w:val="18"/>
                <w:szCs w:val="18"/>
              </w:rPr>
              <w:t xml:space="preserve">. Dle současného stavu jsou pozemky zarostlé náletovými dřevinami z přilehlého lesního pozemku. Z dostupných historických map stabilního katastru z let 1824-1843 bylo zjištěno, že ani v této době nebyly pozemky lesními. Dle prověření je proto možné pozemky p. č. 772 a 773 v k. ú. Krámy zařadit zpět do plochy </w:t>
            </w:r>
            <w:r w:rsidRPr="00E551BD">
              <w:rPr>
                <w:rFonts w:cstheme="minorHAnsi"/>
                <w:i/>
                <w:sz w:val="18"/>
                <w:szCs w:val="18"/>
              </w:rPr>
              <w:t>MU – smíšené nezastavěného území všeobecné</w:t>
            </w:r>
            <w:r w:rsidRPr="00E551BD">
              <w:rPr>
                <w:rFonts w:cstheme="minorHAnsi"/>
                <w:sz w:val="18"/>
                <w:szCs w:val="18"/>
              </w:rPr>
              <w:t>.</w:t>
            </w:r>
          </w:p>
          <w:p w14:paraId="78D0E470" w14:textId="77777777" w:rsidR="00E551BD" w:rsidRPr="00E551BD" w:rsidRDefault="00E551BD" w:rsidP="00E551BD">
            <w:pPr>
              <w:spacing w:after="120"/>
              <w:rPr>
                <w:rFonts w:cstheme="minorHAnsi"/>
                <w:sz w:val="18"/>
                <w:szCs w:val="18"/>
              </w:rPr>
            </w:pPr>
            <w:r w:rsidRPr="00E551BD">
              <w:rPr>
                <w:rFonts w:cstheme="minorHAnsi"/>
                <w:sz w:val="18"/>
                <w:szCs w:val="18"/>
              </w:rPr>
              <w:t xml:space="preserve">Pořizovatel s určeným zastupitelem tak došly k závěru, že pozemek p. č. 612 v k. ú. Krámy bude zařazen do plochy </w:t>
            </w:r>
            <w:r w:rsidRPr="00E551BD">
              <w:rPr>
                <w:rFonts w:cstheme="minorHAnsi"/>
                <w:b/>
                <w:sz w:val="18"/>
                <w:szCs w:val="18"/>
              </w:rPr>
              <w:t xml:space="preserve">ZS – zeleň sídelní ostatní </w:t>
            </w:r>
            <w:r w:rsidRPr="00E551BD">
              <w:rPr>
                <w:rFonts w:cstheme="minorHAnsi"/>
                <w:sz w:val="18"/>
                <w:szCs w:val="18"/>
              </w:rPr>
              <w:t xml:space="preserve">a pozemky p. č. 772 a 773 v k. ú. Krámy </w:t>
            </w:r>
            <w:r w:rsidRPr="00E551BD">
              <w:rPr>
                <w:rFonts w:cstheme="minorHAnsi"/>
                <w:sz w:val="18"/>
                <w:szCs w:val="18"/>
              </w:rPr>
              <w:lastRenderedPageBreak/>
              <w:t xml:space="preserve">budou zařazeny do ploch </w:t>
            </w:r>
            <w:r w:rsidRPr="00E551BD">
              <w:rPr>
                <w:rFonts w:cstheme="minorHAnsi"/>
                <w:b/>
                <w:sz w:val="18"/>
                <w:szCs w:val="18"/>
              </w:rPr>
              <w:t>MU – smíšené nezastavěného území všeobecné.</w:t>
            </w:r>
          </w:p>
          <w:p w14:paraId="797D1F0F" w14:textId="400D24CE" w:rsidR="00233DCE" w:rsidRPr="00E551BD" w:rsidRDefault="00233DCE" w:rsidP="00233DCE">
            <w:pPr>
              <w:jc w:val="left"/>
              <w:rPr>
                <w:rFonts w:ascii="Arial" w:hAnsi="Arial"/>
                <w:bCs/>
                <w:sz w:val="18"/>
                <w:szCs w:val="18"/>
              </w:rPr>
            </w:pPr>
          </w:p>
        </w:tc>
      </w:tr>
      <w:tr w:rsidR="00E551BD" w:rsidRPr="00DD04B9" w14:paraId="1E2B75E7" w14:textId="77777777" w:rsidTr="00233DCE">
        <w:trPr>
          <w:trHeight w:val="283"/>
        </w:trPr>
        <w:tc>
          <w:tcPr>
            <w:tcW w:w="2833" w:type="dxa"/>
          </w:tcPr>
          <w:p w14:paraId="442B51CC" w14:textId="77777777" w:rsidR="00E551BD" w:rsidRPr="00E551BD" w:rsidRDefault="00E551BD" w:rsidP="00233DCE">
            <w:pPr>
              <w:jc w:val="left"/>
              <w:rPr>
                <w:rFonts w:cstheme="minorHAnsi"/>
                <w:bCs/>
                <w:sz w:val="18"/>
                <w:szCs w:val="18"/>
              </w:rPr>
            </w:pPr>
            <w:r w:rsidRPr="00E551BD">
              <w:rPr>
                <w:rFonts w:cstheme="minorHAnsi"/>
                <w:bCs/>
                <w:sz w:val="18"/>
                <w:szCs w:val="18"/>
              </w:rPr>
              <w:lastRenderedPageBreak/>
              <w:t>Připomínka č.4</w:t>
            </w:r>
          </w:p>
          <w:p w14:paraId="3645FDBB" w14:textId="77777777" w:rsidR="00E551BD" w:rsidRPr="00E551BD" w:rsidRDefault="00E551BD" w:rsidP="00E551BD">
            <w:pPr>
              <w:rPr>
                <w:rFonts w:cstheme="minorHAnsi"/>
                <w:sz w:val="18"/>
                <w:szCs w:val="18"/>
              </w:rPr>
            </w:pPr>
            <w:r w:rsidRPr="00E551BD">
              <w:rPr>
                <w:rFonts w:cstheme="minorHAnsi"/>
                <w:b/>
                <w:sz w:val="18"/>
                <w:szCs w:val="18"/>
              </w:rPr>
              <w:t xml:space="preserve">Podatel: </w:t>
            </w:r>
            <w:r w:rsidRPr="00E551BD">
              <w:rPr>
                <w:rFonts w:cstheme="minorHAnsi"/>
                <w:sz w:val="18"/>
                <w:szCs w:val="18"/>
              </w:rPr>
              <w:t>Ing. Jan Michal, předseda představenstva spol. ALTSTAEDTER INVESTMENSTS a.s.</w:t>
            </w:r>
          </w:p>
          <w:p w14:paraId="3623B870" w14:textId="77777777" w:rsidR="00E551BD" w:rsidRPr="00E551BD" w:rsidRDefault="00E551BD" w:rsidP="00E551BD">
            <w:pPr>
              <w:rPr>
                <w:rFonts w:cstheme="minorHAnsi"/>
                <w:b/>
                <w:sz w:val="18"/>
                <w:szCs w:val="18"/>
              </w:rPr>
            </w:pPr>
            <w:r w:rsidRPr="00E551BD">
              <w:rPr>
                <w:rFonts w:cstheme="minorHAnsi"/>
                <w:b/>
                <w:sz w:val="18"/>
                <w:szCs w:val="18"/>
              </w:rPr>
              <w:t xml:space="preserve">Podání: </w:t>
            </w:r>
            <w:r w:rsidRPr="00E551BD">
              <w:rPr>
                <w:rFonts w:cstheme="minorHAnsi"/>
                <w:sz w:val="18"/>
                <w:szCs w:val="18"/>
              </w:rPr>
              <w:t>Doručeno do datové schránky na MěÚ Dobříš dne 14.02.2025 v zákonné lhůtě.</w:t>
            </w:r>
            <w:r w:rsidRPr="00E551BD">
              <w:rPr>
                <w:rFonts w:cstheme="minorHAnsi"/>
                <w:b/>
                <w:sz w:val="18"/>
                <w:szCs w:val="18"/>
              </w:rPr>
              <w:t xml:space="preserve"> </w:t>
            </w:r>
          </w:p>
          <w:p w14:paraId="5B3530C3" w14:textId="0E123529" w:rsidR="00E551BD" w:rsidRPr="00E551BD" w:rsidRDefault="00E551BD" w:rsidP="00233DCE">
            <w:pPr>
              <w:jc w:val="left"/>
              <w:rPr>
                <w:rFonts w:cstheme="minorHAnsi"/>
                <w:bCs/>
                <w:sz w:val="18"/>
                <w:szCs w:val="18"/>
              </w:rPr>
            </w:pPr>
          </w:p>
        </w:tc>
        <w:tc>
          <w:tcPr>
            <w:tcW w:w="3982" w:type="dxa"/>
          </w:tcPr>
          <w:p w14:paraId="316E68E7" w14:textId="77777777" w:rsidR="00E551BD" w:rsidRPr="00E551BD" w:rsidRDefault="00E551BD" w:rsidP="00E551BD">
            <w:pPr>
              <w:rPr>
                <w:rFonts w:cstheme="minorHAnsi"/>
                <w:sz w:val="18"/>
                <w:szCs w:val="18"/>
              </w:rPr>
            </w:pPr>
            <w:r w:rsidRPr="00E551BD">
              <w:rPr>
                <w:rFonts w:cstheme="minorHAnsi"/>
                <w:b/>
                <w:sz w:val="18"/>
                <w:szCs w:val="18"/>
              </w:rPr>
              <w:t xml:space="preserve">Text připomínky </w:t>
            </w:r>
            <w:r w:rsidRPr="00E551BD">
              <w:rPr>
                <w:rFonts w:cstheme="minorHAnsi"/>
                <w:sz w:val="18"/>
                <w:szCs w:val="18"/>
              </w:rPr>
              <w:t>(vzhledem k většímu rozsahu textu připomínky pořizovatel pro účely vyhodnocení v odůvodnění územního plánu převzal pouze předmět připomínky bez jejího podrobného odůvodnění):</w:t>
            </w:r>
          </w:p>
          <w:p w14:paraId="73BB35CA" w14:textId="77777777" w:rsidR="00E551BD" w:rsidRPr="00E551BD" w:rsidRDefault="00E551BD" w:rsidP="00E551BD">
            <w:pPr>
              <w:rPr>
                <w:rFonts w:cstheme="minorHAnsi"/>
                <w:i/>
                <w:sz w:val="18"/>
                <w:szCs w:val="18"/>
              </w:rPr>
            </w:pPr>
            <w:r w:rsidRPr="00E551BD">
              <w:rPr>
                <w:rFonts w:cstheme="minorHAnsi"/>
                <w:i/>
                <w:sz w:val="18"/>
                <w:szCs w:val="18"/>
              </w:rPr>
              <w:t>Pozemek p.č. 42/1 v k.ú. Nové Dvory u Dobříše je podle platného ÚP téměř z poloviny stavebním pozemkem a zbylá část může ke stavbě být využita jako zahrada. Nový návrh ÚP zařazuje celý pozemek do sídelní zeleně a umisťuje na pozemek vedení veřejné infrastruktury (komunikace, vodovod, kanalizace).</w:t>
            </w:r>
          </w:p>
          <w:p w14:paraId="700B7859" w14:textId="77777777" w:rsidR="00E551BD" w:rsidRPr="00E551BD" w:rsidRDefault="00E551BD" w:rsidP="00E551BD">
            <w:pPr>
              <w:rPr>
                <w:rFonts w:cstheme="minorHAnsi"/>
                <w:i/>
                <w:sz w:val="18"/>
                <w:szCs w:val="18"/>
              </w:rPr>
            </w:pPr>
            <w:r w:rsidRPr="00E551BD">
              <w:rPr>
                <w:rFonts w:cstheme="minorHAnsi"/>
                <w:i/>
                <w:sz w:val="18"/>
                <w:szCs w:val="18"/>
              </w:rPr>
              <w:t xml:space="preserve">Nesouhlasíme se změnou pozemku ze stavebního na soukromou zeleň a navrhujeme vhodnější vedení inženýrských sítí tak, aby nebyla omezena zastavitelnost pozemku.  </w:t>
            </w:r>
          </w:p>
          <w:p w14:paraId="229C8AA0" w14:textId="77777777" w:rsidR="00E551BD" w:rsidRDefault="00E551BD" w:rsidP="00233DCE">
            <w:pPr>
              <w:jc w:val="left"/>
              <w:rPr>
                <w:rFonts w:cstheme="minorHAnsi"/>
                <w:sz w:val="18"/>
                <w:szCs w:val="18"/>
              </w:rPr>
            </w:pPr>
          </w:p>
        </w:tc>
        <w:tc>
          <w:tcPr>
            <w:tcW w:w="2971" w:type="dxa"/>
          </w:tcPr>
          <w:p w14:paraId="19E3CBB3" w14:textId="77777777" w:rsidR="00E551BD" w:rsidRPr="00E551BD" w:rsidRDefault="00E551BD" w:rsidP="00E551BD">
            <w:pPr>
              <w:rPr>
                <w:rFonts w:cstheme="minorHAnsi"/>
                <w:b/>
                <w:sz w:val="18"/>
                <w:szCs w:val="18"/>
              </w:rPr>
            </w:pPr>
            <w:r w:rsidRPr="00E551BD">
              <w:rPr>
                <w:rFonts w:cstheme="minorHAnsi"/>
                <w:b/>
                <w:sz w:val="18"/>
                <w:szCs w:val="18"/>
              </w:rPr>
              <w:t xml:space="preserve">Vyhodnocení připomínky: </w:t>
            </w:r>
            <w:r w:rsidRPr="00E551BD">
              <w:rPr>
                <w:rFonts w:cstheme="minorHAnsi"/>
                <w:b/>
                <w:color w:val="FF0000"/>
                <w:sz w:val="18"/>
                <w:szCs w:val="18"/>
              </w:rPr>
              <w:t>připomínce se nevyhovuje</w:t>
            </w:r>
          </w:p>
          <w:p w14:paraId="530A44C1" w14:textId="77777777" w:rsidR="00E551BD" w:rsidRPr="00E551BD" w:rsidRDefault="00E551BD" w:rsidP="00E551BD">
            <w:pPr>
              <w:rPr>
                <w:rFonts w:cstheme="minorHAnsi"/>
                <w:b/>
                <w:sz w:val="18"/>
                <w:szCs w:val="18"/>
              </w:rPr>
            </w:pPr>
            <w:r w:rsidRPr="00E551BD">
              <w:rPr>
                <w:rFonts w:cstheme="minorHAnsi"/>
                <w:b/>
                <w:sz w:val="18"/>
                <w:szCs w:val="18"/>
              </w:rPr>
              <w:t xml:space="preserve">Odůvodnění připomínky: </w:t>
            </w:r>
          </w:p>
          <w:p w14:paraId="4BFC78D4" w14:textId="77777777" w:rsidR="00E551BD" w:rsidRPr="00E551BD" w:rsidRDefault="00E551BD" w:rsidP="00E551BD">
            <w:pPr>
              <w:rPr>
                <w:rFonts w:cstheme="minorHAnsi"/>
                <w:sz w:val="18"/>
                <w:szCs w:val="18"/>
              </w:rPr>
            </w:pPr>
            <w:r w:rsidRPr="00E551BD">
              <w:rPr>
                <w:rFonts w:cstheme="minorHAnsi"/>
                <w:sz w:val="18"/>
                <w:szCs w:val="18"/>
              </w:rPr>
              <w:t xml:space="preserve">Podaná připomínka splňuje kromě obecných náležitostí podání podle správního řádu (§ 37 odst. 2 zákona č. 500/2006 Sb., správní řád, ve znění pozdějších právních předpisů (dále jen správní řád), kompletní identifikační údaje, mezi které patří v případě právnické osoby název nebo obchodní firma, identifikační číslo a adresu sídla firmy i osoba oprávněna jednat jménem právnické osoby, také odůvodnění a vymezení území dotčeného připomínkou dle § 97 odst. 2 správního řádu. </w:t>
            </w:r>
          </w:p>
          <w:p w14:paraId="2FB43941" w14:textId="77777777" w:rsidR="00E551BD" w:rsidRPr="00E551BD" w:rsidRDefault="00E551BD" w:rsidP="00E551BD">
            <w:pPr>
              <w:rPr>
                <w:rFonts w:cstheme="minorHAnsi"/>
                <w:sz w:val="18"/>
                <w:szCs w:val="18"/>
              </w:rPr>
            </w:pPr>
            <w:r w:rsidRPr="00E551BD">
              <w:rPr>
                <w:rFonts w:cstheme="minorHAnsi"/>
                <w:sz w:val="18"/>
                <w:szCs w:val="18"/>
              </w:rPr>
              <w:t xml:space="preserve">Pořizovatel ve spolupráci s určeným zastupitelem prověřil návrh nového územního plánu Nové Dvory a zjistil, že předmětný pozemek </w:t>
            </w:r>
            <w:r w:rsidRPr="00E551BD">
              <w:rPr>
                <w:rFonts w:cstheme="minorHAnsi"/>
                <w:b/>
                <w:sz w:val="18"/>
                <w:szCs w:val="18"/>
              </w:rPr>
              <w:t>p. č. 42/1</w:t>
            </w:r>
            <w:r w:rsidRPr="00E551BD">
              <w:rPr>
                <w:rFonts w:cstheme="minorHAnsi"/>
                <w:sz w:val="18"/>
                <w:szCs w:val="18"/>
              </w:rPr>
              <w:t xml:space="preserve"> v k. ú. Nové Dvory u Dobříše je vymezen v zastavěném území s funkčním využitím </w:t>
            </w:r>
            <w:r w:rsidRPr="00E551BD">
              <w:rPr>
                <w:rFonts w:cstheme="minorHAnsi"/>
                <w:b/>
                <w:sz w:val="18"/>
                <w:szCs w:val="18"/>
              </w:rPr>
              <w:t>ZS – zeleň sídelní ostatní</w:t>
            </w:r>
            <w:r w:rsidRPr="00E551BD">
              <w:rPr>
                <w:rFonts w:cstheme="minorHAnsi"/>
                <w:sz w:val="18"/>
                <w:szCs w:val="18"/>
              </w:rPr>
              <w:t xml:space="preserve">. Dle dosud platného Územního plánu Nové Dvory (2008) se pozemek nachází v zastavěném území část v ploše </w:t>
            </w:r>
            <w:r w:rsidRPr="00E551BD">
              <w:rPr>
                <w:rFonts w:cstheme="minorHAnsi"/>
                <w:b/>
                <w:sz w:val="18"/>
                <w:szCs w:val="18"/>
              </w:rPr>
              <w:t xml:space="preserve">nelesní zeleň </w:t>
            </w:r>
            <w:r w:rsidRPr="00E551BD">
              <w:rPr>
                <w:rFonts w:cstheme="minorHAnsi"/>
                <w:sz w:val="18"/>
                <w:szCs w:val="18"/>
              </w:rPr>
              <w:t xml:space="preserve">a </w:t>
            </w:r>
            <w:r w:rsidRPr="00E551BD">
              <w:rPr>
                <w:rFonts w:cstheme="minorHAnsi"/>
                <w:b/>
                <w:sz w:val="18"/>
                <w:szCs w:val="18"/>
              </w:rPr>
              <w:t>část v ploše smíšené území malých sídel</w:t>
            </w:r>
            <w:r w:rsidRPr="00E551BD">
              <w:rPr>
                <w:rFonts w:cstheme="minorHAnsi"/>
                <w:sz w:val="18"/>
                <w:szCs w:val="18"/>
              </w:rPr>
              <w:t xml:space="preserve"> (SMS).</w:t>
            </w:r>
          </w:p>
          <w:p w14:paraId="30053D18" w14:textId="746BDF1F" w:rsidR="00E551BD" w:rsidRPr="00E551BD" w:rsidRDefault="00E551BD" w:rsidP="00E551BD">
            <w:pPr>
              <w:rPr>
                <w:rFonts w:cstheme="minorHAnsi"/>
                <w:sz w:val="18"/>
                <w:szCs w:val="18"/>
              </w:rPr>
            </w:pPr>
            <w:r w:rsidRPr="00E551BD">
              <w:rPr>
                <w:rFonts w:cstheme="minorHAnsi"/>
                <w:sz w:val="18"/>
                <w:szCs w:val="18"/>
              </w:rPr>
              <w:t>Z podané připomínky není patrné, jakou funkční plochu navrhuje podatel pro pozemek p. č. 42/1 v k. ú. Nové Dvory u Dobříše, když pouze nesouhlasí se změnou pozemku ze stavebního na soukromou zeleň a navrhuje vhodnější vedení inženýrských sítí tak, aby nebyla omezena zastavitelnost pozemku. Z odůvodnění podané připomínky pak lze vyčíst, že podatel má v úmyslu pozemek využít k případné stavbě a proto bude pozemek posuzován jako stavební, tedy pro plochu SV – bydlení smíšené</w:t>
            </w:r>
            <w:r w:rsidR="00EE7171">
              <w:rPr>
                <w:rFonts w:cstheme="minorHAnsi"/>
                <w:sz w:val="18"/>
                <w:szCs w:val="18"/>
              </w:rPr>
              <w:t xml:space="preserve"> </w:t>
            </w:r>
            <w:r w:rsidRPr="00E551BD">
              <w:rPr>
                <w:rFonts w:cstheme="minorHAnsi"/>
                <w:sz w:val="18"/>
                <w:szCs w:val="18"/>
              </w:rPr>
              <w:t xml:space="preserve">obytné venkovské dle Jednotného standardu. </w:t>
            </w:r>
          </w:p>
          <w:p w14:paraId="54058A53" w14:textId="394442EC" w:rsidR="00E551BD" w:rsidRPr="00E551BD" w:rsidRDefault="00E551BD" w:rsidP="00E551BD">
            <w:pPr>
              <w:rPr>
                <w:rFonts w:cstheme="minorHAnsi"/>
                <w:sz w:val="18"/>
                <w:szCs w:val="18"/>
              </w:rPr>
            </w:pPr>
            <w:r w:rsidRPr="00E551BD">
              <w:rPr>
                <w:rFonts w:cstheme="minorHAnsi"/>
                <w:sz w:val="18"/>
                <w:szCs w:val="18"/>
              </w:rPr>
              <w:t xml:space="preserve">Pořizovatel ve spolupráci s určeným zastupitelem dále zjišťoval současný stav území, aby mohl vyhodnotit ponechání pozemku pro plochu SV – bydlení </w:t>
            </w:r>
            <w:r w:rsidR="00EE7171" w:rsidRPr="00E551BD">
              <w:rPr>
                <w:rFonts w:cstheme="minorHAnsi"/>
                <w:sz w:val="18"/>
                <w:szCs w:val="18"/>
              </w:rPr>
              <w:t>smíšené obytné</w:t>
            </w:r>
            <w:r w:rsidRPr="00E551BD">
              <w:rPr>
                <w:rFonts w:cstheme="minorHAnsi"/>
                <w:sz w:val="18"/>
                <w:szCs w:val="18"/>
              </w:rPr>
              <w:t xml:space="preserve"> venkovské. Bylo zjištěno, že pozemek se nachází uprostřed zastavěného území obce Nové Dvory. Z jedné strany pozemek kopíruje místní komunikaci, z druhé strany pak pozemek navazuje na </w:t>
            </w:r>
            <w:r w:rsidRPr="00E551BD">
              <w:rPr>
                <w:rFonts w:cstheme="minorHAnsi"/>
                <w:sz w:val="18"/>
                <w:szCs w:val="18"/>
              </w:rPr>
              <w:lastRenderedPageBreak/>
              <w:t xml:space="preserve">historické jádro obce pro bydlení SV – bydlení </w:t>
            </w:r>
            <w:r w:rsidR="00EE7171" w:rsidRPr="00E551BD">
              <w:rPr>
                <w:rFonts w:cstheme="minorHAnsi"/>
                <w:sz w:val="18"/>
                <w:szCs w:val="18"/>
              </w:rPr>
              <w:t>smíšené obytné</w:t>
            </w:r>
            <w:r w:rsidRPr="00E551BD">
              <w:rPr>
                <w:rFonts w:cstheme="minorHAnsi"/>
                <w:sz w:val="18"/>
                <w:szCs w:val="18"/>
              </w:rPr>
              <w:t xml:space="preserve"> venkovské. Dle katastru nemovitostí má pozemek výměru 2 443 m². Pozemek je mírně svažitý od místní komunikace a k zastavění je dle dosud platného územního plánu převážně ve spodní části. Dle výměry z katastru nemovitostí zastavěnost představuje cca 1 000 m². Pozemek není oplocený. Na pozemku se nenachází žádná stavba, pouze se zde nachází náletové dřeviny. </w:t>
            </w:r>
          </w:p>
          <w:p w14:paraId="73986C5D" w14:textId="77777777" w:rsidR="00E551BD" w:rsidRPr="00E551BD" w:rsidRDefault="00E551BD" w:rsidP="00E551BD">
            <w:pPr>
              <w:rPr>
                <w:rFonts w:cstheme="minorHAnsi"/>
                <w:sz w:val="18"/>
                <w:szCs w:val="18"/>
              </w:rPr>
            </w:pPr>
            <w:r w:rsidRPr="00E551BD">
              <w:rPr>
                <w:rFonts w:cstheme="minorHAnsi"/>
                <w:sz w:val="18"/>
                <w:szCs w:val="18"/>
              </w:rPr>
              <w:t>Pořizovatel dále posoudil pozemek</w:t>
            </w:r>
            <w:r w:rsidRPr="00E551BD">
              <w:rPr>
                <w:rFonts w:cstheme="minorHAnsi"/>
                <w:b/>
                <w:sz w:val="18"/>
                <w:szCs w:val="18"/>
              </w:rPr>
              <w:t xml:space="preserve"> </w:t>
            </w:r>
            <w:r w:rsidRPr="00E551BD">
              <w:rPr>
                <w:rFonts w:cstheme="minorHAnsi"/>
                <w:sz w:val="18"/>
                <w:szCs w:val="18"/>
              </w:rPr>
              <w:t xml:space="preserve">z pohledu možného střetu s limity v území. Dle územně analytických podkladů ORP Dobříš, zpracovaných Městským úřadem Dobříš, odborem výstavby a životního prostředí, úřadem územního plánování, se řešeného pozemku </w:t>
            </w:r>
            <w:r w:rsidRPr="00E551BD">
              <w:rPr>
                <w:rFonts w:cstheme="minorHAnsi"/>
                <w:b/>
                <w:sz w:val="18"/>
                <w:szCs w:val="18"/>
              </w:rPr>
              <w:t>p. č. 42/1</w:t>
            </w:r>
            <w:r w:rsidRPr="00E551BD">
              <w:rPr>
                <w:rFonts w:cstheme="minorHAnsi"/>
                <w:sz w:val="18"/>
                <w:szCs w:val="18"/>
              </w:rPr>
              <w:t xml:space="preserve"> týkají tyto limity:  </w:t>
            </w:r>
          </w:p>
          <w:p w14:paraId="3982204D" w14:textId="77777777" w:rsidR="00E551BD" w:rsidRPr="00E551BD" w:rsidRDefault="00E551BD" w:rsidP="00E551BD">
            <w:pPr>
              <w:pStyle w:val="Odstavecseseznamem"/>
              <w:numPr>
                <w:ilvl w:val="0"/>
                <w:numId w:val="75"/>
              </w:numPr>
              <w:spacing w:after="160" w:line="259" w:lineRule="auto"/>
              <w:rPr>
                <w:rFonts w:asciiTheme="minorHAnsi" w:hAnsiTheme="minorHAnsi" w:cstheme="minorHAnsi"/>
                <w:sz w:val="18"/>
                <w:szCs w:val="18"/>
              </w:rPr>
            </w:pPr>
            <w:r w:rsidRPr="00E551BD">
              <w:rPr>
                <w:rFonts w:asciiTheme="minorHAnsi" w:hAnsiTheme="minorHAnsi" w:cstheme="minorHAnsi"/>
                <w:sz w:val="18"/>
                <w:szCs w:val="18"/>
              </w:rPr>
              <w:t>vedení elektrické energie, nízké napětí (nadzemní s izolací) + ochranné pásmo el. vedení (kříží pozemek v ploše pro zastavění)</w:t>
            </w:r>
          </w:p>
          <w:p w14:paraId="501DEED5" w14:textId="77777777" w:rsidR="00E551BD" w:rsidRPr="00E551BD" w:rsidRDefault="00E551BD" w:rsidP="00E551BD">
            <w:pPr>
              <w:pStyle w:val="Odstavecseseznamem"/>
              <w:numPr>
                <w:ilvl w:val="0"/>
                <w:numId w:val="75"/>
              </w:numPr>
              <w:spacing w:after="160" w:line="259" w:lineRule="auto"/>
              <w:rPr>
                <w:rFonts w:asciiTheme="minorHAnsi" w:hAnsiTheme="minorHAnsi" w:cstheme="minorHAnsi"/>
                <w:sz w:val="18"/>
                <w:szCs w:val="18"/>
              </w:rPr>
            </w:pPr>
            <w:r w:rsidRPr="00E551BD">
              <w:rPr>
                <w:rFonts w:asciiTheme="minorHAnsi" w:hAnsiTheme="minorHAnsi" w:cstheme="minorHAnsi"/>
                <w:sz w:val="18"/>
                <w:szCs w:val="18"/>
              </w:rPr>
              <w:t>zemědělské půdy zařazené dle bonity do III. a IV. třídy ochrany,</w:t>
            </w:r>
          </w:p>
          <w:p w14:paraId="27603873" w14:textId="77777777" w:rsidR="00E551BD" w:rsidRPr="00E551BD" w:rsidRDefault="00E551BD" w:rsidP="00E551BD">
            <w:pPr>
              <w:pStyle w:val="Odstavecseseznamem"/>
              <w:numPr>
                <w:ilvl w:val="0"/>
                <w:numId w:val="74"/>
              </w:numPr>
              <w:spacing w:after="120" w:line="240" w:lineRule="auto"/>
              <w:rPr>
                <w:rFonts w:asciiTheme="minorHAnsi" w:hAnsiTheme="minorHAnsi" w:cstheme="minorHAnsi"/>
                <w:sz w:val="18"/>
                <w:szCs w:val="18"/>
              </w:rPr>
            </w:pPr>
            <w:r w:rsidRPr="00E551BD">
              <w:rPr>
                <w:rFonts w:asciiTheme="minorHAnsi" w:hAnsiTheme="minorHAnsi" w:cstheme="minorHAnsi"/>
                <w:bCs/>
                <w:sz w:val="18"/>
                <w:szCs w:val="18"/>
              </w:rPr>
              <w:t>kabelové komunikační vedení (zdroj: CETIN a.s.)</w:t>
            </w:r>
          </w:p>
          <w:p w14:paraId="316249CD" w14:textId="77777777" w:rsidR="00E551BD" w:rsidRPr="00E551BD" w:rsidRDefault="00E551BD" w:rsidP="00E551BD">
            <w:pPr>
              <w:rPr>
                <w:rFonts w:cstheme="minorHAnsi"/>
                <w:sz w:val="18"/>
                <w:szCs w:val="18"/>
              </w:rPr>
            </w:pPr>
            <w:r w:rsidRPr="00E551BD">
              <w:rPr>
                <w:rFonts w:cstheme="minorHAnsi"/>
                <w:sz w:val="18"/>
                <w:szCs w:val="18"/>
              </w:rPr>
              <w:t>Jedná se o limity dle zvláštních právních předpisů, kterými jsou zákon č. 334/1992 Sb., o ochraně zemědělského půdního fondu, ve znění pozdějších právních předpisů (dále jen zákon o ochraně ZPF)</w:t>
            </w:r>
            <w:r w:rsidRPr="00E551BD">
              <w:rPr>
                <w:rFonts w:cstheme="minorHAnsi"/>
                <w:bCs/>
                <w:sz w:val="18"/>
                <w:szCs w:val="18"/>
              </w:rPr>
              <w:t>, zákon č. 127/2005 Sb., o elektronických komunikacích a o změně některých souvisejících zákonů (zákon o elektronických komunikacích), ve znění pozdějších předpisů (dále jen zákon o elektronických komunikacích)</w:t>
            </w:r>
            <w:r w:rsidRPr="00E551BD">
              <w:rPr>
                <w:rFonts w:cstheme="minorHAnsi"/>
                <w:sz w:val="18"/>
                <w:szCs w:val="18"/>
              </w:rPr>
              <w:t xml:space="preserve"> a energetický zákon. </w:t>
            </w:r>
            <w:r w:rsidRPr="00E551BD">
              <w:rPr>
                <w:rFonts w:cstheme="minorHAnsi"/>
                <w:bCs/>
                <w:sz w:val="18"/>
                <w:szCs w:val="18"/>
              </w:rPr>
              <w:t xml:space="preserve">Uvedené limity nejsou nepřekročitelné a výstavbu v území přímo nevylučují, pouze částečně omezují. K činnostem v ochranném pásmu objektu elektrizační soustavy musí dát souhlas příslušný provozovatel tohoto zařízení. K umístění stavby na pozemcích zemědělského půdního fondu musí dát souhlas orgán ochrany zemědělského půdního fondu. K odnětí půdy ze zemědělského půdního fondu by mělo docházet ve výjimečných případech, pokud pro rozvoj území nepostačují plochy uvnitř stávajícího </w:t>
            </w:r>
            <w:r w:rsidRPr="00E551BD">
              <w:rPr>
                <w:rFonts w:cstheme="minorHAnsi"/>
                <w:bCs/>
                <w:sz w:val="18"/>
                <w:szCs w:val="18"/>
              </w:rPr>
              <w:lastRenderedPageBreak/>
              <w:t xml:space="preserve">zastavěného území. Orná půda je však sama o sobě přírodní hodnotou, kterou je třeba chránit před degradujícími činnostmi. V případě kabelového komunikačního vedení je potřeba ke stavbám, terénním úpravám či výsadbám trvalých porostů souhlasu správce komunikačního vedení. </w:t>
            </w:r>
          </w:p>
          <w:p w14:paraId="22B615E4" w14:textId="77777777" w:rsidR="00E551BD" w:rsidRPr="00E551BD" w:rsidRDefault="00E551BD" w:rsidP="00E551BD">
            <w:pPr>
              <w:rPr>
                <w:rFonts w:cstheme="minorHAnsi"/>
                <w:sz w:val="18"/>
                <w:szCs w:val="18"/>
              </w:rPr>
            </w:pPr>
            <w:r w:rsidRPr="00E551BD">
              <w:rPr>
                <w:rFonts w:cstheme="minorHAnsi"/>
                <w:sz w:val="18"/>
                <w:szCs w:val="18"/>
              </w:rPr>
              <w:t xml:space="preserve">Pořizovatel s určeným zastupitelem se také zabývali argumentem podatele, že na stavebním využití pozemku dlouhodobě podatel pracuje, avšak jednou překážkou bylo neoprávněné připlocení části pozemku sousedním vlastníkem a dále bylo využití pozemku omezeno neexistencí vodovodní a kanalizační přípojky. Překážka pro výstavbu na pozemku z důvodu neoprávněného oplocení sousedním vlastníkem není překážkou ze strany územního plánu, ale je to soukromoprávní spor, který si musí vyřešit vlastník sám. Vlastník pozemku má dlouhodobě možnost zastavit svůj pozemek pro výstavbu rodinného domu. Uvedený pozemek je k zastavění nejméně od roku 2008 (cca 17 let) a do doby vydání územního plánu dále bude. V této době již mohl mít vlastník neoprávněné oplocení vyřešené. </w:t>
            </w:r>
          </w:p>
          <w:p w14:paraId="3E728C31" w14:textId="77777777" w:rsidR="00E551BD" w:rsidRPr="00E551BD" w:rsidRDefault="00E551BD" w:rsidP="00E551BD">
            <w:pPr>
              <w:rPr>
                <w:rFonts w:cstheme="minorHAnsi"/>
                <w:sz w:val="18"/>
                <w:szCs w:val="18"/>
              </w:rPr>
            </w:pPr>
            <w:r w:rsidRPr="00E551BD">
              <w:rPr>
                <w:rFonts w:cstheme="minorHAnsi"/>
                <w:sz w:val="18"/>
                <w:szCs w:val="18"/>
              </w:rPr>
              <w:t xml:space="preserve">V případě, že nemá obec veřejný vodovod ani kanalizaci, není toto překážkou pro výstavbu rodinného domu. Vlastník má možnost na svém pozemku pořídit vrtanou studnu a splaškovou kanalizaci řešit pomocí odpadní jímky či domovní čističky odpadních vod.  </w:t>
            </w:r>
          </w:p>
          <w:p w14:paraId="4B790EC3" w14:textId="77777777" w:rsidR="00E551BD" w:rsidRPr="00E551BD" w:rsidRDefault="00E551BD" w:rsidP="00E551BD">
            <w:pPr>
              <w:rPr>
                <w:rFonts w:cstheme="minorHAnsi"/>
                <w:sz w:val="18"/>
                <w:szCs w:val="18"/>
              </w:rPr>
            </w:pPr>
          </w:p>
          <w:p w14:paraId="7E383C4E" w14:textId="77777777" w:rsidR="00E551BD" w:rsidRPr="00E551BD" w:rsidRDefault="00E551BD" w:rsidP="00E551BD">
            <w:pPr>
              <w:rPr>
                <w:rFonts w:cstheme="minorHAnsi"/>
                <w:sz w:val="18"/>
                <w:szCs w:val="18"/>
              </w:rPr>
            </w:pPr>
            <w:r w:rsidRPr="00E551BD">
              <w:rPr>
                <w:rFonts w:cstheme="minorHAnsi"/>
                <w:sz w:val="18"/>
                <w:szCs w:val="18"/>
              </w:rPr>
              <w:t xml:space="preserve">Dalším argumentem v podané připomínce bylo, navržení vhodnějšího vedení inženýrských sítí tak, aby nebyla omezena zastavitelnost pozemku. Toto vhodnější vedení inženýrských sítí představuje v grafické části návrhu nového územního plánu koridor nad plochami s rozdílným způsobem využití vymezený tímto územním plánem – CNU.1. Tento koridor vyjadřuje potřebu umístění stavby, která nemá průmět do konkrétního záboru pozemků. Jde o souvislý pás území, který je rezervován pro budoucí stavby a zařízení, překrývající plochy s rozdílným způsobem využití, které jsou pod koridorem vymezeny. Jedná se o koridor TI – vodovodní přivaděč, který je z větší části veden po </w:t>
            </w:r>
            <w:r w:rsidRPr="00E551BD">
              <w:rPr>
                <w:rFonts w:cstheme="minorHAnsi"/>
                <w:sz w:val="18"/>
                <w:szCs w:val="18"/>
              </w:rPr>
              <w:lastRenderedPageBreak/>
              <w:t xml:space="preserve">komunikaci. Na předmětný pozemek p. č. 42/1 v k. ú. Nové Dvory zasahuje část této místní komunikace dle katastru nemovitostí a proto i tento koridor zasahuje v grafické části na části tohoto pozemku. Tato část pozemku však nebyla stavební a jedná se o zásah do funkční plochy </w:t>
            </w:r>
            <w:r w:rsidRPr="00E551BD">
              <w:rPr>
                <w:rFonts w:cstheme="minorHAnsi"/>
                <w:b/>
                <w:sz w:val="18"/>
                <w:szCs w:val="18"/>
              </w:rPr>
              <w:t>nelesní zeleň</w:t>
            </w:r>
            <w:r w:rsidRPr="00E551BD">
              <w:rPr>
                <w:rFonts w:cstheme="minorHAnsi"/>
                <w:sz w:val="18"/>
                <w:szCs w:val="18"/>
              </w:rPr>
              <w:t>. Jedná se jen o překrytí této místní komunikace, pro plánovaný skupinový vodovod.</w:t>
            </w:r>
          </w:p>
          <w:p w14:paraId="4E6E8B00" w14:textId="77777777" w:rsidR="00E551BD" w:rsidRPr="00E551BD" w:rsidRDefault="00E551BD" w:rsidP="00E551BD">
            <w:pPr>
              <w:rPr>
                <w:rFonts w:cstheme="minorHAnsi"/>
                <w:sz w:val="18"/>
                <w:szCs w:val="18"/>
              </w:rPr>
            </w:pPr>
          </w:p>
          <w:p w14:paraId="01D752D9" w14:textId="77777777" w:rsidR="00E551BD" w:rsidRPr="00E551BD" w:rsidRDefault="00E551BD" w:rsidP="00E551BD">
            <w:pPr>
              <w:rPr>
                <w:rFonts w:cstheme="minorHAnsi"/>
                <w:sz w:val="18"/>
                <w:szCs w:val="18"/>
              </w:rPr>
            </w:pPr>
            <w:r w:rsidRPr="00E551BD">
              <w:rPr>
                <w:rFonts w:cstheme="minorHAnsi"/>
                <w:sz w:val="18"/>
                <w:szCs w:val="18"/>
              </w:rPr>
              <w:t>Pořizováním nového územního plánu se vytváří nová koncepce rozvoje území, bez ohledu na stávající dokumentaci, která je neopominutelným, ale nezávazným podkladem pro pořízení.</w:t>
            </w:r>
          </w:p>
          <w:p w14:paraId="3C920C20" w14:textId="560A4632" w:rsidR="00E551BD" w:rsidRPr="00E551BD" w:rsidRDefault="00E551BD" w:rsidP="00E551BD">
            <w:pPr>
              <w:rPr>
                <w:rFonts w:cstheme="minorHAnsi"/>
                <w:sz w:val="18"/>
                <w:szCs w:val="18"/>
              </w:rPr>
            </w:pPr>
            <w:r w:rsidRPr="00E551BD">
              <w:rPr>
                <w:rFonts w:cstheme="minorHAnsi"/>
                <w:sz w:val="18"/>
                <w:szCs w:val="18"/>
              </w:rPr>
              <w:t xml:space="preserve">Na vymezení zastavitelné plochy není právní nárok, vlastník pozemku má dlouhodobě možnost využít své pozemky k realizaci výstavby rodinného domu. Dle § 133 odst. 3 stavebního zákona je možné při změně územního plánu, nebo pořízení nového vyjmout nevyužité zastavitelné plochy bez náhrady, které jsou určeny k zastavění po dobu více než 5 let. Uvedené pozemky jsou určené k zastavění nejméně od roku 2008 (cca. 17 let) a do doby vydání územního plánu dále budou. Na dotčených pozemcích se po celou dobu nerealizoval záměr směřující k využití pro rodinný dům. Zastavitelná plocha byla prověřena s ohledem na potenciální využití </w:t>
            </w:r>
            <w:r w:rsidR="00EE7171" w:rsidRPr="00E551BD">
              <w:rPr>
                <w:rFonts w:cstheme="minorHAnsi"/>
                <w:sz w:val="18"/>
                <w:szCs w:val="18"/>
              </w:rPr>
              <w:t>ve</w:t>
            </w:r>
            <w:r w:rsidRPr="00E551BD">
              <w:rPr>
                <w:rFonts w:cstheme="minorHAnsi"/>
                <w:sz w:val="18"/>
                <w:szCs w:val="18"/>
              </w:rPr>
              <w:t xml:space="preserve"> střednědobém až dlouhodobém horizontu. Bylo zjištěno, že pozemek pro stavbu rodinného domu svojí polohou stěžuje toto zastavění (nikoliv znemožňuje) a dále je částečně omezen limitem jako je nadzemní vedení elektrické energie, které prochází v ploše pro možnost zastavění. Pro svojí dlouhodobou nevyužitelnost k zastavění a vhledem k tomu, že tento pozemek byl zakreslen již v historických mapách stabilního katastru z let 1824-1843, veřejně dostupných na webových stránkách </w:t>
            </w:r>
            <w:hyperlink r:id="rId34" w:history="1">
              <w:r w:rsidRPr="00E551BD">
                <w:rPr>
                  <w:rStyle w:val="Hypertextovodkaz"/>
                  <w:rFonts w:cstheme="minorHAnsi"/>
                  <w:sz w:val="18"/>
                  <w:szCs w:val="18"/>
                </w:rPr>
                <w:t>https://archivnimapy.cuzk.cz</w:t>
              </w:r>
            </w:hyperlink>
            <w:r w:rsidRPr="00E551BD">
              <w:rPr>
                <w:rFonts w:cstheme="minorHAnsi"/>
                <w:sz w:val="18"/>
                <w:szCs w:val="18"/>
              </w:rPr>
              <w:t xml:space="preserve"> jako veřejná zeleň, byl tento pozemek k zastavění vrácen do zeleně. Dle nového návrhu územního plánu je tak tento pozemek p. č. 42/1 v k. ú. Nové Dvory vymezen v zastaveném území s funkčním využitím ZS – zeleň sídelní ostatní a vrácen do původního stavu </w:t>
            </w:r>
            <w:r w:rsidRPr="00E551BD">
              <w:rPr>
                <w:rFonts w:cstheme="minorHAnsi"/>
                <w:sz w:val="18"/>
                <w:szCs w:val="18"/>
              </w:rPr>
              <w:lastRenderedPageBreak/>
              <w:t>dle historických map a lépe tak bude dotvářet charakter obce, kde zastavěné území bude obklopeno zelení. Rozhodnutí o podobě územního plánu je v kompetenci zastupitelstva obce v samostatné působnosti.</w:t>
            </w:r>
          </w:p>
          <w:p w14:paraId="49E7F16E" w14:textId="77777777" w:rsidR="00E551BD" w:rsidRPr="00E551BD" w:rsidRDefault="00E551BD" w:rsidP="00E551BD">
            <w:pPr>
              <w:spacing w:after="120"/>
              <w:rPr>
                <w:rFonts w:cstheme="minorHAnsi"/>
                <w:sz w:val="18"/>
                <w:szCs w:val="18"/>
              </w:rPr>
            </w:pPr>
          </w:p>
          <w:p w14:paraId="6225F694" w14:textId="77777777" w:rsidR="00E551BD" w:rsidRPr="00E551BD" w:rsidRDefault="00E551BD" w:rsidP="00E551BD">
            <w:pPr>
              <w:spacing w:after="120"/>
              <w:rPr>
                <w:rFonts w:cstheme="minorHAnsi"/>
                <w:sz w:val="18"/>
                <w:szCs w:val="18"/>
              </w:rPr>
            </w:pPr>
            <w:r w:rsidRPr="00E551BD">
              <w:rPr>
                <w:rFonts w:cstheme="minorHAnsi"/>
                <w:bCs/>
                <w:sz w:val="18"/>
                <w:szCs w:val="18"/>
              </w:rPr>
              <w:t xml:space="preserve">Dále pořizovatel posoudil vymezení stávající zastavitelné plochy také s ohledem na cíle a úkoly územního plánování dle § 38 a 39 stavebního zákona, které jsou podrobněji zohledněny i v Politice územního rozvoje České republiky, v Zásadách územního rozvoje Středočeského kraje a v zadání územního plánu, ze kterých vychází navržená koncepce rozvoje území. Navrhované řešení území vychází z požadavku prověřit stávající zastavitelné plochy s ohledem na jejich využitelnost a zastavěnost (schválené zadání návrhu nové územně plánovací dokumentace). Jak již bylo popsáno výše, uvedený pozemek není využit k zastavění od roku 2008 (cca 17 let). Byly identifikovány vhodnější lokality pro potenciální zástavbu v kratším časovém horizontu, než na předmětném pozemku. Jedním z cílů územního plánování je </w:t>
            </w:r>
            <w:r w:rsidRPr="00E551BD">
              <w:rPr>
                <w:rFonts w:cstheme="minorHAnsi"/>
                <w:b/>
                <w:bCs/>
                <w:sz w:val="18"/>
                <w:szCs w:val="18"/>
              </w:rPr>
              <w:t>soustavně a komplexně řešit funkční využití území</w:t>
            </w:r>
            <w:r w:rsidRPr="00E551BD">
              <w:rPr>
                <w:rFonts w:cstheme="minorHAnsi"/>
                <w:bCs/>
                <w:sz w:val="18"/>
                <w:szCs w:val="18"/>
              </w:rPr>
              <w:t xml:space="preserve">, stanovovat zásady jeho plošného a prostorového uspořádání a vytvářet předpoklady pro udržitelný rozvoj území spočívající ve vyváženém vztahu podmínek pro příznivé životní prostředí, pro hospodářský rozvoj a pro soudržnost společenství obyvatel území, který uspokojuje potřeby současné generace, aniž by ohrožoval podmínky života generací budoucích. Úkolem územního plánování je pak vytvářet předpoklady pro hospodárné využívání území, </w:t>
            </w:r>
            <w:r w:rsidRPr="00E551BD">
              <w:rPr>
                <w:rFonts w:cstheme="minorHAnsi"/>
                <w:b/>
                <w:bCs/>
                <w:sz w:val="18"/>
                <w:szCs w:val="18"/>
              </w:rPr>
              <w:t>zejména důsledným využíváním zastavěného území</w:t>
            </w:r>
            <w:r w:rsidRPr="00E551BD">
              <w:rPr>
                <w:rFonts w:cstheme="minorHAnsi"/>
                <w:bCs/>
                <w:sz w:val="18"/>
                <w:szCs w:val="18"/>
              </w:rPr>
              <w:t xml:space="preserve"> sídel prostřednictvím cílené revitalizace znehodnocených nebo zanedbaných ploch. Tento pozemek není sice znehodnocen, ale jeho dosud nevyužité zastavění pro stavby je nyní vráceno do stavu, ve kterém se nyní nachází a ve kterém může podatel dále tento pozemek využívat. </w:t>
            </w:r>
          </w:p>
          <w:p w14:paraId="65718200" w14:textId="77777777" w:rsidR="00E551BD" w:rsidRPr="00E551BD" w:rsidRDefault="00E551BD" w:rsidP="00E551BD">
            <w:pPr>
              <w:spacing w:after="120"/>
              <w:rPr>
                <w:rFonts w:cstheme="minorHAnsi"/>
                <w:color w:val="FF0000"/>
                <w:sz w:val="18"/>
                <w:szCs w:val="18"/>
              </w:rPr>
            </w:pPr>
            <w:r w:rsidRPr="00E551BD">
              <w:rPr>
                <w:rFonts w:cstheme="minorHAnsi"/>
                <w:sz w:val="18"/>
                <w:szCs w:val="18"/>
              </w:rPr>
              <w:t xml:space="preserve">Připomínka je uplatněna vůči části územního plánu, která respektuje stávající stav území a stabilizuje jej. Na vymezení zastavitelné plochy, která by pozemek zhodnotila, nemá vlastník </w:t>
            </w:r>
            <w:r w:rsidRPr="00E551BD">
              <w:rPr>
                <w:rFonts w:cstheme="minorHAnsi"/>
                <w:sz w:val="18"/>
                <w:szCs w:val="18"/>
              </w:rPr>
              <w:lastRenderedPageBreak/>
              <w:t xml:space="preserve">žádný právní nárok. Z výše popsaných důvodu bude tedy pozemek ponechán ve funkční ploše ZS – zeleň sídelní ostatní. </w:t>
            </w:r>
          </w:p>
          <w:p w14:paraId="6A7ED12C" w14:textId="77777777" w:rsidR="00E551BD" w:rsidRPr="00E551BD" w:rsidRDefault="00E551BD" w:rsidP="00233DCE">
            <w:pPr>
              <w:jc w:val="left"/>
              <w:rPr>
                <w:rFonts w:cstheme="minorHAnsi"/>
                <w:b/>
                <w:sz w:val="18"/>
                <w:szCs w:val="18"/>
              </w:rPr>
            </w:pPr>
          </w:p>
        </w:tc>
      </w:tr>
      <w:tr w:rsidR="00E551BD" w:rsidRPr="00DD04B9" w14:paraId="3B8F58DF" w14:textId="77777777" w:rsidTr="00233DCE">
        <w:trPr>
          <w:trHeight w:val="283"/>
        </w:trPr>
        <w:tc>
          <w:tcPr>
            <w:tcW w:w="2833" w:type="dxa"/>
          </w:tcPr>
          <w:p w14:paraId="2ACA5458" w14:textId="77777777" w:rsidR="00E551BD" w:rsidRDefault="00E551BD" w:rsidP="00233DCE">
            <w:pPr>
              <w:jc w:val="left"/>
              <w:rPr>
                <w:rFonts w:ascii="Arial" w:hAnsi="Arial"/>
                <w:bCs/>
                <w:sz w:val="16"/>
                <w:szCs w:val="16"/>
              </w:rPr>
            </w:pPr>
            <w:r>
              <w:rPr>
                <w:rFonts w:ascii="Arial" w:hAnsi="Arial"/>
                <w:bCs/>
                <w:sz w:val="16"/>
                <w:szCs w:val="16"/>
              </w:rPr>
              <w:lastRenderedPageBreak/>
              <w:t>Připomínka č.5</w:t>
            </w:r>
          </w:p>
          <w:p w14:paraId="0A6BF576" w14:textId="77777777" w:rsidR="00E551BD" w:rsidRPr="00E551BD" w:rsidRDefault="00E551BD" w:rsidP="00E551BD">
            <w:pPr>
              <w:rPr>
                <w:rFonts w:cstheme="minorHAnsi"/>
                <w:b/>
                <w:sz w:val="18"/>
                <w:szCs w:val="18"/>
              </w:rPr>
            </w:pPr>
            <w:r w:rsidRPr="00E551BD">
              <w:rPr>
                <w:rFonts w:cstheme="minorHAnsi"/>
                <w:b/>
                <w:sz w:val="18"/>
                <w:szCs w:val="18"/>
              </w:rPr>
              <w:t xml:space="preserve">Podatel: </w:t>
            </w:r>
            <w:r w:rsidRPr="00E551BD">
              <w:rPr>
                <w:rFonts w:cstheme="minorHAnsi"/>
                <w:sz w:val="18"/>
                <w:szCs w:val="18"/>
              </w:rPr>
              <w:t xml:space="preserve">Ján R. a Sofie R. </w:t>
            </w:r>
          </w:p>
          <w:p w14:paraId="6AB458C7" w14:textId="77777777" w:rsidR="00E551BD" w:rsidRPr="00E551BD" w:rsidRDefault="00E551BD" w:rsidP="00E551BD">
            <w:pPr>
              <w:rPr>
                <w:rFonts w:cstheme="minorHAnsi"/>
                <w:b/>
                <w:sz w:val="18"/>
                <w:szCs w:val="18"/>
              </w:rPr>
            </w:pPr>
            <w:r w:rsidRPr="00E551BD">
              <w:rPr>
                <w:rFonts w:cstheme="minorHAnsi"/>
                <w:b/>
                <w:sz w:val="18"/>
                <w:szCs w:val="18"/>
              </w:rPr>
              <w:t xml:space="preserve">Podání:  </w:t>
            </w:r>
            <w:r w:rsidRPr="00E551BD">
              <w:rPr>
                <w:rFonts w:cstheme="minorHAnsi"/>
                <w:sz w:val="18"/>
                <w:szCs w:val="18"/>
              </w:rPr>
              <w:t>Doručeno e-mailem (17.02.2025) po žádosti o řádné doručení, doručeno poštou dne 18.02.2025 a duplicitně dne 19.02.2025 v zákonné lhůtě na MěÚ Dobříš.</w:t>
            </w:r>
          </w:p>
          <w:p w14:paraId="428D5398" w14:textId="62B0717B" w:rsidR="00E551BD" w:rsidRDefault="00E551BD" w:rsidP="00233DCE">
            <w:pPr>
              <w:jc w:val="left"/>
              <w:rPr>
                <w:rFonts w:ascii="Arial" w:hAnsi="Arial"/>
                <w:bCs/>
                <w:sz w:val="16"/>
                <w:szCs w:val="16"/>
              </w:rPr>
            </w:pPr>
          </w:p>
        </w:tc>
        <w:tc>
          <w:tcPr>
            <w:tcW w:w="3982" w:type="dxa"/>
          </w:tcPr>
          <w:p w14:paraId="1D5F600A" w14:textId="77777777" w:rsidR="00E551BD" w:rsidRPr="00E551BD" w:rsidRDefault="00E551BD" w:rsidP="00E551BD">
            <w:pPr>
              <w:rPr>
                <w:rFonts w:cstheme="minorHAnsi"/>
                <w:sz w:val="18"/>
                <w:szCs w:val="18"/>
              </w:rPr>
            </w:pPr>
            <w:r w:rsidRPr="00E551BD">
              <w:rPr>
                <w:rFonts w:cstheme="minorHAnsi"/>
                <w:b/>
                <w:sz w:val="18"/>
                <w:szCs w:val="18"/>
              </w:rPr>
              <w:t xml:space="preserve">Text připomínky </w:t>
            </w:r>
            <w:r w:rsidRPr="00E551BD">
              <w:rPr>
                <w:rFonts w:cstheme="minorHAnsi"/>
                <w:sz w:val="18"/>
                <w:szCs w:val="18"/>
              </w:rPr>
              <w:t>(vzhledem k většímu rozsahu textu připomínky pořizovatel pro účely vyhodnocení v odůvodnění územního plánu převzal pouze předmět připomínky bez jejího podrobného odůvodnění):</w:t>
            </w:r>
          </w:p>
          <w:p w14:paraId="6EF42085" w14:textId="77777777" w:rsidR="00E551BD" w:rsidRPr="00E551BD" w:rsidRDefault="00E551BD" w:rsidP="00E551BD">
            <w:pPr>
              <w:rPr>
                <w:rFonts w:cstheme="minorHAnsi"/>
                <w:i/>
                <w:sz w:val="18"/>
                <w:szCs w:val="18"/>
              </w:rPr>
            </w:pPr>
            <w:r w:rsidRPr="00E551BD">
              <w:rPr>
                <w:rFonts w:cstheme="minorHAnsi"/>
                <w:i/>
                <w:sz w:val="18"/>
                <w:szCs w:val="18"/>
              </w:rPr>
              <w:t>Podatelé žádají o vypuštění regulativu ochranného pásma lesa z návrhu územního plánu obce Nové Dvory (p.č. 809/5 k.ú. Krámy). Požadují přehodnocení regulativů tak, aby byly uplatněny rovnoměrně na celé území, nikoliv jen selektivně na vybrané pozemky. Požadují, aby pořizovatel transparentně zdůvodnil rozdílný přístup k regulaci jednotlivých lokalit a přehodnotil současné nastavení tak, aby odpovídalo zásadám rovného zacházení a spravedlivého plánování.</w:t>
            </w:r>
          </w:p>
          <w:p w14:paraId="269073B2" w14:textId="77777777" w:rsidR="00E551BD" w:rsidRPr="00E551BD" w:rsidRDefault="00E551BD" w:rsidP="00E551BD">
            <w:pPr>
              <w:rPr>
                <w:rFonts w:cstheme="minorHAnsi"/>
                <w:sz w:val="18"/>
                <w:szCs w:val="18"/>
              </w:rPr>
            </w:pPr>
            <w:r w:rsidRPr="00E551BD">
              <w:rPr>
                <w:rFonts w:cstheme="minorHAnsi"/>
                <w:sz w:val="18"/>
                <w:szCs w:val="18"/>
              </w:rPr>
              <w:t>K připomínce byly přiloženy následující přílohy:</w:t>
            </w:r>
          </w:p>
          <w:p w14:paraId="0EB3445D" w14:textId="77777777" w:rsidR="00E551BD" w:rsidRPr="00E551BD" w:rsidRDefault="00E551BD" w:rsidP="00E551BD">
            <w:pPr>
              <w:pStyle w:val="Odstavecseseznamem"/>
              <w:numPr>
                <w:ilvl w:val="1"/>
                <w:numId w:val="76"/>
              </w:numPr>
              <w:spacing w:after="0"/>
              <w:jc w:val="left"/>
              <w:rPr>
                <w:rFonts w:asciiTheme="minorHAnsi" w:hAnsiTheme="minorHAnsi" w:cstheme="minorHAnsi"/>
                <w:sz w:val="18"/>
                <w:szCs w:val="18"/>
              </w:rPr>
            </w:pPr>
            <w:r w:rsidRPr="00E551BD">
              <w:rPr>
                <w:rFonts w:asciiTheme="minorHAnsi" w:hAnsiTheme="minorHAnsi" w:cstheme="minorHAnsi"/>
                <w:sz w:val="18"/>
                <w:szCs w:val="18"/>
              </w:rPr>
              <w:t>územně plánovací informace vydaná stavebním úřadem v Novém Kníně ze dne 05.11.2021,</w:t>
            </w:r>
          </w:p>
          <w:p w14:paraId="0E526F51" w14:textId="77777777" w:rsidR="00E551BD" w:rsidRPr="00E551BD" w:rsidRDefault="00E551BD" w:rsidP="00E551BD">
            <w:pPr>
              <w:pStyle w:val="Odstavecseseznamem"/>
              <w:numPr>
                <w:ilvl w:val="1"/>
                <w:numId w:val="75"/>
              </w:numPr>
              <w:spacing w:after="0"/>
              <w:jc w:val="left"/>
              <w:rPr>
                <w:rFonts w:asciiTheme="minorHAnsi" w:hAnsiTheme="minorHAnsi" w:cstheme="minorHAnsi"/>
                <w:sz w:val="18"/>
                <w:szCs w:val="18"/>
              </w:rPr>
            </w:pPr>
            <w:r w:rsidRPr="00E551BD">
              <w:rPr>
                <w:rFonts w:asciiTheme="minorHAnsi" w:hAnsiTheme="minorHAnsi" w:cstheme="minorHAnsi"/>
                <w:sz w:val="18"/>
                <w:szCs w:val="18"/>
              </w:rPr>
              <w:t>vyjádření Lesů ČR k záměru stavby RD na č.p. 809/5, k.ú. Krámy, stavba do 50ti metrů od lesa.</w:t>
            </w:r>
          </w:p>
          <w:p w14:paraId="42CCCCB4" w14:textId="77777777" w:rsidR="00E551BD" w:rsidRPr="00E551BD" w:rsidRDefault="00E551BD" w:rsidP="00233DCE">
            <w:pPr>
              <w:jc w:val="left"/>
              <w:rPr>
                <w:rFonts w:cstheme="minorHAnsi"/>
                <w:sz w:val="18"/>
                <w:szCs w:val="18"/>
              </w:rPr>
            </w:pPr>
          </w:p>
        </w:tc>
        <w:tc>
          <w:tcPr>
            <w:tcW w:w="2971" w:type="dxa"/>
          </w:tcPr>
          <w:p w14:paraId="33AF9A30" w14:textId="77777777" w:rsidR="00E551BD" w:rsidRPr="00E551BD" w:rsidRDefault="00E551BD" w:rsidP="00E551BD">
            <w:pPr>
              <w:rPr>
                <w:rFonts w:cstheme="minorHAnsi"/>
                <w:b/>
                <w:sz w:val="18"/>
                <w:szCs w:val="18"/>
              </w:rPr>
            </w:pPr>
            <w:r w:rsidRPr="00E551BD">
              <w:rPr>
                <w:rFonts w:cstheme="minorHAnsi"/>
                <w:b/>
                <w:sz w:val="18"/>
                <w:szCs w:val="18"/>
              </w:rPr>
              <w:t xml:space="preserve">Vyhodnocení připomínky: </w:t>
            </w:r>
            <w:r w:rsidRPr="00E551BD">
              <w:rPr>
                <w:rFonts w:cstheme="minorHAnsi"/>
                <w:b/>
                <w:color w:val="FF0000"/>
                <w:sz w:val="18"/>
                <w:szCs w:val="18"/>
              </w:rPr>
              <w:t>připomínce se nevyhovuje</w:t>
            </w:r>
          </w:p>
          <w:p w14:paraId="72BAEFC9" w14:textId="77777777" w:rsidR="00E551BD" w:rsidRPr="00E551BD" w:rsidRDefault="00E551BD" w:rsidP="00E551BD">
            <w:pPr>
              <w:rPr>
                <w:rFonts w:cstheme="minorHAnsi"/>
                <w:b/>
                <w:sz w:val="18"/>
                <w:szCs w:val="18"/>
              </w:rPr>
            </w:pPr>
            <w:r w:rsidRPr="00E551BD">
              <w:rPr>
                <w:rFonts w:cstheme="minorHAnsi"/>
                <w:b/>
                <w:sz w:val="18"/>
                <w:szCs w:val="18"/>
              </w:rPr>
              <w:t xml:space="preserve">Odůvodnění připomínky: </w:t>
            </w:r>
          </w:p>
          <w:p w14:paraId="088DF5BF" w14:textId="77777777" w:rsidR="00E551BD" w:rsidRPr="00E551BD" w:rsidRDefault="00E551BD" w:rsidP="00E551BD">
            <w:pPr>
              <w:rPr>
                <w:rFonts w:cstheme="minorHAnsi"/>
                <w:sz w:val="18"/>
                <w:szCs w:val="18"/>
              </w:rPr>
            </w:pPr>
            <w:r w:rsidRPr="00E551BD">
              <w:rPr>
                <w:rFonts w:cstheme="minorHAnsi"/>
                <w:sz w:val="18"/>
                <w:szCs w:val="18"/>
              </w:rPr>
              <w:t xml:space="preserve">Podaná připomínka splňuje kromě obecných náležitostí podání podle správního řádu (§ 37 odst. 2 zákona č. 500/2006 Sb., správní řád, ve znění pozdějších právních předpisů (dále jen správní řád), kompletní identifikační údaje, mezi které patří v případě fyzické osoby jméno, příjmení a adresu trvalého pobytu i datum narození, také odůvodnění a vymezení území dotčeného připomínkou dle § 97 odst. 2 správního řádu. </w:t>
            </w:r>
          </w:p>
          <w:p w14:paraId="49196073" w14:textId="77777777" w:rsidR="00E551BD" w:rsidRPr="00E551BD" w:rsidRDefault="00E551BD" w:rsidP="00E551BD">
            <w:pPr>
              <w:rPr>
                <w:rFonts w:cstheme="minorHAnsi"/>
                <w:sz w:val="18"/>
                <w:szCs w:val="18"/>
              </w:rPr>
            </w:pPr>
            <w:r w:rsidRPr="00E551BD">
              <w:rPr>
                <w:rFonts w:cstheme="minorHAnsi"/>
                <w:sz w:val="18"/>
                <w:szCs w:val="18"/>
              </w:rPr>
              <w:t xml:space="preserve">Pořizovatel ve spolupráci s určeným zastupitelem prověřil návrh nového územního plánu Nové Dvory a zjistil, že předmětný pozemek </w:t>
            </w:r>
            <w:r w:rsidRPr="00E551BD">
              <w:rPr>
                <w:rFonts w:cstheme="minorHAnsi"/>
                <w:b/>
                <w:sz w:val="18"/>
                <w:szCs w:val="18"/>
              </w:rPr>
              <w:t>p. č. 809/5</w:t>
            </w:r>
            <w:r w:rsidRPr="00E551BD">
              <w:rPr>
                <w:rFonts w:cstheme="minorHAnsi"/>
                <w:sz w:val="18"/>
                <w:szCs w:val="18"/>
              </w:rPr>
              <w:t xml:space="preserve"> v k. ú. Krámy je zařazen v zastavitelné ploše </w:t>
            </w:r>
            <w:r w:rsidRPr="00E551BD">
              <w:rPr>
                <w:rFonts w:cstheme="minorHAnsi"/>
                <w:b/>
                <w:sz w:val="18"/>
                <w:szCs w:val="18"/>
              </w:rPr>
              <w:t xml:space="preserve">Z.6 </w:t>
            </w:r>
            <w:r w:rsidRPr="00E551BD">
              <w:rPr>
                <w:rFonts w:cstheme="minorHAnsi"/>
                <w:sz w:val="18"/>
                <w:szCs w:val="18"/>
              </w:rPr>
              <w:t>s funkčním využitím</w:t>
            </w:r>
            <w:r w:rsidRPr="00E551BD">
              <w:rPr>
                <w:rFonts w:cstheme="minorHAnsi"/>
                <w:color w:val="FF0000"/>
                <w:sz w:val="18"/>
                <w:szCs w:val="18"/>
              </w:rPr>
              <w:t xml:space="preserve"> </w:t>
            </w:r>
            <w:r w:rsidRPr="00E551BD">
              <w:rPr>
                <w:rFonts w:cstheme="minorHAnsi"/>
                <w:b/>
                <w:sz w:val="18"/>
                <w:szCs w:val="18"/>
              </w:rPr>
              <w:t>BV – bydlení venkovské.</w:t>
            </w:r>
            <w:r w:rsidRPr="00E551BD">
              <w:rPr>
                <w:rFonts w:cstheme="minorHAnsi"/>
                <w:sz w:val="18"/>
                <w:szCs w:val="18"/>
              </w:rPr>
              <w:t xml:space="preserve"> </w:t>
            </w:r>
          </w:p>
          <w:p w14:paraId="6D96013A" w14:textId="77777777" w:rsidR="00E551BD" w:rsidRPr="00E551BD" w:rsidRDefault="00E551BD" w:rsidP="00E551BD">
            <w:pPr>
              <w:rPr>
                <w:rFonts w:cstheme="minorHAnsi"/>
                <w:sz w:val="18"/>
                <w:szCs w:val="18"/>
              </w:rPr>
            </w:pPr>
            <w:r w:rsidRPr="00E551BD">
              <w:rPr>
                <w:rFonts w:cstheme="minorHAnsi"/>
                <w:sz w:val="18"/>
                <w:szCs w:val="18"/>
              </w:rPr>
              <w:t xml:space="preserve">Dle dosud platného Územního plánu Nové Dvory (2008) se předmětný pozemek nachází v zastavitelné ploše s funkčním využitím </w:t>
            </w:r>
            <w:r w:rsidRPr="00E551BD">
              <w:rPr>
                <w:rFonts w:cstheme="minorHAnsi"/>
                <w:b/>
                <w:sz w:val="18"/>
                <w:szCs w:val="18"/>
              </w:rPr>
              <w:t>OMS – obytné území malých sídel.</w:t>
            </w:r>
            <w:r w:rsidRPr="00E551BD">
              <w:rPr>
                <w:rFonts w:cstheme="minorHAnsi"/>
                <w:sz w:val="18"/>
                <w:szCs w:val="18"/>
              </w:rPr>
              <w:t xml:space="preserve"> </w:t>
            </w:r>
          </w:p>
          <w:p w14:paraId="2EBA0C07" w14:textId="77777777" w:rsidR="00E551BD" w:rsidRPr="00E551BD" w:rsidRDefault="00E551BD" w:rsidP="00E551BD">
            <w:pPr>
              <w:rPr>
                <w:rFonts w:cstheme="minorHAnsi"/>
                <w:sz w:val="18"/>
                <w:szCs w:val="18"/>
              </w:rPr>
            </w:pPr>
          </w:p>
          <w:p w14:paraId="326C290F" w14:textId="77777777" w:rsidR="00E551BD" w:rsidRPr="00E551BD" w:rsidRDefault="00E551BD" w:rsidP="00E551BD">
            <w:pPr>
              <w:rPr>
                <w:rFonts w:cstheme="minorHAnsi"/>
                <w:sz w:val="18"/>
                <w:szCs w:val="18"/>
              </w:rPr>
            </w:pPr>
            <w:r w:rsidRPr="00E551BD">
              <w:rPr>
                <w:rFonts w:cstheme="minorHAnsi"/>
                <w:sz w:val="18"/>
                <w:szCs w:val="18"/>
              </w:rPr>
              <w:t xml:space="preserve">Pořizovatel ve spolupráci s určeným zastupitelem dále zjišťoval současný stav území, aby mohl vyhodnotit omezení zastavitelnosti pozemku v podobě ochranného pásma lesa, které podatelé považují za nadbytečné, neodůvodněné a právně problematické. Bylo zjištěno, že pozemek se nachází v jihovýchodní části území Krámy. Pozemek navazuje na zastavitelnou plochu, zastavěné území, místní komunikaci a lesní pozemek. V současné době se na pozemku nachází menší zastřešená stavba (kůlna) u lesního pozemku a předmětný pozemek není oplocen, vyjma oplocení z jedné zastavěné strany, která však přiléhá k oplocení sousedního pozemku p. č. 813 v k. ú. Krámy. </w:t>
            </w:r>
          </w:p>
          <w:p w14:paraId="7A6FE6FB" w14:textId="77777777" w:rsidR="00E551BD" w:rsidRPr="00E551BD" w:rsidRDefault="00E551BD" w:rsidP="00E551BD">
            <w:pPr>
              <w:rPr>
                <w:rFonts w:cstheme="minorHAnsi"/>
                <w:sz w:val="18"/>
                <w:szCs w:val="18"/>
              </w:rPr>
            </w:pPr>
            <w:r w:rsidRPr="00E551BD">
              <w:rPr>
                <w:rFonts w:cstheme="minorHAnsi"/>
                <w:sz w:val="18"/>
                <w:szCs w:val="18"/>
              </w:rPr>
              <w:t>Pořizovatel dále posoudil pozemek</w:t>
            </w:r>
            <w:r w:rsidRPr="00E551BD">
              <w:rPr>
                <w:rFonts w:cstheme="minorHAnsi"/>
                <w:b/>
                <w:sz w:val="18"/>
                <w:szCs w:val="18"/>
              </w:rPr>
              <w:t xml:space="preserve"> </w:t>
            </w:r>
            <w:r w:rsidRPr="00E551BD">
              <w:rPr>
                <w:rFonts w:cstheme="minorHAnsi"/>
                <w:sz w:val="18"/>
                <w:szCs w:val="18"/>
              </w:rPr>
              <w:t xml:space="preserve">z pohledu možného střetu s limity v území. Dle územně analytických podkladů ORP Dobříš, zpracovaných Městským úřadem Dobříš, odborem výstavby a životního prostředí, úřadem </w:t>
            </w:r>
            <w:r w:rsidRPr="00E551BD">
              <w:rPr>
                <w:rFonts w:cstheme="minorHAnsi"/>
                <w:sz w:val="18"/>
                <w:szCs w:val="18"/>
              </w:rPr>
              <w:lastRenderedPageBreak/>
              <w:t xml:space="preserve">územního plánování, se řešeného pozemku </w:t>
            </w:r>
            <w:r w:rsidRPr="00E551BD">
              <w:rPr>
                <w:rFonts w:cstheme="minorHAnsi"/>
                <w:b/>
                <w:sz w:val="18"/>
                <w:szCs w:val="18"/>
              </w:rPr>
              <w:t>p. č. 809/5</w:t>
            </w:r>
            <w:r w:rsidRPr="00E551BD">
              <w:rPr>
                <w:rFonts w:cstheme="minorHAnsi"/>
                <w:sz w:val="18"/>
                <w:szCs w:val="18"/>
              </w:rPr>
              <w:t xml:space="preserve"> týkají tyto limity:  </w:t>
            </w:r>
          </w:p>
          <w:p w14:paraId="31FD36C7" w14:textId="77777777" w:rsidR="00E551BD" w:rsidRPr="00E551BD" w:rsidRDefault="00E551BD" w:rsidP="00E551BD">
            <w:pPr>
              <w:pStyle w:val="Odstavecseseznamem"/>
              <w:numPr>
                <w:ilvl w:val="0"/>
                <w:numId w:val="75"/>
              </w:numPr>
              <w:spacing w:after="160" w:line="259" w:lineRule="auto"/>
              <w:rPr>
                <w:rFonts w:asciiTheme="minorHAnsi" w:hAnsiTheme="minorHAnsi" w:cstheme="minorHAnsi"/>
                <w:sz w:val="18"/>
                <w:szCs w:val="18"/>
              </w:rPr>
            </w:pPr>
            <w:r w:rsidRPr="00E551BD">
              <w:rPr>
                <w:rFonts w:asciiTheme="minorHAnsi" w:hAnsiTheme="minorHAnsi" w:cstheme="minorHAnsi"/>
                <w:bCs/>
                <w:iCs/>
                <w:sz w:val="18"/>
                <w:szCs w:val="18"/>
              </w:rPr>
              <w:t>vzdálenost 30 m od okraje lesa</w:t>
            </w:r>
            <w:r w:rsidRPr="00E551BD">
              <w:rPr>
                <w:rFonts w:asciiTheme="minorHAnsi" w:hAnsiTheme="minorHAnsi" w:cstheme="minorHAnsi"/>
                <w:sz w:val="18"/>
                <w:szCs w:val="18"/>
              </w:rPr>
              <w:t>,</w:t>
            </w:r>
          </w:p>
          <w:p w14:paraId="5A2B330E" w14:textId="77777777" w:rsidR="00E551BD" w:rsidRPr="00E551BD" w:rsidRDefault="00E551BD" w:rsidP="00E551BD">
            <w:pPr>
              <w:pStyle w:val="Odstavecseseznamem"/>
              <w:numPr>
                <w:ilvl w:val="0"/>
                <w:numId w:val="75"/>
              </w:numPr>
              <w:spacing w:after="160" w:line="259" w:lineRule="auto"/>
              <w:rPr>
                <w:rFonts w:asciiTheme="minorHAnsi" w:hAnsiTheme="minorHAnsi" w:cstheme="minorHAnsi"/>
                <w:sz w:val="18"/>
                <w:szCs w:val="18"/>
              </w:rPr>
            </w:pPr>
            <w:r w:rsidRPr="00E551BD">
              <w:rPr>
                <w:rFonts w:asciiTheme="minorHAnsi" w:hAnsiTheme="minorHAnsi" w:cstheme="minorHAnsi"/>
                <w:sz w:val="18"/>
                <w:szCs w:val="18"/>
              </w:rPr>
              <w:t>zemědělské půdy zařazené dle bonity do IV. třídy ochrany.</w:t>
            </w:r>
          </w:p>
          <w:p w14:paraId="465273DB" w14:textId="77777777" w:rsidR="00E551BD" w:rsidRPr="00E551BD" w:rsidRDefault="00E551BD" w:rsidP="00E551BD">
            <w:pPr>
              <w:rPr>
                <w:rFonts w:cstheme="minorHAnsi"/>
                <w:bCs/>
                <w:sz w:val="18"/>
                <w:szCs w:val="18"/>
              </w:rPr>
            </w:pPr>
            <w:r w:rsidRPr="00E551BD">
              <w:rPr>
                <w:rFonts w:cstheme="minorHAnsi"/>
                <w:bCs/>
                <w:sz w:val="18"/>
                <w:szCs w:val="18"/>
              </w:rPr>
              <w:t>Jedná se o limity dle zvláštních právních předpisů, kterými jsou zákon č. 289/1995 Sb., o lesích a o změně některých zákonů (lesní zákon), ve znění pozdějších předpisů (dále jen lesní zákon) a zákon č. 334/1992 Sb., o ochraně zemědělského půdního fondu, ve znění pozdějších právních předpisů (dále jen zákon o ochraně ZPF). Uvedené limity nejsou nepřekročitelné. K umístění stavby ve vzdálenosti méně než 30 m od pozemku určeného k plnění funkcí lesa musí dát souhlas orgán státní správy lesů, k umístění stavby na pozemcích zemědělského půdního fondu musí dát souhlas orgány ochrany zemědělského půdního fondu.</w:t>
            </w:r>
          </w:p>
          <w:p w14:paraId="6433753E" w14:textId="77777777" w:rsidR="00E551BD" w:rsidRPr="00E551BD" w:rsidRDefault="00E551BD" w:rsidP="00E551BD">
            <w:pPr>
              <w:rPr>
                <w:rFonts w:cstheme="minorHAnsi"/>
                <w:i/>
                <w:sz w:val="18"/>
                <w:szCs w:val="18"/>
              </w:rPr>
            </w:pPr>
            <w:r w:rsidRPr="00E551BD">
              <w:rPr>
                <w:rFonts w:cstheme="minorHAnsi"/>
                <w:sz w:val="18"/>
                <w:szCs w:val="18"/>
              </w:rPr>
              <w:t xml:space="preserve">Pořizovatel s určeným zastupitelem se také zabývali přiloženými přílohami k podané připomínce a to konkrétně Územně plánovací informací vydanou stavebním úřadem v Novém Kníně ze dne 05.11.2021. Z této dokumentace vyplývá, že umístění stavby na pozemku 809/5 v k. ú. Krámy </w:t>
            </w:r>
            <w:r w:rsidRPr="00E551BD">
              <w:rPr>
                <w:rFonts w:cstheme="minorHAnsi"/>
                <w:i/>
                <w:sz w:val="18"/>
                <w:szCs w:val="18"/>
              </w:rPr>
              <w:t>musí být v souladu s platným územním plánem a jeho regulativy, rovněž musí být v souladu se stanovisky dotčených správních úřadů, zejména Městského úřadu Dobříš, odboru výstavby a životního prostředí.</w:t>
            </w:r>
            <w:r w:rsidRPr="00E551BD">
              <w:rPr>
                <w:rFonts w:cstheme="minorHAnsi"/>
                <w:sz w:val="18"/>
                <w:szCs w:val="18"/>
              </w:rPr>
              <w:t xml:space="preserve"> Uvedený pozemek je určen k zastavění nejméně od roku 2008 (cca. 17 let) a do doby vydání územního plánu dále bude. V této platné územně plánovací dokumentaci (odůvodnění) je v textové části uvedeno: „</w:t>
            </w:r>
            <w:r w:rsidRPr="00E551BD">
              <w:rPr>
                <w:rFonts w:cstheme="minorHAnsi"/>
                <w:i/>
                <w:sz w:val="18"/>
                <w:szCs w:val="18"/>
              </w:rPr>
              <w:t>Zásah do ochranného pásma lesa (50m od okraje lesa) je řešen podle stanoviska orgánu státní správy lesů. Do ochranného pásma lesa zasahuje lokalita 1. Krámy – jihovýchod. Zde se jedná o dostavbu proluky mezi stávající zástavbou a novými rodinnými domy na jižní straně místní části. Vzdálenost navrhovaných objektů od lesa je dána závazným regulativem na minimálně 25m.“</w:t>
            </w:r>
            <w:r w:rsidRPr="00E551BD">
              <w:rPr>
                <w:rFonts w:cstheme="minorHAnsi"/>
                <w:sz w:val="18"/>
                <w:szCs w:val="18"/>
              </w:rPr>
              <w:t xml:space="preserve"> Stejné znění můžeme najít i v návrhu platného územního plánu, kapitola C) urbanistická koncepce včetně </w:t>
            </w:r>
            <w:r w:rsidRPr="00E551BD">
              <w:rPr>
                <w:rFonts w:cstheme="minorHAnsi"/>
                <w:sz w:val="18"/>
                <w:szCs w:val="18"/>
              </w:rPr>
              <w:lastRenderedPageBreak/>
              <w:t xml:space="preserve">vymezení zastavitelných ploch: </w:t>
            </w:r>
            <w:r w:rsidRPr="00E551BD">
              <w:rPr>
                <w:rFonts w:cstheme="minorHAnsi"/>
                <w:i/>
                <w:sz w:val="18"/>
                <w:szCs w:val="18"/>
              </w:rPr>
              <w:t>V návrhu územního plánu jsou zpracovány následující plochy zastavitelného území:</w:t>
            </w:r>
          </w:p>
          <w:p w14:paraId="2525BFD0" w14:textId="77777777" w:rsidR="00E551BD" w:rsidRPr="00E551BD" w:rsidRDefault="00E551BD" w:rsidP="00E551BD">
            <w:pPr>
              <w:rPr>
                <w:rFonts w:cstheme="minorHAnsi"/>
                <w:b/>
                <w:i/>
                <w:sz w:val="18"/>
                <w:szCs w:val="18"/>
              </w:rPr>
            </w:pPr>
            <w:r w:rsidRPr="00E551BD">
              <w:rPr>
                <w:rFonts w:cstheme="minorHAnsi"/>
                <w:b/>
                <w:i/>
                <w:sz w:val="18"/>
                <w:szCs w:val="18"/>
              </w:rPr>
              <w:t>Krámy</w:t>
            </w:r>
          </w:p>
          <w:p w14:paraId="343C64CE" w14:textId="77777777" w:rsidR="00E551BD" w:rsidRPr="00E551BD" w:rsidRDefault="00E551BD" w:rsidP="00E551BD">
            <w:pPr>
              <w:rPr>
                <w:rFonts w:cstheme="minorHAnsi"/>
                <w:i/>
                <w:sz w:val="18"/>
                <w:szCs w:val="18"/>
              </w:rPr>
            </w:pPr>
            <w:r w:rsidRPr="00E551BD">
              <w:rPr>
                <w:rFonts w:cstheme="minorHAnsi"/>
                <w:i/>
                <w:sz w:val="18"/>
                <w:szCs w:val="18"/>
              </w:rPr>
              <w:t xml:space="preserve">1   lokalita jihovýchod      –plocha  1,9 ha –obytné území malých sídel (regulační podmínka: </w:t>
            </w:r>
          </w:p>
          <w:p w14:paraId="0BF40F4D" w14:textId="77777777" w:rsidR="00E551BD" w:rsidRPr="00E551BD" w:rsidRDefault="00E551BD" w:rsidP="00E551BD">
            <w:pPr>
              <w:rPr>
                <w:rFonts w:cstheme="minorHAnsi"/>
                <w:i/>
                <w:sz w:val="18"/>
                <w:szCs w:val="18"/>
              </w:rPr>
            </w:pPr>
            <w:r w:rsidRPr="00E551BD">
              <w:rPr>
                <w:rFonts w:cstheme="minorHAnsi"/>
                <w:i/>
                <w:sz w:val="18"/>
                <w:szCs w:val="18"/>
              </w:rPr>
              <w:t xml:space="preserve">      vzdálenost staveb od okraje lesa min. 25m).</w:t>
            </w:r>
          </w:p>
          <w:p w14:paraId="2CFBB5FF" w14:textId="77777777" w:rsidR="00E551BD" w:rsidRPr="00E551BD" w:rsidRDefault="00E551BD" w:rsidP="00E551BD">
            <w:pPr>
              <w:rPr>
                <w:rFonts w:cstheme="minorHAnsi"/>
                <w:sz w:val="18"/>
                <w:szCs w:val="18"/>
              </w:rPr>
            </w:pPr>
            <w:r w:rsidRPr="00E551BD">
              <w:rPr>
                <w:rFonts w:cstheme="minorHAnsi"/>
                <w:sz w:val="18"/>
                <w:szCs w:val="18"/>
              </w:rPr>
              <w:t xml:space="preserve">Stejné upozornění na tento limit můžeme dále nalézt v podkapitole LIMITY VYUŽITÍ ÚZEMÍ, kde </w:t>
            </w:r>
            <w:r w:rsidRPr="00E551BD">
              <w:rPr>
                <w:rFonts w:cstheme="minorHAnsi"/>
                <w:i/>
                <w:sz w:val="18"/>
                <w:szCs w:val="18"/>
              </w:rPr>
              <w:t>pro pozemky určené k plnění funkce lesa je třeba k dotčení pozemků (podle zák. 50/1976 Sb. stavebního zákona) do vzdálenosti 50m od okraje lesa souhlasu příslušného orgánu státní správy lesů.</w:t>
            </w:r>
            <w:r w:rsidRPr="00E551BD">
              <w:rPr>
                <w:rFonts w:cstheme="minorHAnsi"/>
                <w:sz w:val="18"/>
                <w:szCs w:val="18"/>
              </w:rPr>
              <w:t xml:space="preserve"> Platná územně plánovací dokumentace tedy jasně uvádí, že na tento pozemek zasahuje limit vzdálenost 50 m od okraje lesa. </w:t>
            </w:r>
          </w:p>
          <w:p w14:paraId="4F81B3E1" w14:textId="77777777" w:rsidR="00E551BD" w:rsidRPr="00E551BD" w:rsidRDefault="00E551BD" w:rsidP="00E551BD">
            <w:pPr>
              <w:rPr>
                <w:rFonts w:cstheme="minorHAnsi"/>
                <w:sz w:val="18"/>
                <w:szCs w:val="18"/>
              </w:rPr>
            </w:pPr>
          </w:p>
          <w:p w14:paraId="3DDE9A14" w14:textId="77777777" w:rsidR="00E551BD" w:rsidRPr="00E551BD" w:rsidRDefault="00E551BD" w:rsidP="00E551BD">
            <w:pPr>
              <w:rPr>
                <w:rFonts w:cstheme="minorHAnsi"/>
                <w:sz w:val="18"/>
                <w:szCs w:val="18"/>
              </w:rPr>
            </w:pPr>
            <w:r w:rsidRPr="00E551BD">
              <w:rPr>
                <w:rFonts w:cstheme="minorHAnsi"/>
                <w:sz w:val="18"/>
                <w:szCs w:val="18"/>
              </w:rPr>
              <w:t xml:space="preserve">V další podané příloze a to vyjádření Lesů ČR k umístění stavby ve vzdálenosti 15 m na pozemku 809/5 od soukromého lesního pozemku lze vyčíst, že </w:t>
            </w:r>
            <w:r w:rsidRPr="00E551BD">
              <w:rPr>
                <w:rFonts w:cstheme="minorHAnsi"/>
                <w:i/>
                <w:sz w:val="18"/>
                <w:szCs w:val="18"/>
              </w:rPr>
              <w:t xml:space="preserve">na lesním pozemku se nalézá mokřina u potoka s lesním porostem olše a vrby, s absolutní výškovou bonitou do 24 m, což je i přibližná výška stávajícího porostu - stáří cca 93 let, uvedené dřeviny jsou poměrně krátkověké, přesahující svými větvemi nad stavební parcelu a je zde riziko jejich postupného rozpadu, kolizi mezi existencí lesa a stavby tak nelze vyloučit. </w:t>
            </w:r>
            <w:r w:rsidRPr="00E551BD">
              <w:rPr>
                <w:rFonts w:cstheme="minorHAnsi"/>
                <w:sz w:val="18"/>
                <w:szCs w:val="18"/>
              </w:rPr>
              <w:t xml:space="preserve">Toto vyjádření tak potvrzuje, že účelnost tohoto vymezení limitů je na místě. Vyjádření ke vzdálenosti 15 m od lesního pozemku je datována v roce 2021, tedy v čase, kdy byl tento limit stanoven ke společnému jednání nového návrhu územního plánu na základě jiné připomínky. Nelze ovšem tento limit ke společnému jednání považovat za konečné řešení, když návrh nového územního plánu byl v té době „na začátku“ pořizování. Ke společnému jednání bylo orgánem státní správy lesů sděleno, na základě aktuálního prověření území, že </w:t>
            </w:r>
            <w:r w:rsidRPr="00E551BD">
              <w:rPr>
                <w:rFonts w:cstheme="minorHAnsi"/>
                <w:i/>
                <w:sz w:val="18"/>
                <w:szCs w:val="18"/>
              </w:rPr>
              <w:t xml:space="preserve">vzhledem k hodnotám absolutních výškových bonit (AVB) v porostní skupině 12 Aa10 (lesní parcela p. č. 805 v k. ú. Krámy) musí být </w:t>
            </w:r>
            <w:r w:rsidRPr="00E551BD">
              <w:rPr>
                <w:rFonts w:cstheme="minorHAnsi"/>
                <w:b/>
                <w:bCs/>
                <w:i/>
                <w:sz w:val="18"/>
                <w:szCs w:val="18"/>
              </w:rPr>
              <w:t xml:space="preserve">veškeré stavby v této lokalitě navrhovány ve vzdálenosti minimálně 18 (VR) - 24 (OL) metrů od okraje lesa </w:t>
            </w:r>
            <w:r w:rsidRPr="00E551BD">
              <w:rPr>
                <w:rFonts w:cstheme="minorHAnsi"/>
                <w:i/>
                <w:sz w:val="18"/>
                <w:szCs w:val="18"/>
              </w:rPr>
              <w:t xml:space="preserve">z důvodu </w:t>
            </w:r>
            <w:r w:rsidRPr="00E551BD">
              <w:rPr>
                <w:rFonts w:cstheme="minorHAnsi"/>
                <w:i/>
                <w:sz w:val="18"/>
                <w:szCs w:val="18"/>
              </w:rPr>
              <w:lastRenderedPageBreak/>
              <w:t xml:space="preserve">zachování plnění všech funkcí lesa v obvyklém rozsahu (ve vazbě na ustanovení § 22 lesního zákona). Tuto vzdálenost je nutno uvést do textové části ÚPD (limity případné zástavby). Konkrétní vzdálenost stavby od okraje lesa na jednotlivých parcelách dané lokality bude stanovena dle stavu porostu v jeho okrajové části. </w:t>
            </w:r>
            <w:r w:rsidRPr="00E551BD">
              <w:rPr>
                <w:rFonts w:cstheme="minorHAnsi"/>
                <w:sz w:val="18"/>
                <w:szCs w:val="18"/>
              </w:rPr>
              <w:t xml:space="preserve">Na základě tohoto stanoviska orgánu státní správy lesů byla k veřejnému projednání upravena vzdálenost staveb od soukromého lesního pozemku tak, jak stanovil tento orgán ochrany lesa. </w:t>
            </w:r>
          </w:p>
          <w:p w14:paraId="1FC9B4DA" w14:textId="77777777" w:rsidR="00E551BD" w:rsidRPr="00E551BD" w:rsidRDefault="00E551BD" w:rsidP="00E551BD">
            <w:pPr>
              <w:rPr>
                <w:rFonts w:cstheme="minorHAnsi"/>
                <w:sz w:val="18"/>
                <w:szCs w:val="18"/>
              </w:rPr>
            </w:pPr>
            <w:r w:rsidRPr="00E551BD">
              <w:rPr>
                <w:rFonts w:cstheme="minorHAnsi"/>
                <w:sz w:val="18"/>
                <w:szCs w:val="18"/>
              </w:rPr>
              <w:t>Zahrnutí vzdálenosti 15 m od lesního pozemku na začátku pořizování územního plánu (ke společnému jednání) ještě nezaručuje právní nárok na zahrnutí této vzdálenosti na předmětném pozemku. Pořízení územního plánu a jeho změny prochází procesem, do něhož vstupují kromě obce i dotčené orgány, které hájí veřejné zájmy podle zvláštních právních předpisů a nelze na začátku pořizování tedy počítat se stejnou podobou územního plánu jako na konci celého procesu pořizování. Orgány územního plánování a stavební úřady postupují ve vzájemné součinnosti s dotčenými orgány. V případě negativní součinnosti, tedy rozporu, není možné pro obec vydat pořizovaný územní plán.</w:t>
            </w:r>
          </w:p>
          <w:p w14:paraId="182BE2E5" w14:textId="77777777" w:rsidR="00E551BD" w:rsidRPr="00E551BD" w:rsidRDefault="00E551BD" w:rsidP="00E551BD">
            <w:pPr>
              <w:rPr>
                <w:rFonts w:cstheme="minorHAnsi"/>
                <w:sz w:val="18"/>
                <w:szCs w:val="18"/>
              </w:rPr>
            </w:pPr>
          </w:p>
          <w:p w14:paraId="66AC1A8B" w14:textId="77777777" w:rsidR="00E551BD" w:rsidRPr="00E551BD" w:rsidRDefault="00E551BD" w:rsidP="00E551BD">
            <w:pPr>
              <w:rPr>
                <w:rFonts w:cstheme="minorHAnsi"/>
                <w:sz w:val="18"/>
                <w:szCs w:val="18"/>
              </w:rPr>
            </w:pPr>
            <w:r w:rsidRPr="00E551BD">
              <w:rPr>
                <w:rFonts w:cstheme="minorHAnsi"/>
                <w:sz w:val="18"/>
                <w:szCs w:val="18"/>
              </w:rPr>
              <w:t xml:space="preserve">Limit vzdálenosti stavby od okraje lesa není tedy v návrhu nového územního plánu novým limitem, ale je přebírán z platné územně plánované dokumentace. Vychází také ze schváleného návrhu zadaní obce, kde jedním z požadavků je </w:t>
            </w:r>
            <w:r w:rsidRPr="00E551BD">
              <w:rPr>
                <w:rFonts w:cstheme="minorHAnsi"/>
                <w:i/>
                <w:sz w:val="18"/>
                <w:szCs w:val="18"/>
              </w:rPr>
              <w:t>respektovat vymezené limity v území, případně prověřit jejich přesnou lokalizaci (na území obce jsou to např. Komunikace II. a III. třídy a jejich ochranná pásma, elektrické stanice a elektrická vedení vč. jejich ochranných pásem, poddolovaná území, území s archeologickými nálezy, nemovité kulturní památky a jejich ochranná pásma, památné stromy a jejich ochranná pásma, významné krajinné prvky ze zákona, vodní zdroje a jejich ochranná pásma, lesy a jejich ochranná pásma, plochy se změněným vodním režimem)</w:t>
            </w:r>
            <w:r w:rsidRPr="00E551BD">
              <w:rPr>
                <w:rFonts w:cstheme="minorHAnsi"/>
                <w:sz w:val="18"/>
                <w:szCs w:val="18"/>
              </w:rPr>
              <w:t xml:space="preserve"> a dále </w:t>
            </w:r>
            <w:r w:rsidRPr="00E551BD">
              <w:rPr>
                <w:rFonts w:cstheme="minorHAnsi"/>
                <w:i/>
                <w:sz w:val="18"/>
                <w:szCs w:val="18"/>
              </w:rPr>
              <w:t xml:space="preserve">prověřit zastavitelné plochy na hranicích s lesními pozemky </w:t>
            </w:r>
            <w:r w:rsidRPr="00E551BD">
              <w:rPr>
                <w:rFonts w:cstheme="minorHAnsi"/>
                <w:i/>
                <w:sz w:val="18"/>
                <w:szCs w:val="18"/>
              </w:rPr>
              <w:lastRenderedPageBreak/>
              <w:t>s ohledem na aktuální výšku bonity (v souladu se zákonem č. 289/95 Sb. o lesích)</w:t>
            </w:r>
            <w:r w:rsidRPr="00E551BD">
              <w:rPr>
                <w:rFonts w:cstheme="minorHAnsi"/>
                <w:sz w:val="18"/>
                <w:szCs w:val="18"/>
              </w:rPr>
              <w:t xml:space="preserve">. </w:t>
            </w:r>
          </w:p>
          <w:p w14:paraId="73833EE7" w14:textId="77777777" w:rsidR="00E551BD" w:rsidRPr="00E551BD" w:rsidRDefault="00E551BD" w:rsidP="00E551BD">
            <w:pPr>
              <w:rPr>
                <w:rFonts w:cstheme="minorHAnsi"/>
                <w:sz w:val="18"/>
                <w:szCs w:val="18"/>
              </w:rPr>
            </w:pPr>
            <w:r w:rsidRPr="00E551BD">
              <w:rPr>
                <w:rFonts w:cstheme="minorHAnsi"/>
                <w:sz w:val="18"/>
                <w:szCs w:val="18"/>
              </w:rPr>
              <w:t xml:space="preserve">Dle výše uvedených zjištění, tak není pravdou, že by vymezení tohoto limitu bylo nadbytečné a neodůvodněné. Není možné a ani logické v územně plánované dokumentaci uvádět některé limity a jiné ne (např. vodní zdroje a jejich ochranná pásma, nemovité kulturní památky a jejich ochranná pásma, památné stromy a jejich ochranná pásma apod.). </w:t>
            </w:r>
          </w:p>
          <w:p w14:paraId="0D112027" w14:textId="77777777" w:rsidR="00E551BD" w:rsidRPr="00E551BD" w:rsidRDefault="00E551BD" w:rsidP="00E551BD">
            <w:pPr>
              <w:rPr>
                <w:rFonts w:cstheme="minorHAnsi"/>
                <w:sz w:val="18"/>
                <w:szCs w:val="18"/>
              </w:rPr>
            </w:pPr>
          </w:p>
          <w:p w14:paraId="650B31F0" w14:textId="77777777" w:rsidR="00E551BD" w:rsidRPr="00E551BD" w:rsidRDefault="00E551BD" w:rsidP="00E551BD">
            <w:pPr>
              <w:rPr>
                <w:rFonts w:cstheme="minorHAnsi"/>
                <w:sz w:val="18"/>
                <w:szCs w:val="18"/>
              </w:rPr>
            </w:pPr>
            <w:r w:rsidRPr="00E551BD">
              <w:rPr>
                <w:rFonts w:cstheme="minorHAnsi"/>
                <w:sz w:val="18"/>
                <w:szCs w:val="18"/>
              </w:rPr>
              <w:t xml:space="preserve">Pořizovatel s určeným zastupitelem se také zabývali dalšími argumenty podatelů v přiložené připomínce a to, že </w:t>
            </w:r>
            <w:r w:rsidRPr="00E551BD">
              <w:rPr>
                <w:rFonts w:cstheme="minorHAnsi"/>
                <w:i/>
                <w:sz w:val="18"/>
                <w:szCs w:val="18"/>
              </w:rPr>
              <w:t>v této oblasti byly v nedávné době postaveny rodinné domy, přičemž jejich výstavba proběhla bez obdobných omezení</w:t>
            </w:r>
            <w:r w:rsidRPr="00E551BD">
              <w:rPr>
                <w:rFonts w:cstheme="minorHAnsi"/>
                <w:sz w:val="18"/>
                <w:szCs w:val="18"/>
              </w:rPr>
              <w:t xml:space="preserve"> či, že </w:t>
            </w:r>
            <w:r w:rsidRPr="00E551BD">
              <w:rPr>
                <w:rFonts w:cstheme="minorHAnsi"/>
                <w:i/>
                <w:sz w:val="18"/>
                <w:szCs w:val="18"/>
              </w:rPr>
              <w:t>pořizovatel nezdůvodnil rozdílný přístup k různým vlastníkům.</w:t>
            </w:r>
            <w:r w:rsidRPr="00E551BD">
              <w:rPr>
                <w:rFonts w:cstheme="minorHAnsi"/>
                <w:sz w:val="18"/>
                <w:szCs w:val="18"/>
              </w:rPr>
              <w:t xml:space="preserve"> Tvrzení podatelů, že byly v nedávné době postaveny rodinné domy, přičemž jejich výstavba proběhla bez obdobných omezení, není v připomínce nijak doložena, stejně tak tvrzení, jakým způsobem pořizovatel zdůvodňuje rozdílný přístup k různým vlastníkům. Co se týče lokality jihovýchod Krámy a její zastavitelné plochy ve výměře 1,9 ha (dle platného územního plánu), platí od vydání (od roku 2008) limit vzdálenosti 50 m od okraje lesa pro celé toto území, tedy cca 17 let. V případě výstavby v tomto území je nutné respektovat vzdálenosti staveb od okraje lesa, která se rovná minimální hodnotě absolutních výškových bonit dřevin v přilehlé porostní skupině. Konkrétní vzdálenost stavby od lesního pozemku pak stanovuje orgán státní správy lesů při řešení konkrétního případu závazným stanoviskem dle aktuálního stavu porostu, uvedené v LHO či v LHP až ve stavebním řízení. Územní plán v tomto případě upozorňuje veřejnost o limitu, který se této lokality týká, ale její specifické limity se již řeší v rámci dalšího řízení. Z úřední činnosti je nám známo, že v minulosti orgán státní správy lesů jako dotčený orgán dle § 47 odst. 1 písm. a) zákona č.289/1995 Sb., o lesích a o změně a doplnění některých zákonů (lesní zákon) v platném znění (dále jen lesní zákon), příslušný dle § 48 odst. 2 písm. c) </w:t>
            </w:r>
            <w:r w:rsidRPr="00E551BD">
              <w:rPr>
                <w:rFonts w:cstheme="minorHAnsi"/>
                <w:sz w:val="18"/>
                <w:szCs w:val="18"/>
              </w:rPr>
              <w:lastRenderedPageBreak/>
              <w:t>lesního zákona a dle § 64 zákona č. 128/2000 Sb., o obcích (obecní zřízení) v platném znění vydával k této lokalitě několik závazných stanovisek, kde uděloval souhlas s umístěním stavby v souladu s platným územním plánem a řešil vzdálenost stavby od okraje lesa tak, aby umístění stavby plně respektovalo hodnoty AVB dřevin a nedošlo tak k případným problémům s pádem stromů či jejich částí a k ohrožení bezpečnosti majetku a osob (§22 lesního zákona). Lze tak jen konstatovat, že v tomto území Krámy je limit vzdálenosti od lesa pro všechnu výstavbu stejná. Dosvědčuje to i pohled na katastrální mapu, na které je v tomto území patrná výstavba rodinných domů dále od lesa, tedy co nejblíže k místní silnici a stavby tak vytvářejí „přímku“ s ostatními domy (jako např. na pozemku p. č. 809/3, 809/8 a 809/7).</w:t>
            </w:r>
          </w:p>
          <w:p w14:paraId="79879FBF" w14:textId="77777777" w:rsidR="00E551BD" w:rsidRPr="00E551BD" w:rsidRDefault="00E551BD" w:rsidP="00E551BD">
            <w:pPr>
              <w:rPr>
                <w:rFonts w:cstheme="minorHAnsi"/>
                <w:sz w:val="18"/>
                <w:szCs w:val="18"/>
              </w:rPr>
            </w:pPr>
            <w:r w:rsidRPr="00E551BD">
              <w:rPr>
                <w:rFonts w:cstheme="minorHAnsi"/>
                <w:sz w:val="18"/>
                <w:szCs w:val="18"/>
              </w:rPr>
              <w:t xml:space="preserve">Na případné problémy v této lokalitě také upozorňoval orgán státní správy lesů ve svém společném vyjádření k územnímu řízení na dělení pozemků, </w:t>
            </w:r>
            <w:r w:rsidRPr="00E551BD">
              <w:rPr>
                <w:rFonts w:cstheme="minorHAnsi"/>
                <w:b/>
                <w:sz w:val="18"/>
                <w:szCs w:val="18"/>
              </w:rPr>
              <w:t>p. č. 809 v k. ú. Krámy</w:t>
            </w:r>
            <w:r w:rsidRPr="00E551BD">
              <w:rPr>
                <w:rFonts w:cstheme="minorHAnsi"/>
                <w:sz w:val="18"/>
                <w:szCs w:val="18"/>
              </w:rPr>
              <w:t xml:space="preserve"> ze dne 18.09.2017, čj. MDOB 38622/2017/Týr, když upozorňoval</w:t>
            </w:r>
            <w:r w:rsidRPr="00E551BD">
              <w:rPr>
                <w:rFonts w:cstheme="minorHAnsi"/>
                <w:bCs/>
                <w:sz w:val="18"/>
                <w:szCs w:val="18"/>
              </w:rPr>
              <w:t xml:space="preserve"> </w:t>
            </w:r>
            <w:r w:rsidRPr="00E551BD">
              <w:rPr>
                <w:rFonts w:cstheme="minorHAnsi"/>
                <w:bCs/>
                <w:i/>
                <w:sz w:val="18"/>
                <w:szCs w:val="18"/>
              </w:rPr>
              <w:t xml:space="preserve">že pokud bude v budoucnu na oddělovaných parcelách požadováno umístění staveb, je třeba v rámci dělení pozemku počítat s minimální odstupovou vzdáleností případných staveb od okraje lesa </w:t>
            </w:r>
            <w:r w:rsidRPr="00E551BD">
              <w:rPr>
                <w:rFonts w:cstheme="minorHAnsi"/>
                <w:b/>
                <w:bCs/>
                <w:i/>
                <w:sz w:val="18"/>
                <w:szCs w:val="18"/>
              </w:rPr>
              <w:t>20 metrů</w:t>
            </w:r>
            <w:r w:rsidRPr="00E551BD">
              <w:rPr>
                <w:rFonts w:cstheme="minorHAnsi"/>
                <w:bCs/>
                <w:i/>
                <w:sz w:val="18"/>
                <w:szCs w:val="18"/>
              </w:rPr>
              <w:t xml:space="preserve"> (porostní skupina dle platné LHO 12 A </w:t>
            </w:r>
            <w:proofErr w:type="spellStart"/>
            <w:r w:rsidRPr="00E551BD">
              <w:rPr>
                <w:rFonts w:cstheme="minorHAnsi"/>
                <w:bCs/>
                <w:i/>
                <w:sz w:val="18"/>
                <w:szCs w:val="18"/>
              </w:rPr>
              <w:t>a</w:t>
            </w:r>
            <w:proofErr w:type="spellEnd"/>
            <w:r w:rsidRPr="00E551BD">
              <w:rPr>
                <w:rFonts w:cstheme="minorHAnsi"/>
                <w:bCs/>
                <w:i/>
                <w:sz w:val="18"/>
                <w:szCs w:val="18"/>
              </w:rPr>
              <w:t xml:space="preserve"> 9 – parcela č. 805 v k.ú. Krámy) a tomu přizpůsobit navržené dělení předmětné parcely č. 809 v k.ú. Krámy, aby nedošlo po odprodání oddělovaných parcel k následným problémům s případným umístěním staveb.</w:t>
            </w:r>
          </w:p>
          <w:p w14:paraId="6308613D" w14:textId="77777777" w:rsidR="00E551BD" w:rsidRPr="00E551BD" w:rsidRDefault="00E551BD" w:rsidP="00E551BD">
            <w:pPr>
              <w:rPr>
                <w:rStyle w:val="Hypertextovodkaz"/>
                <w:rFonts w:cstheme="minorHAnsi"/>
                <w:sz w:val="18"/>
                <w:szCs w:val="18"/>
              </w:rPr>
            </w:pPr>
            <w:r w:rsidRPr="00E551BD">
              <w:rPr>
                <w:rFonts w:cstheme="minorHAnsi"/>
                <w:sz w:val="18"/>
                <w:szCs w:val="18"/>
              </w:rPr>
              <w:t xml:space="preserve">Z historických map stabilního katastru z let 1824-1843, veřejně dostupných na webových stránkách </w:t>
            </w:r>
            <w:hyperlink r:id="rId35" w:history="1">
              <w:r w:rsidRPr="00E551BD">
                <w:rPr>
                  <w:rStyle w:val="Hypertextovodkaz"/>
                  <w:rFonts w:cstheme="minorHAnsi"/>
                  <w:sz w:val="18"/>
                  <w:szCs w:val="18"/>
                </w:rPr>
                <w:t>https://archivnimapy.cuzk.cz</w:t>
              </w:r>
            </w:hyperlink>
            <w:r w:rsidRPr="00E551BD">
              <w:rPr>
                <w:rStyle w:val="Hypertextovodkaz"/>
                <w:rFonts w:cstheme="minorHAnsi"/>
                <w:sz w:val="18"/>
                <w:szCs w:val="18"/>
              </w:rPr>
              <w:t xml:space="preserve"> vyplývá, že celá lokalita jihovýchod Krámy byla v minulost vedená jako lesní pozemky. Do dnešní doby tak zůstal stabilní pouze tento lesní pozemek p. č. 805 v k. ú. Krámy.  Určení vzdálenosti stavebního pozemku k přilehlému lesnímu pozemku se stanovuje individuálně podle porostních skupin, které přiléhají ke konkrétnímu pozemku.</w:t>
            </w:r>
          </w:p>
          <w:p w14:paraId="53874EEE" w14:textId="77777777" w:rsidR="00E551BD" w:rsidRPr="00E551BD" w:rsidRDefault="00E551BD" w:rsidP="00E551BD">
            <w:pPr>
              <w:spacing w:after="120"/>
              <w:rPr>
                <w:rFonts w:cstheme="minorHAnsi"/>
                <w:bCs/>
                <w:sz w:val="18"/>
                <w:szCs w:val="18"/>
              </w:rPr>
            </w:pPr>
            <w:r w:rsidRPr="00E551BD">
              <w:rPr>
                <w:rFonts w:cstheme="minorHAnsi"/>
                <w:bCs/>
                <w:sz w:val="18"/>
                <w:szCs w:val="18"/>
              </w:rPr>
              <w:t xml:space="preserve">Dále pořizovatel posoudil odstranění limitu ochranného pásma od lesního </w:t>
            </w:r>
            <w:r w:rsidRPr="00E551BD">
              <w:rPr>
                <w:rFonts w:cstheme="minorHAnsi"/>
                <w:bCs/>
                <w:sz w:val="18"/>
                <w:szCs w:val="18"/>
              </w:rPr>
              <w:lastRenderedPageBreak/>
              <w:t xml:space="preserve">pozemku také s ohledem na cíle a úkoly územního plánování dle § 38 a 39 stavebního zákona, které jsou podrobněji zohledněny i v Politice územního rozvoje České republiky, v Zásadách územního rozvoje Středočeského kraje a v zadání územního plánu, ze kterých vychází navržená koncepce rozvoje území. Navrhované řešení, tedy odstranění limitu by bylo v rozporu se zadáním územního plánu, který byl schválen zastupitelstvem obce. Cílem územního plánování je </w:t>
            </w:r>
            <w:r w:rsidRPr="00E551BD">
              <w:rPr>
                <w:rFonts w:cstheme="minorHAnsi"/>
                <w:bCs/>
                <w:i/>
                <w:sz w:val="18"/>
                <w:szCs w:val="18"/>
              </w:rPr>
              <w:t>soustavně a komplexně řešit funkční využití území, stanovovat zásady pro plošné a prostorové uspořádání a vytvářet předpoklady pro udržitelný rozvoj území spočívající ve vyváženém vztahu podmínek pro příznivé životní prostředí</w:t>
            </w:r>
            <w:r w:rsidRPr="00E551BD">
              <w:rPr>
                <w:rFonts w:cstheme="minorHAnsi"/>
                <w:bCs/>
                <w:sz w:val="18"/>
                <w:szCs w:val="18"/>
              </w:rPr>
              <w:t xml:space="preserve"> a to tím, že stanovuje limit ochranného pásma pro plochu Z.6, neboť tato plocha navazuje na lesní pozemek, kde je více než pravděpodobné, v návaznosti na prověřování území </w:t>
            </w:r>
            <w:r w:rsidRPr="00E551BD">
              <w:rPr>
                <w:rFonts w:cstheme="minorHAnsi"/>
                <w:sz w:val="18"/>
                <w:szCs w:val="18"/>
              </w:rPr>
              <w:t>riziko postupného rozpadu stávajících dřevin a kolizi mezi existencí lesa a případné stavby tak nelze vyloučit.</w:t>
            </w:r>
            <w:r w:rsidRPr="00E551BD">
              <w:rPr>
                <w:rFonts w:cstheme="minorHAnsi"/>
                <w:bCs/>
                <w:sz w:val="18"/>
                <w:szCs w:val="18"/>
              </w:rPr>
              <w:t xml:space="preserve"> Úkolem územního plánování je také </w:t>
            </w:r>
            <w:r w:rsidRPr="00E551BD">
              <w:rPr>
                <w:rFonts w:cstheme="minorHAnsi"/>
                <w:bCs/>
                <w:i/>
                <w:sz w:val="18"/>
                <w:szCs w:val="18"/>
              </w:rPr>
              <w:t xml:space="preserve">vytvářet a stanovovat podmínky pro snižování nebezpečí v území, zejména před účinky povodní, sucha, erozních jevů a extrémních teplot, </w:t>
            </w:r>
            <w:r w:rsidRPr="00E551BD">
              <w:rPr>
                <w:rFonts w:cstheme="minorHAnsi"/>
                <w:bCs/>
                <w:sz w:val="18"/>
                <w:szCs w:val="18"/>
              </w:rPr>
              <w:t>které jsou v poslední době častější.</w:t>
            </w:r>
          </w:p>
          <w:p w14:paraId="08EBDE46" w14:textId="77777777" w:rsidR="00E551BD" w:rsidRPr="00E551BD" w:rsidRDefault="00E551BD" w:rsidP="00E551BD">
            <w:pPr>
              <w:spacing w:after="120"/>
              <w:rPr>
                <w:rFonts w:cstheme="minorHAnsi"/>
                <w:color w:val="FF0000"/>
                <w:sz w:val="18"/>
                <w:szCs w:val="18"/>
              </w:rPr>
            </w:pPr>
            <w:r w:rsidRPr="00E551BD">
              <w:rPr>
                <w:rFonts w:cstheme="minorHAnsi"/>
                <w:sz w:val="18"/>
                <w:szCs w:val="18"/>
              </w:rPr>
              <w:t xml:space="preserve">Připomínka je uplatněna vůči části územního plánu, která respektuje stávající stav území a stabilizuje jej. Podatel není krácen ve svých právech vlastnit majetek dle Listiny základních práv a svobod. Funkční plocha na využití území se od doby vydání platné územně plánovací dokumentace nemění. Pořizovatel s určeným zastupitelem tak došly na základě všech výše uvedených skutečností ke zjištění, že </w:t>
            </w:r>
            <w:r w:rsidRPr="00E551BD">
              <w:rPr>
                <w:rFonts w:cstheme="minorHAnsi"/>
                <w:b/>
                <w:sz w:val="18"/>
                <w:szCs w:val="18"/>
              </w:rPr>
              <w:t>nelze limit vzdálenosti od lesa vypustit</w:t>
            </w:r>
            <w:r w:rsidRPr="00E551BD">
              <w:rPr>
                <w:rFonts w:cstheme="minorHAnsi"/>
                <w:sz w:val="18"/>
                <w:szCs w:val="18"/>
              </w:rPr>
              <w:t xml:space="preserve">, pouze bude v textové části upraven tak, aby byl pro všechny stavební pozemky (zastavitelné plochy) v řešeném území nového územního plánu, které jsou ve vzdálenosti 30 m od lesního pozemku, stejné. </w:t>
            </w:r>
          </w:p>
          <w:p w14:paraId="45D5F11A" w14:textId="77777777" w:rsidR="00E551BD" w:rsidRPr="00E551BD" w:rsidRDefault="00E551BD" w:rsidP="00233DCE">
            <w:pPr>
              <w:jc w:val="left"/>
              <w:rPr>
                <w:rFonts w:cstheme="minorHAnsi"/>
                <w:b/>
                <w:sz w:val="18"/>
                <w:szCs w:val="18"/>
              </w:rPr>
            </w:pPr>
          </w:p>
        </w:tc>
      </w:tr>
      <w:tr w:rsidR="00111C2F" w:rsidRPr="00DD04B9" w14:paraId="3B379956" w14:textId="77777777" w:rsidTr="00233DCE">
        <w:trPr>
          <w:trHeight w:val="283"/>
        </w:trPr>
        <w:tc>
          <w:tcPr>
            <w:tcW w:w="2833" w:type="dxa"/>
          </w:tcPr>
          <w:p w14:paraId="4886A2E4" w14:textId="77777777" w:rsidR="00111C2F" w:rsidRPr="00E551BD" w:rsidRDefault="004764EC" w:rsidP="00233DCE">
            <w:pPr>
              <w:jc w:val="left"/>
              <w:rPr>
                <w:rFonts w:cstheme="minorHAnsi"/>
                <w:bCs/>
                <w:sz w:val="18"/>
                <w:szCs w:val="18"/>
              </w:rPr>
            </w:pPr>
            <w:r w:rsidRPr="00E551BD">
              <w:rPr>
                <w:rFonts w:cstheme="minorHAnsi"/>
                <w:bCs/>
                <w:sz w:val="18"/>
                <w:szCs w:val="18"/>
              </w:rPr>
              <w:lastRenderedPageBreak/>
              <w:t>Připomínka č.6</w:t>
            </w:r>
          </w:p>
          <w:p w14:paraId="2C343644" w14:textId="77777777" w:rsidR="00E551BD" w:rsidRPr="00E551BD" w:rsidRDefault="00E551BD" w:rsidP="00E551BD">
            <w:pPr>
              <w:rPr>
                <w:rFonts w:cstheme="minorHAnsi"/>
                <w:b/>
                <w:sz w:val="18"/>
                <w:szCs w:val="18"/>
              </w:rPr>
            </w:pPr>
            <w:r w:rsidRPr="00E551BD">
              <w:rPr>
                <w:rFonts w:cstheme="minorHAnsi"/>
                <w:b/>
                <w:sz w:val="18"/>
                <w:szCs w:val="18"/>
              </w:rPr>
              <w:t xml:space="preserve">Podatel: </w:t>
            </w:r>
            <w:r w:rsidRPr="00E551BD">
              <w:rPr>
                <w:rFonts w:cstheme="minorHAnsi"/>
                <w:sz w:val="18"/>
                <w:szCs w:val="18"/>
              </w:rPr>
              <w:t>Karel K. prostřednictvím právního zástupce JUDr. Martin Machač</w:t>
            </w:r>
          </w:p>
          <w:p w14:paraId="6A12A937" w14:textId="77777777" w:rsidR="00E551BD" w:rsidRPr="00E551BD" w:rsidRDefault="00E551BD" w:rsidP="00E551BD">
            <w:pPr>
              <w:rPr>
                <w:rFonts w:cstheme="minorHAnsi"/>
                <w:b/>
                <w:sz w:val="18"/>
                <w:szCs w:val="18"/>
              </w:rPr>
            </w:pPr>
            <w:r w:rsidRPr="00E551BD">
              <w:rPr>
                <w:rFonts w:cstheme="minorHAnsi"/>
                <w:b/>
                <w:sz w:val="18"/>
                <w:szCs w:val="18"/>
              </w:rPr>
              <w:lastRenderedPageBreak/>
              <w:t xml:space="preserve">Podání:  </w:t>
            </w:r>
            <w:r w:rsidRPr="00E551BD">
              <w:rPr>
                <w:rFonts w:cstheme="minorHAnsi"/>
                <w:sz w:val="18"/>
                <w:szCs w:val="18"/>
              </w:rPr>
              <w:t>Doručeno do datové schránky MěÚ Dobříš dne 17.02.2025 v zákonné lhůtě.</w:t>
            </w:r>
          </w:p>
          <w:p w14:paraId="0631F3E4" w14:textId="5C50C2A0" w:rsidR="00E551BD" w:rsidRPr="00E551BD" w:rsidRDefault="00E551BD" w:rsidP="00233DCE">
            <w:pPr>
              <w:jc w:val="left"/>
              <w:rPr>
                <w:rFonts w:cstheme="minorHAnsi"/>
                <w:bCs/>
                <w:sz w:val="18"/>
                <w:szCs w:val="18"/>
              </w:rPr>
            </w:pPr>
          </w:p>
        </w:tc>
        <w:tc>
          <w:tcPr>
            <w:tcW w:w="3982" w:type="dxa"/>
          </w:tcPr>
          <w:p w14:paraId="2FCECBCB" w14:textId="6A13F4ED" w:rsidR="00E551BD" w:rsidRPr="00E551BD" w:rsidRDefault="00233DCE" w:rsidP="00E551BD">
            <w:pPr>
              <w:rPr>
                <w:rFonts w:cstheme="minorHAnsi"/>
                <w:sz w:val="18"/>
                <w:szCs w:val="18"/>
              </w:rPr>
            </w:pPr>
            <w:r w:rsidRPr="00E551BD">
              <w:rPr>
                <w:rFonts w:cstheme="minorHAnsi"/>
                <w:sz w:val="18"/>
                <w:szCs w:val="18"/>
              </w:rPr>
              <w:lastRenderedPageBreak/>
              <w:t xml:space="preserve"> </w:t>
            </w:r>
            <w:r w:rsidR="00E551BD" w:rsidRPr="00E551BD">
              <w:rPr>
                <w:rFonts w:cstheme="minorHAnsi"/>
                <w:b/>
                <w:sz w:val="18"/>
                <w:szCs w:val="18"/>
              </w:rPr>
              <w:t xml:space="preserve"> Text připomínky </w:t>
            </w:r>
            <w:r w:rsidR="00E551BD" w:rsidRPr="00E551BD">
              <w:rPr>
                <w:rFonts w:cstheme="minorHAnsi"/>
                <w:sz w:val="18"/>
                <w:szCs w:val="18"/>
              </w:rPr>
              <w:t xml:space="preserve">(vzhledem k většímu rozsahu textu připomínky pořizovatel pro účely vyhodnocení v odůvodnění územního plánu převzal pouze </w:t>
            </w:r>
            <w:r w:rsidR="00E551BD" w:rsidRPr="00E551BD">
              <w:rPr>
                <w:rFonts w:cstheme="minorHAnsi"/>
                <w:sz w:val="18"/>
                <w:szCs w:val="18"/>
              </w:rPr>
              <w:lastRenderedPageBreak/>
              <w:t>předmět připomínky bez jejího podrobného odůvodnění):</w:t>
            </w:r>
          </w:p>
          <w:p w14:paraId="2B6D0722" w14:textId="77777777" w:rsidR="00E551BD" w:rsidRPr="00E551BD" w:rsidRDefault="00E551BD" w:rsidP="00E551BD">
            <w:pPr>
              <w:rPr>
                <w:rFonts w:cstheme="minorHAnsi"/>
                <w:i/>
                <w:sz w:val="18"/>
                <w:szCs w:val="18"/>
              </w:rPr>
            </w:pPr>
            <w:r w:rsidRPr="00E551BD">
              <w:rPr>
                <w:rFonts w:cstheme="minorHAnsi"/>
                <w:i/>
                <w:sz w:val="18"/>
                <w:szCs w:val="18"/>
              </w:rPr>
              <w:t>Podatel má za to, že v návrhu územního plánu je nadbytečné omezení, které zcela nedůvodně limituje využití jeho pozemku k výstavbě, jakož i využití pozemku sousedního. Jde podle něj o zásah do práv podle čl. 11 Listiny základních práv a svobod. Podatel tedy navrhuje, nechť je předmětné ochranné pásmo z územního plánu obce Nové Dvory odstraněno. (pozemek p.č. 809/4 v k.ú. Krámy).</w:t>
            </w:r>
          </w:p>
          <w:p w14:paraId="45662527" w14:textId="10B77BC5" w:rsidR="004764EC" w:rsidRPr="00E551BD" w:rsidRDefault="004764EC" w:rsidP="00233DCE">
            <w:pPr>
              <w:jc w:val="left"/>
              <w:rPr>
                <w:rFonts w:cstheme="minorHAnsi"/>
                <w:bCs/>
                <w:sz w:val="18"/>
                <w:szCs w:val="18"/>
              </w:rPr>
            </w:pPr>
          </w:p>
        </w:tc>
        <w:tc>
          <w:tcPr>
            <w:tcW w:w="2971" w:type="dxa"/>
          </w:tcPr>
          <w:p w14:paraId="1D9FC9A8" w14:textId="77777777" w:rsidR="00E551BD" w:rsidRPr="00E551BD" w:rsidRDefault="00E551BD" w:rsidP="00E551BD">
            <w:pPr>
              <w:rPr>
                <w:rFonts w:cstheme="minorHAnsi"/>
                <w:b/>
                <w:sz w:val="18"/>
                <w:szCs w:val="18"/>
              </w:rPr>
            </w:pPr>
            <w:r w:rsidRPr="00E551BD">
              <w:rPr>
                <w:rFonts w:cstheme="minorHAnsi"/>
                <w:b/>
                <w:sz w:val="18"/>
                <w:szCs w:val="18"/>
              </w:rPr>
              <w:lastRenderedPageBreak/>
              <w:t xml:space="preserve">Vyhodnocení připomínky: </w:t>
            </w:r>
            <w:r w:rsidRPr="00E551BD">
              <w:rPr>
                <w:rFonts w:cstheme="minorHAnsi"/>
                <w:b/>
                <w:color w:val="FF0000"/>
                <w:sz w:val="18"/>
                <w:szCs w:val="18"/>
              </w:rPr>
              <w:t>připomínce se nevyhovuje</w:t>
            </w:r>
          </w:p>
          <w:p w14:paraId="1607FF83" w14:textId="77777777" w:rsidR="00E551BD" w:rsidRPr="00E551BD" w:rsidRDefault="00E551BD" w:rsidP="00E551BD">
            <w:pPr>
              <w:rPr>
                <w:rFonts w:cstheme="minorHAnsi"/>
                <w:b/>
                <w:sz w:val="18"/>
                <w:szCs w:val="18"/>
              </w:rPr>
            </w:pPr>
            <w:r w:rsidRPr="00E551BD">
              <w:rPr>
                <w:rFonts w:cstheme="minorHAnsi"/>
                <w:b/>
                <w:sz w:val="18"/>
                <w:szCs w:val="18"/>
              </w:rPr>
              <w:t xml:space="preserve">Odůvodnění připomínky: </w:t>
            </w:r>
          </w:p>
          <w:p w14:paraId="4BE1F106" w14:textId="77777777" w:rsidR="00E551BD" w:rsidRPr="00E551BD" w:rsidRDefault="00E551BD" w:rsidP="00E551BD">
            <w:pPr>
              <w:rPr>
                <w:rFonts w:cstheme="minorHAnsi"/>
                <w:sz w:val="18"/>
                <w:szCs w:val="18"/>
              </w:rPr>
            </w:pPr>
            <w:r w:rsidRPr="00E551BD">
              <w:rPr>
                <w:rFonts w:cstheme="minorHAnsi"/>
                <w:sz w:val="18"/>
                <w:szCs w:val="18"/>
              </w:rPr>
              <w:lastRenderedPageBreak/>
              <w:t xml:space="preserve">Podaná připomínka splňuje kromě obecných náležitostí podání podle správního řádu (§ 37 odst. 2 zákona č. 500/2006 Sb., správní řád, ve znění pozdějších právních předpisů (dále jen správní řád), kompletní identifikační údaje, mezi které patří v případě fyzické osoby jméno, příjmení a adresu trvalého pobytu i datum narození, také odůvodnění a vymezení území dotčeného připomínkou dle § 97 odst. 2 správního řádu. </w:t>
            </w:r>
          </w:p>
          <w:p w14:paraId="35E84201" w14:textId="77777777" w:rsidR="00E551BD" w:rsidRPr="00E551BD" w:rsidRDefault="00E551BD" w:rsidP="00E551BD">
            <w:pPr>
              <w:rPr>
                <w:rFonts w:cstheme="minorHAnsi"/>
                <w:sz w:val="18"/>
                <w:szCs w:val="18"/>
              </w:rPr>
            </w:pPr>
            <w:r w:rsidRPr="00E551BD">
              <w:rPr>
                <w:rFonts w:cstheme="minorHAnsi"/>
                <w:sz w:val="18"/>
                <w:szCs w:val="18"/>
              </w:rPr>
              <w:t xml:space="preserve">Pořizovatel ve spolupráci s určeným zastupitelem prověřil návrh nového územního plánu Nové Dvory a zjistil, že předmětný pozemek </w:t>
            </w:r>
            <w:r w:rsidRPr="00E551BD">
              <w:rPr>
                <w:rFonts w:cstheme="minorHAnsi"/>
                <w:b/>
                <w:sz w:val="18"/>
                <w:szCs w:val="18"/>
              </w:rPr>
              <w:t xml:space="preserve">p. č. 809/4 </w:t>
            </w:r>
            <w:r w:rsidRPr="00E551BD">
              <w:rPr>
                <w:rFonts w:cstheme="minorHAnsi"/>
                <w:sz w:val="18"/>
                <w:szCs w:val="18"/>
              </w:rPr>
              <w:t xml:space="preserve">v k. ú. Krámy je zařazen v zastavitelné ploše </w:t>
            </w:r>
            <w:r w:rsidRPr="00E551BD">
              <w:rPr>
                <w:rFonts w:cstheme="minorHAnsi"/>
                <w:b/>
                <w:sz w:val="18"/>
                <w:szCs w:val="18"/>
              </w:rPr>
              <w:t>Z.6</w:t>
            </w:r>
            <w:r w:rsidRPr="00E551BD">
              <w:rPr>
                <w:rFonts w:cstheme="minorHAnsi"/>
                <w:sz w:val="18"/>
                <w:szCs w:val="18"/>
              </w:rPr>
              <w:t xml:space="preserve"> s funkčním využitím</w:t>
            </w:r>
            <w:r w:rsidRPr="00E551BD">
              <w:rPr>
                <w:rFonts w:cstheme="minorHAnsi"/>
                <w:color w:val="FF0000"/>
                <w:sz w:val="18"/>
                <w:szCs w:val="18"/>
              </w:rPr>
              <w:t xml:space="preserve"> </w:t>
            </w:r>
            <w:r w:rsidRPr="00E551BD">
              <w:rPr>
                <w:rFonts w:cstheme="minorHAnsi"/>
                <w:b/>
                <w:sz w:val="18"/>
                <w:szCs w:val="18"/>
              </w:rPr>
              <w:t>BV – bydlení venkovské.</w:t>
            </w:r>
            <w:r w:rsidRPr="00E551BD">
              <w:rPr>
                <w:rFonts w:cstheme="minorHAnsi"/>
                <w:sz w:val="18"/>
                <w:szCs w:val="18"/>
              </w:rPr>
              <w:t xml:space="preserve"> </w:t>
            </w:r>
          </w:p>
          <w:p w14:paraId="2A38FD80" w14:textId="77777777" w:rsidR="00E551BD" w:rsidRPr="00E551BD" w:rsidRDefault="00E551BD" w:rsidP="00E551BD">
            <w:pPr>
              <w:rPr>
                <w:rFonts w:cstheme="minorHAnsi"/>
                <w:b/>
                <w:sz w:val="18"/>
                <w:szCs w:val="18"/>
              </w:rPr>
            </w:pPr>
            <w:r w:rsidRPr="00E551BD">
              <w:rPr>
                <w:rFonts w:cstheme="minorHAnsi"/>
                <w:sz w:val="18"/>
                <w:szCs w:val="18"/>
              </w:rPr>
              <w:t xml:space="preserve">Dle dosud platného Územního plánu Nové Dvory (2008) se předmětný pozemek nachází v zastavitelné ploše s funkčním využitím </w:t>
            </w:r>
            <w:r w:rsidRPr="00E551BD">
              <w:rPr>
                <w:rFonts w:cstheme="minorHAnsi"/>
                <w:b/>
                <w:sz w:val="18"/>
                <w:szCs w:val="18"/>
              </w:rPr>
              <w:t xml:space="preserve">OMS – obytné území malých sídel. </w:t>
            </w:r>
          </w:p>
          <w:p w14:paraId="6761E8DF" w14:textId="77777777" w:rsidR="00E551BD" w:rsidRPr="00E551BD" w:rsidRDefault="00E551BD" w:rsidP="00E551BD">
            <w:pPr>
              <w:rPr>
                <w:rFonts w:cstheme="minorHAnsi"/>
                <w:sz w:val="18"/>
                <w:szCs w:val="18"/>
              </w:rPr>
            </w:pPr>
          </w:p>
          <w:p w14:paraId="322F96E4" w14:textId="77777777" w:rsidR="00E551BD" w:rsidRPr="00E551BD" w:rsidRDefault="00E551BD" w:rsidP="00E551BD">
            <w:pPr>
              <w:rPr>
                <w:rFonts w:cstheme="minorHAnsi"/>
                <w:sz w:val="18"/>
                <w:szCs w:val="18"/>
              </w:rPr>
            </w:pPr>
            <w:r w:rsidRPr="00E551BD">
              <w:rPr>
                <w:rFonts w:cstheme="minorHAnsi"/>
                <w:sz w:val="18"/>
                <w:szCs w:val="18"/>
              </w:rPr>
              <w:t xml:space="preserve">Pořizovatel ve spolupráci s určeným zastupitelem dále zjišťoval současný stav území, aby mohl vyhodnotit odstranění ochranného pásma lesa, které žádá ve své připomínce podatel. Bylo zjištěno, že pozemek se nachází v jihovýchodní části území Krámy. Pozemek navazuje na zastavitelnou plochu, zastavěné území, místní komunikace a lesní pozemek. V současné době se na pozemku nenachází žádná stavba a pozemek není oplocen, vyjma oplocení z jedné zastavěné strany, která však přiléhá k oplocení sousedního pozemku p. č. 809/3. </w:t>
            </w:r>
          </w:p>
          <w:p w14:paraId="66BC8789" w14:textId="77777777" w:rsidR="00E551BD" w:rsidRPr="00E551BD" w:rsidRDefault="00E551BD" w:rsidP="00E551BD">
            <w:pPr>
              <w:rPr>
                <w:rFonts w:cstheme="minorHAnsi"/>
                <w:sz w:val="18"/>
                <w:szCs w:val="18"/>
              </w:rPr>
            </w:pPr>
            <w:r w:rsidRPr="00E551BD">
              <w:rPr>
                <w:rFonts w:cstheme="minorHAnsi"/>
                <w:sz w:val="18"/>
                <w:szCs w:val="18"/>
              </w:rPr>
              <w:t>Pořizovatel dále posoudil pozemek</w:t>
            </w:r>
            <w:r w:rsidRPr="00E551BD">
              <w:rPr>
                <w:rFonts w:cstheme="minorHAnsi"/>
                <w:b/>
                <w:sz w:val="18"/>
                <w:szCs w:val="18"/>
              </w:rPr>
              <w:t xml:space="preserve"> </w:t>
            </w:r>
            <w:r w:rsidRPr="00E551BD">
              <w:rPr>
                <w:rFonts w:cstheme="minorHAnsi"/>
                <w:sz w:val="18"/>
                <w:szCs w:val="18"/>
              </w:rPr>
              <w:t xml:space="preserve">z pohledu možného střetu s limity v území. Dle územně analytických podkladů ORP Dobříš, zpracovaných Městským úřadem Dobříš, odborem výstavby a životního prostředí, úřadem územního plánování, se řešeného pozemku </w:t>
            </w:r>
            <w:r w:rsidRPr="00E551BD">
              <w:rPr>
                <w:rFonts w:cstheme="minorHAnsi"/>
                <w:b/>
                <w:sz w:val="18"/>
                <w:szCs w:val="18"/>
              </w:rPr>
              <w:t>p. č. 809/5</w:t>
            </w:r>
            <w:r w:rsidRPr="00E551BD">
              <w:rPr>
                <w:rFonts w:cstheme="minorHAnsi"/>
                <w:sz w:val="18"/>
                <w:szCs w:val="18"/>
              </w:rPr>
              <w:t xml:space="preserve"> týkají tyto limity:  </w:t>
            </w:r>
          </w:p>
          <w:p w14:paraId="69A88362" w14:textId="77777777" w:rsidR="00E551BD" w:rsidRPr="00E551BD" w:rsidRDefault="00E551BD" w:rsidP="00E551BD">
            <w:pPr>
              <w:pStyle w:val="Odstavecseseznamem"/>
              <w:numPr>
                <w:ilvl w:val="0"/>
                <w:numId w:val="75"/>
              </w:numPr>
              <w:spacing w:after="160" w:line="259" w:lineRule="auto"/>
              <w:rPr>
                <w:rFonts w:asciiTheme="minorHAnsi" w:hAnsiTheme="minorHAnsi" w:cstheme="minorHAnsi"/>
                <w:sz w:val="18"/>
                <w:szCs w:val="18"/>
              </w:rPr>
            </w:pPr>
            <w:r w:rsidRPr="00E551BD">
              <w:rPr>
                <w:rFonts w:asciiTheme="minorHAnsi" w:hAnsiTheme="minorHAnsi" w:cstheme="minorHAnsi"/>
                <w:bCs/>
                <w:iCs/>
                <w:sz w:val="18"/>
                <w:szCs w:val="18"/>
              </w:rPr>
              <w:t>vzdálenost 30 m od okraje lesa</w:t>
            </w:r>
            <w:r w:rsidRPr="00E551BD">
              <w:rPr>
                <w:rFonts w:asciiTheme="minorHAnsi" w:hAnsiTheme="minorHAnsi" w:cstheme="minorHAnsi"/>
                <w:sz w:val="18"/>
                <w:szCs w:val="18"/>
              </w:rPr>
              <w:t>,</w:t>
            </w:r>
          </w:p>
          <w:p w14:paraId="00C54708" w14:textId="77777777" w:rsidR="00E551BD" w:rsidRPr="00E551BD" w:rsidRDefault="00E551BD" w:rsidP="00E551BD">
            <w:pPr>
              <w:pStyle w:val="Odstavecseseznamem"/>
              <w:numPr>
                <w:ilvl w:val="0"/>
                <w:numId w:val="75"/>
              </w:numPr>
              <w:spacing w:after="160" w:line="259" w:lineRule="auto"/>
              <w:rPr>
                <w:rFonts w:asciiTheme="minorHAnsi" w:hAnsiTheme="minorHAnsi" w:cstheme="minorHAnsi"/>
                <w:sz w:val="18"/>
                <w:szCs w:val="18"/>
              </w:rPr>
            </w:pPr>
            <w:r w:rsidRPr="00E551BD">
              <w:rPr>
                <w:rFonts w:asciiTheme="minorHAnsi" w:hAnsiTheme="minorHAnsi" w:cstheme="minorHAnsi"/>
                <w:sz w:val="18"/>
                <w:szCs w:val="18"/>
              </w:rPr>
              <w:t>zemědělské půdy zařazené dle bonity do IV. třídy ochrany.</w:t>
            </w:r>
          </w:p>
          <w:p w14:paraId="2B42BE1F" w14:textId="77777777" w:rsidR="00E551BD" w:rsidRPr="00E551BD" w:rsidRDefault="00E551BD" w:rsidP="00E551BD">
            <w:pPr>
              <w:rPr>
                <w:rFonts w:cstheme="minorHAnsi"/>
                <w:bCs/>
                <w:sz w:val="18"/>
                <w:szCs w:val="18"/>
              </w:rPr>
            </w:pPr>
            <w:r w:rsidRPr="00E551BD">
              <w:rPr>
                <w:rFonts w:cstheme="minorHAnsi"/>
                <w:bCs/>
                <w:sz w:val="18"/>
                <w:szCs w:val="18"/>
              </w:rPr>
              <w:t xml:space="preserve">Jedná se o limity dle zvláštních právních předpisů, kterými jsou zákon č. 289/1995 Sb., o lesích a o změně některých zákonů (lesní zákon), ve </w:t>
            </w:r>
            <w:r w:rsidRPr="00E551BD">
              <w:rPr>
                <w:rFonts w:cstheme="minorHAnsi"/>
                <w:bCs/>
                <w:sz w:val="18"/>
                <w:szCs w:val="18"/>
              </w:rPr>
              <w:lastRenderedPageBreak/>
              <w:t>znění pozdějších předpisů (dále jen lesní zákon) a zákon č. 334/1992 Sb., o ochraně zemědělského půdního fondu, ve znění pozdějších právních předpisů (dále jen zákon o ochraně ZPF). Uvedené limity nejsou nepřekročitelné. K umístění stavby ve vzdálenosti méně než 30 m od pozemku určeného k plnění funkcí lesa musí dát souhlas orgán státní správy lesů, k umístění stavby na pozemcích zemědělského půdního fondu musí dát souhlas orgány ochrany zemědělského půdního fondu.</w:t>
            </w:r>
          </w:p>
          <w:p w14:paraId="3A84784A" w14:textId="77777777" w:rsidR="00E551BD" w:rsidRPr="00E551BD" w:rsidRDefault="00E551BD" w:rsidP="00E551BD">
            <w:pPr>
              <w:rPr>
                <w:rFonts w:cstheme="minorHAnsi"/>
                <w:bCs/>
                <w:sz w:val="18"/>
                <w:szCs w:val="18"/>
              </w:rPr>
            </w:pPr>
            <w:r w:rsidRPr="00E551BD">
              <w:rPr>
                <w:rFonts w:cstheme="minorHAnsi"/>
                <w:bCs/>
                <w:sz w:val="18"/>
                <w:szCs w:val="18"/>
              </w:rPr>
              <w:t>S ohledem na text připomínky (odstavec I. a II. připomínky) pořizovatel považuje za vhodné na úvod uvést vysvětlení, jak se přebíral limit vzdálenosti od lesa při pořizování nového územního plánu:</w:t>
            </w:r>
          </w:p>
          <w:p w14:paraId="070789BD" w14:textId="77777777" w:rsidR="00E551BD" w:rsidRPr="00E551BD" w:rsidRDefault="00E551BD" w:rsidP="00E551BD">
            <w:pPr>
              <w:pStyle w:val="Odstavecseseznamem"/>
              <w:numPr>
                <w:ilvl w:val="0"/>
                <w:numId w:val="77"/>
              </w:numPr>
              <w:rPr>
                <w:rFonts w:asciiTheme="minorHAnsi" w:hAnsiTheme="minorHAnsi" w:cstheme="minorHAnsi"/>
                <w:bCs/>
                <w:sz w:val="18"/>
                <w:szCs w:val="18"/>
              </w:rPr>
            </w:pPr>
            <w:r w:rsidRPr="00E551BD">
              <w:rPr>
                <w:rFonts w:asciiTheme="minorHAnsi" w:hAnsiTheme="minorHAnsi" w:cstheme="minorHAnsi"/>
                <w:bCs/>
                <w:sz w:val="18"/>
                <w:szCs w:val="18"/>
              </w:rPr>
              <w:t>zastupitelstvo obce dne 08.11.2021 na svém zasedání na základě Zprávy u uplatňování územního plánu obce Nové Dvory, ze kterého vyplynula potřeba pořídit nový územní plán, schválilo pořízení nové územně plánovací dokumentace,</w:t>
            </w:r>
          </w:p>
          <w:p w14:paraId="473BC12C" w14:textId="77777777" w:rsidR="00E551BD" w:rsidRPr="00E551BD" w:rsidRDefault="00E551BD" w:rsidP="00E551BD">
            <w:pPr>
              <w:pStyle w:val="Odstavecseseznamem"/>
              <w:numPr>
                <w:ilvl w:val="0"/>
                <w:numId w:val="77"/>
              </w:numPr>
              <w:rPr>
                <w:rFonts w:asciiTheme="minorHAnsi" w:hAnsiTheme="minorHAnsi" w:cstheme="minorHAnsi"/>
                <w:bCs/>
                <w:sz w:val="18"/>
                <w:szCs w:val="18"/>
              </w:rPr>
            </w:pPr>
            <w:r w:rsidRPr="00E551BD">
              <w:rPr>
                <w:rFonts w:asciiTheme="minorHAnsi" w:hAnsiTheme="minorHAnsi" w:cstheme="minorHAnsi"/>
                <w:bCs/>
                <w:sz w:val="18"/>
                <w:szCs w:val="18"/>
              </w:rPr>
              <w:t xml:space="preserve">poté byl vyhotoven Návrh zadání ÚP Nové Dvory (2022), který byl oznámen veřejnou vyhláškou a každý mohl uplatnit u pořizovatele písemné připomínky. K tomuto byla podatelem podána připomínka, ve které žádá, o vypuštění limitu 25 m od soukromého lesního pozemku, který je v platné územně plánovací dokumentaci uveden více jak 17 let. Pořizovatel s určeným zastupitelem vyhodnotili tuto připomínku, která byla převzata ze stávajícího územního plánu tak, že vzhledem k tomu, že tam fakticky pořád soukromý lesní pozemek stojí a limit vzdálenosti od lesa je v územním plánu stanoven již do vydání, tedy od roku 2008, bude do zadání přidán </w:t>
            </w:r>
            <w:r w:rsidRPr="00E551BD">
              <w:rPr>
                <w:rFonts w:asciiTheme="minorHAnsi" w:hAnsiTheme="minorHAnsi" w:cstheme="minorHAnsi"/>
                <w:bCs/>
                <w:sz w:val="18"/>
                <w:szCs w:val="18"/>
              </w:rPr>
              <w:lastRenderedPageBreak/>
              <w:t xml:space="preserve">bod 30) </w:t>
            </w:r>
            <w:r w:rsidRPr="00E551BD">
              <w:rPr>
                <w:rFonts w:asciiTheme="minorHAnsi" w:hAnsiTheme="minorHAnsi" w:cstheme="minorHAnsi"/>
                <w:bCs/>
                <w:i/>
                <w:sz w:val="18"/>
                <w:szCs w:val="18"/>
              </w:rPr>
              <w:t xml:space="preserve">prověřit zastavitelné plochy na hranicích s lesními pozemky s ohledem na aktuální výšku bonity (v souladu se zákonem č. 289/95 Sb. o lesích). </w:t>
            </w:r>
            <w:r w:rsidRPr="00E551BD">
              <w:rPr>
                <w:rFonts w:asciiTheme="minorHAnsi" w:hAnsiTheme="minorHAnsi" w:cstheme="minorHAnsi"/>
                <w:bCs/>
                <w:sz w:val="18"/>
                <w:szCs w:val="18"/>
              </w:rPr>
              <w:t>Prověření pak rozhodne o vypuštění tohoto limitu,</w:t>
            </w:r>
          </w:p>
          <w:p w14:paraId="5A6E8096" w14:textId="77777777" w:rsidR="00E551BD" w:rsidRPr="00E551BD" w:rsidRDefault="00E551BD" w:rsidP="00E551BD">
            <w:pPr>
              <w:pStyle w:val="Odstavecseseznamem"/>
              <w:numPr>
                <w:ilvl w:val="0"/>
                <w:numId w:val="77"/>
              </w:numPr>
              <w:rPr>
                <w:rFonts w:asciiTheme="minorHAnsi" w:hAnsiTheme="minorHAnsi" w:cstheme="minorHAnsi"/>
                <w:bCs/>
                <w:sz w:val="18"/>
                <w:szCs w:val="18"/>
              </w:rPr>
            </w:pPr>
            <w:r w:rsidRPr="00E551BD">
              <w:rPr>
                <w:rFonts w:asciiTheme="minorHAnsi" w:hAnsiTheme="minorHAnsi" w:cstheme="minorHAnsi"/>
                <w:bCs/>
                <w:sz w:val="18"/>
                <w:szCs w:val="18"/>
              </w:rPr>
              <w:t xml:space="preserve">pořizovatel poté v dobré víře ke společnému jednání ještě upravil v textové části nového návrhu územního plánu limit vzdálenosti od lesa na 15 m. Podatel opět využil zákonné možnosti a podal ke společnému jednání připomínku a žádal vypustit tento limit v celém jeho rozsahu, </w:t>
            </w:r>
          </w:p>
          <w:p w14:paraId="5C47DEE5" w14:textId="77777777" w:rsidR="00E551BD" w:rsidRPr="00E551BD" w:rsidRDefault="00E551BD" w:rsidP="00E551BD">
            <w:pPr>
              <w:pStyle w:val="Odstavecseseznamem"/>
              <w:numPr>
                <w:ilvl w:val="0"/>
                <w:numId w:val="77"/>
              </w:numPr>
              <w:rPr>
                <w:rFonts w:asciiTheme="minorHAnsi" w:hAnsiTheme="minorHAnsi" w:cstheme="minorHAnsi"/>
                <w:bCs/>
                <w:sz w:val="18"/>
                <w:szCs w:val="18"/>
              </w:rPr>
            </w:pPr>
            <w:r w:rsidRPr="00E551BD">
              <w:rPr>
                <w:rFonts w:asciiTheme="minorHAnsi" w:hAnsiTheme="minorHAnsi" w:cstheme="minorHAnsi"/>
                <w:bCs/>
                <w:sz w:val="18"/>
                <w:szCs w:val="18"/>
              </w:rPr>
              <w:t xml:space="preserve">ke společnému jednání bylo uplatněno stanovisko dotčeného orgánu (orgán státní správy lesa), který na základě prověření této zastavitelné lokality (Z.6) požadoval, za nutné uvést správné vymezení staveb ve vzdálenosti minimálně 18 m (vrby) a 24 m (olše) vzhledem k hodnotám absolutních výškových bonit (AVB) v porostní skupině 12 A </w:t>
            </w:r>
            <w:proofErr w:type="spellStart"/>
            <w:r w:rsidRPr="00E551BD">
              <w:rPr>
                <w:rFonts w:asciiTheme="minorHAnsi" w:hAnsiTheme="minorHAnsi" w:cstheme="minorHAnsi"/>
                <w:bCs/>
                <w:sz w:val="18"/>
                <w:szCs w:val="18"/>
              </w:rPr>
              <w:t>a</w:t>
            </w:r>
            <w:proofErr w:type="spellEnd"/>
            <w:r w:rsidRPr="00E551BD">
              <w:rPr>
                <w:rFonts w:asciiTheme="minorHAnsi" w:hAnsiTheme="minorHAnsi" w:cstheme="minorHAnsi"/>
                <w:bCs/>
                <w:sz w:val="18"/>
                <w:szCs w:val="18"/>
              </w:rPr>
              <w:t xml:space="preserve"> 10 (lesní parcela p. č. 805 v k. ú. Krámy),</w:t>
            </w:r>
          </w:p>
          <w:p w14:paraId="4C3EE051" w14:textId="77777777" w:rsidR="00E551BD" w:rsidRPr="00E551BD" w:rsidRDefault="00E551BD" w:rsidP="00E551BD">
            <w:pPr>
              <w:pStyle w:val="Odstavecseseznamem"/>
              <w:numPr>
                <w:ilvl w:val="0"/>
                <w:numId w:val="77"/>
              </w:numPr>
              <w:rPr>
                <w:rFonts w:asciiTheme="minorHAnsi" w:hAnsiTheme="minorHAnsi" w:cstheme="minorHAnsi"/>
                <w:bCs/>
                <w:sz w:val="18"/>
                <w:szCs w:val="18"/>
              </w:rPr>
            </w:pPr>
            <w:r w:rsidRPr="00E551BD">
              <w:rPr>
                <w:rFonts w:asciiTheme="minorHAnsi" w:hAnsiTheme="minorHAnsi" w:cstheme="minorHAnsi"/>
                <w:bCs/>
                <w:sz w:val="18"/>
                <w:szCs w:val="18"/>
              </w:rPr>
              <w:t>k veřejnému projednání proto bylo uvedeno v textové části nového návrhu územního plánu přesné prověření lokality dle dotčeného orgánu.</w:t>
            </w:r>
          </w:p>
          <w:p w14:paraId="23305733" w14:textId="77777777" w:rsidR="00E551BD" w:rsidRPr="00E551BD" w:rsidRDefault="00E551BD" w:rsidP="00E551BD">
            <w:pPr>
              <w:rPr>
                <w:rFonts w:cstheme="minorHAnsi"/>
                <w:bCs/>
                <w:sz w:val="18"/>
                <w:szCs w:val="18"/>
              </w:rPr>
            </w:pPr>
            <w:r w:rsidRPr="00E551BD">
              <w:rPr>
                <w:rFonts w:cstheme="minorHAnsi"/>
                <w:bCs/>
                <w:sz w:val="18"/>
                <w:szCs w:val="18"/>
              </w:rPr>
              <w:t>O nesmyslnosti tohoto limitu také pochyboval podatel ve své připomínce, když t</w:t>
            </w:r>
            <w:r w:rsidRPr="00E551BD">
              <w:rPr>
                <w:rFonts w:cstheme="minorHAnsi"/>
                <w:bCs/>
                <w:i/>
                <w:sz w:val="18"/>
                <w:szCs w:val="18"/>
              </w:rPr>
              <w:t>oto ochranné pásmo obsahuje pouze lokalita Z.6, ačkoliv vzdálenost ochranného pásma dle lesního zákona se nachází i v jiných lokalitách, zejména Z.10, které obdobný regulativ neobsahuje.</w:t>
            </w:r>
            <w:r w:rsidRPr="00E551BD">
              <w:rPr>
                <w:rFonts w:cstheme="minorHAnsi"/>
                <w:bCs/>
                <w:sz w:val="18"/>
                <w:szCs w:val="18"/>
              </w:rPr>
              <w:t xml:space="preserve"> Pořizovatel tak s určeným zastupitelem prověřili lokalitu Z.10 a zjistili, že návrh nového územního plánu v textové části u plochy Z.10 obsahuje podmínku využití plochy </w:t>
            </w:r>
            <w:r w:rsidRPr="00E551BD">
              <w:rPr>
                <w:rFonts w:cstheme="minorHAnsi"/>
                <w:bCs/>
                <w:sz w:val="18"/>
                <w:szCs w:val="18"/>
              </w:rPr>
              <w:lastRenderedPageBreak/>
              <w:t xml:space="preserve">mimo jiné pro limit vzdálenosti ochranného pásma dle lesního zákona to konkrétně </w:t>
            </w:r>
            <w:r w:rsidRPr="00E551BD">
              <w:rPr>
                <w:rFonts w:cstheme="minorHAnsi"/>
                <w:bCs/>
                <w:i/>
                <w:sz w:val="18"/>
                <w:szCs w:val="18"/>
              </w:rPr>
              <w:t xml:space="preserve">respektování AVB sousedního lesa dle LHP. </w:t>
            </w:r>
          </w:p>
          <w:p w14:paraId="108DF5DB" w14:textId="77777777" w:rsidR="00E551BD" w:rsidRPr="00E551BD" w:rsidRDefault="00E551BD" w:rsidP="00E551BD">
            <w:pPr>
              <w:rPr>
                <w:rFonts w:cstheme="minorHAnsi"/>
                <w:sz w:val="18"/>
                <w:szCs w:val="18"/>
              </w:rPr>
            </w:pPr>
            <w:r w:rsidRPr="00E551BD">
              <w:rPr>
                <w:rFonts w:cstheme="minorHAnsi"/>
                <w:bCs/>
                <w:sz w:val="18"/>
                <w:szCs w:val="18"/>
              </w:rPr>
              <w:t xml:space="preserve">Vypuštěním limitu vzdálenosti od lesního pozemku bychom byly v rozporu se zadáním územního plánu, které schválilo zastupitelstvo obce a to konkrétně v bodě 14) </w:t>
            </w:r>
            <w:r w:rsidRPr="00E551BD">
              <w:rPr>
                <w:rFonts w:cstheme="minorHAnsi"/>
                <w:i/>
                <w:sz w:val="18"/>
                <w:szCs w:val="18"/>
              </w:rPr>
              <w:t>respektovat vymezené limity v území, případně prověřit jejich přesnou lokalizaci (na území obce jsou to např. Komunikace II. a III. třídy a jejich ochranná pásma, elektrické stanice a elektrická vedení vč. jejich ochranných pásem, poddolovaná území, území s archeologickými nálezy, nemovité kulturní památky a jejich ochranná pásma, památné stromy a jejich ochranná pásma, významné krajinné prvky ze zákona, vodní zdroje a jejich ochranná pásma, lesy a jejich ochranná pásma, plochy se změněným vodním režimem)</w:t>
            </w:r>
            <w:r w:rsidRPr="00E551BD">
              <w:rPr>
                <w:rFonts w:cstheme="minorHAnsi"/>
                <w:sz w:val="18"/>
                <w:szCs w:val="18"/>
              </w:rPr>
              <w:t xml:space="preserve"> a dále </w:t>
            </w:r>
            <w:r w:rsidRPr="00E551BD">
              <w:rPr>
                <w:rFonts w:cstheme="minorHAnsi"/>
                <w:i/>
                <w:sz w:val="18"/>
                <w:szCs w:val="18"/>
              </w:rPr>
              <w:t>prověřit zastavitelné plochy na hranicích s lesními pozemky s ohledem na aktuální výšku bonity (v souladu se zákonem č. 289/95 Sb. o lesích)</w:t>
            </w:r>
            <w:r w:rsidRPr="00E551BD">
              <w:rPr>
                <w:rFonts w:cstheme="minorHAnsi"/>
                <w:sz w:val="18"/>
                <w:szCs w:val="18"/>
              </w:rPr>
              <w:t xml:space="preserve">. </w:t>
            </w:r>
          </w:p>
          <w:p w14:paraId="311D7A1F" w14:textId="77777777" w:rsidR="00E551BD" w:rsidRPr="00E551BD" w:rsidRDefault="00E551BD" w:rsidP="00E551BD">
            <w:pPr>
              <w:rPr>
                <w:rFonts w:cstheme="minorHAnsi"/>
                <w:sz w:val="18"/>
                <w:szCs w:val="18"/>
              </w:rPr>
            </w:pPr>
            <w:r w:rsidRPr="00E551BD">
              <w:rPr>
                <w:rFonts w:cstheme="minorHAnsi"/>
                <w:sz w:val="18"/>
                <w:szCs w:val="18"/>
              </w:rPr>
              <w:t xml:space="preserve">Dle výše uvedených zjištění, tak není pravdou, že by vymezení tohoto limitu bylo nadbytečné a neopodstatněné. Není možné a ani logické v územně plánované dokumentaci uvádět některé limity a jiné ne (např. vodní zdroje a jejich ochranná pásma, nemovité kulturní památky a jejich ochranná pásma, památné stromy a jejich ochranná pásma apod.). </w:t>
            </w:r>
          </w:p>
          <w:p w14:paraId="52E2CD81" w14:textId="77777777" w:rsidR="00E551BD" w:rsidRPr="00E551BD" w:rsidRDefault="00E551BD" w:rsidP="00E551BD">
            <w:pPr>
              <w:rPr>
                <w:rFonts w:cstheme="minorHAnsi"/>
                <w:sz w:val="18"/>
                <w:szCs w:val="18"/>
              </w:rPr>
            </w:pPr>
          </w:p>
          <w:p w14:paraId="61F2AA53" w14:textId="77777777" w:rsidR="00E551BD" w:rsidRPr="00E551BD" w:rsidRDefault="00E551BD" w:rsidP="00E551BD">
            <w:pPr>
              <w:rPr>
                <w:rFonts w:cstheme="minorHAnsi"/>
                <w:sz w:val="18"/>
                <w:szCs w:val="18"/>
              </w:rPr>
            </w:pPr>
            <w:r w:rsidRPr="00E551BD">
              <w:rPr>
                <w:rFonts w:cstheme="minorHAnsi"/>
                <w:sz w:val="18"/>
                <w:szCs w:val="18"/>
              </w:rPr>
              <w:t xml:space="preserve">Na případné problémy v této lokalitě také upozorňoval orgán státní správy lesů ve svém společném vyjádření k územnímu řízení na dělení pozemků, </w:t>
            </w:r>
            <w:r w:rsidRPr="00E551BD">
              <w:rPr>
                <w:rFonts w:cstheme="minorHAnsi"/>
                <w:b/>
                <w:sz w:val="18"/>
                <w:szCs w:val="18"/>
              </w:rPr>
              <w:t>p. č. 809 v k. ú. Krámy</w:t>
            </w:r>
            <w:r w:rsidRPr="00E551BD">
              <w:rPr>
                <w:rFonts w:cstheme="minorHAnsi"/>
                <w:sz w:val="18"/>
                <w:szCs w:val="18"/>
              </w:rPr>
              <w:t xml:space="preserve"> ze dne 18.09.2017, čj. MDOB 38622/2017/Týr, když upozorňoval</w:t>
            </w:r>
            <w:r w:rsidRPr="00E551BD">
              <w:rPr>
                <w:rFonts w:cstheme="minorHAnsi"/>
                <w:bCs/>
                <w:sz w:val="18"/>
                <w:szCs w:val="18"/>
              </w:rPr>
              <w:t xml:space="preserve"> </w:t>
            </w:r>
            <w:r w:rsidRPr="00E551BD">
              <w:rPr>
                <w:rFonts w:cstheme="minorHAnsi"/>
                <w:bCs/>
                <w:i/>
                <w:sz w:val="18"/>
                <w:szCs w:val="18"/>
              </w:rPr>
              <w:t xml:space="preserve">že pokud bude v budoucnu na oddělovaných parcelách požadováno umístění staveb, je třeba v rámci dělení pozemku počítat s minimální odstupovou vzdáleností případných staveb od okraje lesa </w:t>
            </w:r>
            <w:r w:rsidRPr="00E551BD">
              <w:rPr>
                <w:rFonts w:cstheme="minorHAnsi"/>
                <w:b/>
                <w:bCs/>
                <w:i/>
                <w:sz w:val="18"/>
                <w:szCs w:val="18"/>
              </w:rPr>
              <w:t>20 metrů</w:t>
            </w:r>
            <w:r w:rsidRPr="00E551BD">
              <w:rPr>
                <w:rFonts w:cstheme="minorHAnsi"/>
                <w:bCs/>
                <w:i/>
                <w:sz w:val="18"/>
                <w:szCs w:val="18"/>
              </w:rPr>
              <w:t xml:space="preserve"> (porostní skupina dle platné LHO 12 A </w:t>
            </w:r>
            <w:proofErr w:type="spellStart"/>
            <w:r w:rsidRPr="00E551BD">
              <w:rPr>
                <w:rFonts w:cstheme="minorHAnsi"/>
                <w:bCs/>
                <w:i/>
                <w:sz w:val="18"/>
                <w:szCs w:val="18"/>
              </w:rPr>
              <w:t>a</w:t>
            </w:r>
            <w:proofErr w:type="spellEnd"/>
            <w:r w:rsidRPr="00E551BD">
              <w:rPr>
                <w:rFonts w:cstheme="minorHAnsi"/>
                <w:bCs/>
                <w:i/>
                <w:sz w:val="18"/>
                <w:szCs w:val="18"/>
              </w:rPr>
              <w:t xml:space="preserve"> 9 – parcela č. 805 v k.ú. Krámy) a tomu přizpůsobit navržené dělení předmětné parcely č. 809 v k.ú. Krámy, aby nedošlo po odprodání oddělovaných parcel k následným problémům s případným umístěním staveb.</w:t>
            </w:r>
          </w:p>
          <w:p w14:paraId="357D1189" w14:textId="77777777" w:rsidR="00E551BD" w:rsidRPr="00E551BD" w:rsidRDefault="00E551BD" w:rsidP="00E551BD">
            <w:pPr>
              <w:rPr>
                <w:rFonts w:cstheme="minorHAnsi"/>
                <w:bCs/>
                <w:sz w:val="18"/>
                <w:szCs w:val="18"/>
              </w:rPr>
            </w:pPr>
            <w:r w:rsidRPr="00E551BD">
              <w:rPr>
                <w:rFonts w:cstheme="minorHAnsi"/>
                <w:sz w:val="18"/>
                <w:szCs w:val="18"/>
              </w:rPr>
              <w:lastRenderedPageBreak/>
              <w:t xml:space="preserve">Pořizovatel s určeným zastupitelem se také zabývali přiloženými přílohy k podané připomínce a to konkrétně vyjádření Lesů ČR k umístění stavby ve vzdálenosti 15 m na pozemku 809/5 od soukromého lesního pozemku lze vyčíst, že </w:t>
            </w:r>
            <w:r w:rsidRPr="00E551BD">
              <w:rPr>
                <w:rFonts w:cstheme="minorHAnsi"/>
                <w:i/>
                <w:sz w:val="18"/>
                <w:szCs w:val="18"/>
              </w:rPr>
              <w:t xml:space="preserve">na lesním pozemku se nalézá mokřina u potoka s lesním porostem olše a vrby, s absolutní výškovou bonitou do 24 m, což je i přibližná výška stávajícího porostu - stáří cca 93 let, uvedené dřeviny jsou poměrně krátkověké, přesahující svými větvemi nad stavební parcelu a je zde riziko jejich postupného rozpadu, kolizi mezi existencí lesa a stavby tak nelze vyloučit. </w:t>
            </w:r>
            <w:r w:rsidRPr="00E551BD">
              <w:rPr>
                <w:rFonts w:cstheme="minorHAnsi"/>
                <w:sz w:val="18"/>
                <w:szCs w:val="18"/>
              </w:rPr>
              <w:t>Toto vyjádření tak potvrzuje, že účelnost tohoto vymezení limitů je na místě. Vyjádření ke vzdálenosti 15 m od lesního pozemku je datována v roce 2021, tedy v čase, kdy byl tento limit stanoven ke společnému jednání nového návrhu územního plánu na základě jiné připomínky. Nelze ovšem tento limit ke společnému jednání považovat za konečné řešení, když návrh nového územního plánu byl v té době „na začátku“ pořizování a vyjadřovali se k němu i dotčené orgány.</w:t>
            </w:r>
          </w:p>
          <w:p w14:paraId="1A169761" w14:textId="77777777" w:rsidR="00E551BD" w:rsidRPr="00E551BD" w:rsidRDefault="00E551BD" w:rsidP="00E551BD">
            <w:pPr>
              <w:rPr>
                <w:rFonts w:cstheme="minorHAnsi"/>
                <w:sz w:val="18"/>
                <w:szCs w:val="18"/>
              </w:rPr>
            </w:pPr>
            <w:r w:rsidRPr="00E551BD">
              <w:rPr>
                <w:rFonts w:cstheme="minorHAnsi"/>
                <w:sz w:val="18"/>
                <w:szCs w:val="18"/>
              </w:rPr>
              <w:t xml:space="preserve">Pořizovatel s určeným zastupitelem se také zabývali dalšími argumenty podatele v přiložené připomínce a to, že </w:t>
            </w:r>
            <w:r w:rsidRPr="00E551BD">
              <w:rPr>
                <w:rFonts w:cstheme="minorHAnsi"/>
                <w:i/>
                <w:sz w:val="18"/>
                <w:szCs w:val="18"/>
              </w:rPr>
              <w:t xml:space="preserve">na sousedních pozemcích jsou již rodinné domy postaveny, a to z pravé i levé strany. </w:t>
            </w:r>
            <w:r w:rsidRPr="00E551BD">
              <w:rPr>
                <w:rFonts w:cstheme="minorHAnsi"/>
                <w:sz w:val="18"/>
                <w:szCs w:val="18"/>
              </w:rPr>
              <w:t xml:space="preserve"> Co se týče lokality jihovýchod Krámy a její zastavitelné plochy ve výměře 1,9 ha (dle platného územního plánu), platí od vydání (od roku 2008) limit vzdálenosti 50 m od okraje lesa pro celé toto území, tedy cca 17 let. V případě výstavby v tomto území je nutné respektovat vzdálenosti staveb od okraje lesa, která se rovná minimální hodnotě absolutních výškových bonit dřevin v přilehlé porostní skupině. Konkrétní vzdálenost stavby od lesního pozemku pak stanovuje orgán státní správy lesů při řešení konkrétního případu závazným stanoviskem dle aktuálního stavu porostu, uvedené v LHO či v LHP až ve stavebním řízení. Územní plán v tomto případě upozorňuje veřejnost o limitu, který se této lokality týká, ale její specifické limity se již řeší v rámci dalšího řízení. Z úřední činnosti je nám známo, že v minulosti orgán státní správy lesů jako dotčený orgán dle § 47 </w:t>
            </w:r>
            <w:r w:rsidRPr="00E551BD">
              <w:rPr>
                <w:rFonts w:cstheme="minorHAnsi"/>
                <w:sz w:val="18"/>
                <w:szCs w:val="18"/>
              </w:rPr>
              <w:lastRenderedPageBreak/>
              <w:t>odst. 1 písm. a) zákona č.289/1995 Sb., o lesích a o změně a doplnění některých zákonů (lesní zákon) v platném znění (dále jen lesní zákon), příslušný dle § 48 odst. 2 písm. c) lesního zákona a dle § 64 zákona č. 128/2000 Sb., o obcích (obecní zřízení) v platném znění vydával k této lokalitě několik závazných stanovisek, kde uděloval souhlas s umístěním stavby v souladu s platným územním plánem a řešil vzdálenost stavby od okraje lesa tak, aby umístění stavby plně respektovalo hodnoty AVB dřevin a nedošlo tak k případným problémům s pádem stromů či jejich částí a k ohrožení bezpečnosti majetku a osob (§22 lesního zákona). Lze tak jen konstatovat, že v tomto území Krámy je limit vzdálenosti od lesa pro všechnu výstavbu stejná. Dosvědčuje to i pohled na katastrální mapu, na které je v tomto území patrná výstavba rodinných domů dále od lesa, tedy co nejblíže k místní silnici a stavby tak vytvářejí „přímku“ s ostatními domy (jako např. na pozemku p. č. 809/3, 809/8 a 809/7). Přiložená fotokopie pozemku, na kterém jsou zpevněné plochy u rodinného domu spočívající v dřevěné podlaze nelze považovat za stavbu a dle stávajících regulativů na daném pozemku mohou být (30 % zastavěnost, 60 % zahrada a zeleň a 10% zpevněné plochy). Při dodržení všech výše uvedených limitů je tedy možné stavbu v této lokalitě povolit, a proto jsou rodinné domy postaveny z pravé i levé strany.</w:t>
            </w:r>
          </w:p>
          <w:p w14:paraId="6FBA1936" w14:textId="77777777" w:rsidR="00E551BD" w:rsidRPr="00E551BD" w:rsidRDefault="00E551BD" w:rsidP="00E551BD">
            <w:pPr>
              <w:rPr>
                <w:rFonts w:cstheme="minorHAnsi"/>
                <w:sz w:val="18"/>
                <w:szCs w:val="18"/>
              </w:rPr>
            </w:pPr>
            <w:r w:rsidRPr="00E551BD">
              <w:rPr>
                <w:rFonts w:cstheme="minorHAnsi"/>
                <w:sz w:val="18"/>
                <w:szCs w:val="18"/>
              </w:rPr>
              <w:t xml:space="preserve">Z historických map stabilního katastru z let 1824-1843, veřejně dostupných na webových stránkách </w:t>
            </w:r>
            <w:hyperlink r:id="rId36" w:history="1">
              <w:r w:rsidRPr="00E551BD">
                <w:rPr>
                  <w:rStyle w:val="Hypertextovodkaz"/>
                  <w:rFonts w:cstheme="minorHAnsi"/>
                  <w:sz w:val="18"/>
                  <w:szCs w:val="18"/>
                </w:rPr>
                <w:t>https://archivnimapy.cuzk.cz</w:t>
              </w:r>
            </w:hyperlink>
            <w:r w:rsidRPr="00E551BD">
              <w:rPr>
                <w:rStyle w:val="Hypertextovodkaz"/>
                <w:rFonts w:cstheme="minorHAnsi"/>
                <w:sz w:val="18"/>
                <w:szCs w:val="18"/>
              </w:rPr>
              <w:t xml:space="preserve"> vyplývá, že celá lokalita jihovýchod Krámy byla v minulost vedená jako lesní pozemky. Do dnešní doby tak zůstal stabilní pouze tento lesní pozemek p. č. 805 v k. ú. Krámy. Určení vzdálenosti stavebního pozemku k přilehlému lesnímu pozemku se stanovuje individuálně podle porostních skupin, které přiléhají ke konkrétnímu pozemku. </w:t>
            </w:r>
          </w:p>
          <w:p w14:paraId="51661691" w14:textId="77777777" w:rsidR="00E551BD" w:rsidRPr="00E551BD" w:rsidRDefault="00E551BD" w:rsidP="00E551BD">
            <w:pPr>
              <w:spacing w:after="120"/>
              <w:rPr>
                <w:rFonts w:cstheme="minorHAnsi"/>
                <w:bCs/>
                <w:sz w:val="18"/>
                <w:szCs w:val="18"/>
              </w:rPr>
            </w:pPr>
            <w:r w:rsidRPr="00E551BD">
              <w:rPr>
                <w:rFonts w:cstheme="minorHAnsi"/>
                <w:bCs/>
                <w:sz w:val="18"/>
                <w:szCs w:val="18"/>
              </w:rPr>
              <w:t xml:space="preserve">Dále pořizovatel posoudil odstranění limitu ochranného pásma od lesního pozemku také s ohledem na cíle a úkoly územního plánování dle § 38 a 39 stavebního zákona, které jsou podrobněji zohledněny i v Politice </w:t>
            </w:r>
            <w:r w:rsidRPr="00E551BD">
              <w:rPr>
                <w:rFonts w:cstheme="minorHAnsi"/>
                <w:bCs/>
                <w:sz w:val="18"/>
                <w:szCs w:val="18"/>
              </w:rPr>
              <w:lastRenderedPageBreak/>
              <w:t xml:space="preserve">územního rozvoje České republiky, v Zásadách územního rozvoje Středočeského kraje a v zadání územního plánu, ze kterých vychází navržená koncepce rozvoje území. Navrhované řešení, tedy odstranění limitu by bylo v rozporu se zadáním územního plánu, který byl schválen zastupitelstvem obce. Cílem územního plánování je </w:t>
            </w:r>
            <w:r w:rsidRPr="00E551BD">
              <w:rPr>
                <w:rFonts w:cstheme="minorHAnsi"/>
                <w:bCs/>
                <w:i/>
                <w:sz w:val="18"/>
                <w:szCs w:val="18"/>
              </w:rPr>
              <w:t>soustavně a komplexně řešit funkční využití území, stanovovat zásady pro plošné a prostorové uspořádání a vytvářet předpoklady pro udržitelný rozvoj území spočívající ve vyváženém vztahu podmínek pro příznivé životní prostředí</w:t>
            </w:r>
            <w:r w:rsidRPr="00E551BD">
              <w:rPr>
                <w:rFonts w:cstheme="minorHAnsi"/>
                <w:bCs/>
                <w:sz w:val="18"/>
                <w:szCs w:val="18"/>
              </w:rPr>
              <w:t xml:space="preserve"> a to tím, že stanovuje limit ochranného pásma pro plochu Z.6, neboť tato plocha navazuje na lesní pozemek, kde je více než pravděpodobné, v návaznosti na prověřování území </w:t>
            </w:r>
            <w:r w:rsidRPr="00E551BD">
              <w:rPr>
                <w:rFonts w:cstheme="minorHAnsi"/>
                <w:sz w:val="18"/>
                <w:szCs w:val="18"/>
              </w:rPr>
              <w:t>riziko postupného rozpadu stávajících dřevin a kolizi mezi existencí lesa a případné stavby tak nelze vyloučit.</w:t>
            </w:r>
            <w:r w:rsidRPr="00E551BD">
              <w:rPr>
                <w:rFonts w:cstheme="minorHAnsi"/>
                <w:bCs/>
                <w:sz w:val="18"/>
                <w:szCs w:val="18"/>
              </w:rPr>
              <w:t xml:space="preserve"> Úkolem územního plánování je také </w:t>
            </w:r>
            <w:r w:rsidRPr="00E551BD">
              <w:rPr>
                <w:rFonts w:cstheme="minorHAnsi"/>
                <w:bCs/>
                <w:i/>
                <w:sz w:val="18"/>
                <w:szCs w:val="18"/>
              </w:rPr>
              <w:t xml:space="preserve">vytvářet a stanovovat podmínky pro snižování nebezpečí v území, zejména před účinky povodní, sucha, erozních jevů a extrémních teplot, </w:t>
            </w:r>
            <w:r w:rsidRPr="00E551BD">
              <w:rPr>
                <w:rFonts w:cstheme="minorHAnsi"/>
                <w:bCs/>
                <w:sz w:val="18"/>
                <w:szCs w:val="18"/>
              </w:rPr>
              <w:t>které jsou v poslední době častější.</w:t>
            </w:r>
          </w:p>
          <w:p w14:paraId="547C8C85" w14:textId="77777777" w:rsidR="00E551BD" w:rsidRPr="00E551BD" w:rsidRDefault="00E551BD" w:rsidP="00E551BD">
            <w:pPr>
              <w:spacing w:after="120"/>
              <w:rPr>
                <w:rFonts w:cstheme="minorHAnsi"/>
                <w:bCs/>
                <w:sz w:val="18"/>
                <w:szCs w:val="18"/>
              </w:rPr>
            </w:pPr>
            <w:r w:rsidRPr="00E551BD">
              <w:rPr>
                <w:rFonts w:cstheme="minorHAnsi"/>
                <w:bCs/>
                <w:sz w:val="18"/>
                <w:szCs w:val="18"/>
              </w:rPr>
              <w:t>Dále pořizovatel s určeným zastupitelem sdělují, ohledně nesmyslnosti ochranného pásma z důvodu absence tohoto limitu i v jiných lokalitách (zejména Z.10), které obdobný regulativ neobsahují, že pro plochu Z.10 platí stejný limit vzdálenosti od lesa (tedy 30 m). Tento limit je uveden v textové části nového návrhu u této plochy. Podrobnější vzdálenost od lesa bude však stanovena orgánem státní správy lesů při řešení konkrétního případu závazným stanoviskem dle aktuálního stavu porostu uvedeného v LHO či v LHP. Z tohoto důvodu tak bude limit vzdálenosti od lesního pozemku v novém návrhu územně plánovací dokumentace sjednocen pro všechny zastavitelné plochy ve vzdálenosti ochranného pásma dle lesního zákona.</w:t>
            </w:r>
          </w:p>
          <w:p w14:paraId="4927ADF9" w14:textId="77777777" w:rsidR="00E551BD" w:rsidRPr="00E551BD" w:rsidRDefault="00E551BD" w:rsidP="00E551BD">
            <w:pPr>
              <w:spacing w:after="120"/>
              <w:rPr>
                <w:rFonts w:cstheme="minorHAnsi"/>
                <w:color w:val="FF0000"/>
                <w:sz w:val="18"/>
                <w:szCs w:val="18"/>
              </w:rPr>
            </w:pPr>
            <w:r w:rsidRPr="00E551BD">
              <w:rPr>
                <w:rFonts w:cstheme="minorHAnsi"/>
                <w:sz w:val="18"/>
                <w:szCs w:val="18"/>
              </w:rPr>
              <w:t xml:space="preserve">Připomínka je uplatněna vůči části územního plánu, která respektuje stávající stav území a stabilizuje jej. Podatel není krácen ve svých právech vlastnit majetek dle Listiny základních práv a svobod. Funkční plocha na využití území se od doby vydání platné </w:t>
            </w:r>
            <w:r w:rsidRPr="00E551BD">
              <w:rPr>
                <w:rFonts w:cstheme="minorHAnsi"/>
                <w:sz w:val="18"/>
                <w:szCs w:val="18"/>
              </w:rPr>
              <w:lastRenderedPageBreak/>
              <w:t xml:space="preserve">územně plánovací dokumentace nemění. Pořizovatel s určeným zastupitelem tak došly na základě všech výše uvedených skutečností ke zjištění, že </w:t>
            </w:r>
            <w:r w:rsidRPr="00E551BD">
              <w:rPr>
                <w:rFonts w:cstheme="minorHAnsi"/>
                <w:b/>
                <w:sz w:val="18"/>
                <w:szCs w:val="18"/>
              </w:rPr>
              <w:t>nelze limit vzdálenosti od lesa vypustit,</w:t>
            </w:r>
            <w:r w:rsidRPr="00E551BD">
              <w:rPr>
                <w:rFonts w:cstheme="minorHAnsi"/>
                <w:sz w:val="18"/>
                <w:szCs w:val="18"/>
              </w:rPr>
              <w:t xml:space="preserve"> pouze bude v textové části upraven tak, aby byl pro všechny stavební pozemky (zastavitelné plochy) v řešeném území nového územního plánu, které jsou ve vzdálenosti 30 m od lesního pozemku, stejné. </w:t>
            </w:r>
          </w:p>
          <w:p w14:paraId="7AAC3343" w14:textId="282B3BBF" w:rsidR="004764EC" w:rsidRPr="00E551BD" w:rsidRDefault="004764EC" w:rsidP="00233DCE">
            <w:pPr>
              <w:jc w:val="left"/>
              <w:rPr>
                <w:rFonts w:ascii="Arial" w:hAnsi="Arial"/>
                <w:bCs/>
                <w:sz w:val="18"/>
                <w:szCs w:val="18"/>
              </w:rPr>
            </w:pPr>
          </w:p>
        </w:tc>
      </w:tr>
      <w:tr w:rsidR="00E551BD" w:rsidRPr="00DD04B9" w14:paraId="1074F53F" w14:textId="77777777" w:rsidTr="00233DCE">
        <w:trPr>
          <w:trHeight w:val="283"/>
        </w:trPr>
        <w:tc>
          <w:tcPr>
            <w:tcW w:w="2833" w:type="dxa"/>
          </w:tcPr>
          <w:p w14:paraId="79C03593" w14:textId="77777777" w:rsidR="00E551BD" w:rsidRPr="00E551BD" w:rsidRDefault="00E551BD" w:rsidP="00233DCE">
            <w:pPr>
              <w:jc w:val="left"/>
              <w:rPr>
                <w:rFonts w:cstheme="minorHAnsi"/>
                <w:bCs/>
                <w:sz w:val="18"/>
                <w:szCs w:val="18"/>
              </w:rPr>
            </w:pPr>
            <w:r w:rsidRPr="00E551BD">
              <w:rPr>
                <w:rFonts w:cstheme="minorHAnsi"/>
                <w:bCs/>
                <w:sz w:val="18"/>
                <w:szCs w:val="18"/>
              </w:rPr>
              <w:lastRenderedPageBreak/>
              <w:t>Připomínka č. 7</w:t>
            </w:r>
          </w:p>
          <w:p w14:paraId="113709AA" w14:textId="77777777" w:rsidR="00E551BD" w:rsidRPr="00E551BD" w:rsidRDefault="00E551BD" w:rsidP="00E551BD">
            <w:pPr>
              <w:rPr>
                <w:rFonts w:cstheme="minorHAnsi"/>
                <w:b/>
                <w:sz w:val="18"/>
                <w:szCs w:val="18"/>
              </w:rPr>
            </w:pPr>
            <w:r w:rsidRPr="00E551BD">
              <w:rPr>
                <w:rFonts w:cstheme="minorHAnsi"/>
                <w:b/>
                <w:sz w:val="18"/>
                <w:szCs w:val="18"/>
              </w:rPr>
              <w:t xml:space="preserve">Podatel: </w:t>
            </w:r>
            <w:r w:rsidRPr="00E551BD">
              <w:rPr>
                <w:rFonts w:cstheme="minorHAnsi"/>
                <w:sz w:val="18"/>
                <w:szCs w:val="18"/>
              </w:rPr>
              <w:t>Zdeněk P. prostřednictvím právního zástupce Mgr. Jiří Kokeš</w:t>
            </w:r>
          </w:p>
          <w:p w14:paraId="077A881E" w14:textId="77777777" w:rsidR="00E551BD" w:rsidRPr="00E551BD" w:rsidRDefault="00E551BD" w:rsidP="00E551BD">
            <w:pPr>
              <w:rPr>
                <w:rFonts w:cstheme="minorHAnsi"/>
                <w:b/>
                <w:sz w:val="18"/>
                <w:szCs w:val="18"/>
              </w:rPr>
            </w:pPr>
            <w:r w:rsidRPr="00E551BD">
              <w:rPr>
                <w:rFonts w:cstheme="minorHAnsi"/>
                <w:b/>
                <w:sz w:val="18"/>
                <w:szCs w:val="18"/>
              </w:rPr>
              <w:t xml:space="preserve">Podání:  </w:t>
            </w:r>
            <w:r w:rsidRPr="00E551BD">
              <w:rPr>
                <w:rFonts w:cstheme="minorHAnsi"/>
                <w:sz w:val="18"/>
                <w:szCs w:val="18"/>
              </w:rPr>
              <w:t>Doručeno do datové schránky MěÚ Dobříš dne 18.02.2025 v zákonné lhůtě.</w:t>
            </w:r>
          </w:p>
          <w:p w14:paraId="47AEFC55" w14:textId="5BB038BE" w:rsidR="00E551BD" w:rsidRPr="00E551BD" w:rsidRDefault="00E551BD" w:rsidP="00233DCE">
            <w:pPr>
              <w:jc w:val="left"/>
              <w:rPr>
                <w:rFonts w:cstheme="minorHAnsi"/>
                <w:bCs/>
                <w:sz w:val="18"/>
                <w:szCs w:val="18"/>
              </w:rPr>
            </w:pPr>
          </w:p>
        </w:tc>
        <w:tc>
          <w:tcPr>
            <w:tcW w:w="3982" w:type="dxa"/>
          </w:tcPr>
          <w:p w14:paraId="34A2DD80" w14:textId="77777777" w:rsidR="00E551BD" w:rsidRPr="00E551BD" w:rsidRDefault="00E551BD" w:rsidP="00E551BD">
            <w:pPr>
              <w:rPr>
                <w:rFonts w:cstheme="minorHAnsi"/>
                <w:sz w:val="18"/>
                <w:szCs w:val="18"/>
              </w:rPr>
            </w:pPr>
            <w:r w:rsidRPr="00E551BD">
              <w:rPr>
                <w:rFonts w:cstheme="minorHAnsi"/>
                <w:b/>
                <w:sz w:val="18"/>
                <w:szCs w:val="18"/>
              </w:rPr>
              <w:t xml:space="preserve">Text připomínky </w:t>
            </w:r>
            <w:r w:rsidRPr="00E551BD">
              <w:rPr>
                <w:rFonts w:cstheme="minorHAnsi"/>
                <w:sz w:val="18"/>
                <w:szCs w:val="18"/>
              </w:rPr>
              <w:t>(vzhledem k většímu rozsahu textu připomínky pořizovatel pro účely vyhodnocení v odůvodnění územního plánu převzal pouze předmět připomínky bez jejího podrobného odůvodnění):</w:t>
            </w:r>
          </w:p>
          <w:p w14:paraId="67184F50" w14:textId="77777777" w:rsidR="00E551BD" w:rsidRPr="00E551BD" w:rsidRDefault="00E551BD" w:rsidP="00E551BD">
            <w:pPr>
              <w:rPr>
                <w:rFonts w:cstheme="minorHAnsi"/>
                <w:i/>
                <w:sz w:val="18"/>
                <w:szCs w:val="18"/>
              </w:rPr>
            </w:pPr>
            <w:r w:rsidRPr="00E551BD">
              <w:rPr>
                <w:rFonts w:cstheme="minorHAnsi"/>
                <w:i/>
                <w:sz w:val="18"/>
                <w:szCs w:val="18"/>
              </w:rPr>
              <w:t xml:space="preserve">Klient navrhuje, aby byl pozemek p.č. 526/10, orná půda zařazen a v rámci nového územního plánu veden jako zastavitelný. </w:t>
            </w:r>
          </w:p>
          <w:p w14:paraId="2AA7ABC5" w14:textId="77777777" w:rsidR="00E551BD" w:rsidRPr="00E551BD" w:rsidRDefault="00E551BD" w:rsidP="00E551BD">
            <w:pPr>
              <w:rPr>
                <w:rFonts w:cstheme="minorHAnsi"/>
                <w:sz w:val="18"/>
                <w:szCs w:val="18"/>
              </w:rPr>
            </w:pPr>
            <w:r w:rsidRPr="00E551BD">
              <w:rPr>
                <w:rFonts w:cstheme="minorHAnsi"/>
                <w:sz w:val="18"/>
                <w:szCs w:val="18"/>
              </w:rPr>
              <w:t>K připomínce byla přiložena plná moc právního zástupce podatele, Mg. Jiří Kokeš</w:t>
            </w:r>
          </w:p>
          <w:p w14:paraId="1F1335FA" w14:textId="77777777" w:rsidR="00E551BD" w:rsidRPr="00E551BD" w:rsidRDefault="00E551BD" w:rsidP="00E551BD">
            <w:pPr>
              <w:rPr>
                <w:rFonts w:cstheme="minorHAnsi"/>
                <w:sz w:val="18"/>
                <w:szCs w:val="18"/>
              </w:rPr>
            </w:pPr>
          </w:p>
        </w:tc>
        <w:tc>
          <w:tcPr>
            <w:tcW w:w="2971" w:type="dxa"/>
          </w:tcPr>
          <w:p w14:paraId="581BA875" w14:textId="77777777" w:rsidR="00E551BD" w:rsidRPr="00E551BD" w:rsidRDefault="00E551BD" w:rsidP="00E551BD">
            <w:pPr>
              <w:rPr>
                <w:rFonts w:cstheme="minorHAnsi"/>
                <w:b/>
                <w:sz w:val="18"/>
                <w:szCs w:val="18"/>
              </w:rPr>
            </w:pPr>
            <w:r w:rsidRPr="00E551BD">
              <w:rPr>
                <w:rFonts w:cstheme="minorHAnsi"/>
                <w:b/>
                <w:sz w:val="18"/>
                <w:szCs w:val="18"/>
              </w:rPr>
              <w:t xml:space="preserve">Vyhodnocení připomínky: </w:t>
            </w:r>
            <w:r w:rsidRPr="00E551BD">
              <w:rPr>
                <w:rFonts w:cstheme="minorHAnsi"/>
                <w:b/>
                <w:color w:val="FF0000"/>
                <w:sz w:val="18"/>
                <w:szCs w:val="18"/>
              </w:rPr>
              <w:t>připomínce se nevyhovuje</w:t>
            </w:r>
          </w:p>
          <w:p w14:paraId="381A7BA7" w14:textId="77777777" w:rsidR="00E551BD" w:rsidRPr="00E551BD" w:rsidRDefault="00E551BD" w:rsidP="00E551BD">
            <w:pPr>
              <w:rPr>
                <w:rFonts w:cstheme="minorHAnsi"/>
                <w:b/>
                <w:sz w:val="18"/>
                <w:szCs w:val="18"/>
              </w:rPr>
            </w:pPr>
            <w:r w:rsidRPr="00E551BD">
              <w:rPr>
                <w:rFonts w:cstheme="minorHAnsi"/>
                <w:b/>
                <w:sz w:val="18"/>
                <w:szCs w:val="18"/>
              </w:rPr>
              <w:t xml:space="preserve">Odůvodnění připomínky: </w:t>
            </w:r>
          </w:p>
          <w:p w14:paraId="6B0685C4" w14:textId="77777777" w:rsidR="00E551BD" w:rsidRPr="00E551BD" w:rsidRDefault="00E551BD" w:rsidP="00E551BD">
            <w:pPr>
              <w:rPr>
                <w:rFonts w:cstheme="minorHAnsi"/>
                <w:sz w:val="18"/>
                <w:szCs w:val="18"/>
              </w:rPr>
            </w:pPr>
            <w:r w:rsidRPr="00E551BD">
              <w:rPr>
                <w:rFonts w:cstheme="minorHAnsi"/>
                <w:sz w:val="18"/>
                <w:szCs w:val="18"/>
              </w:rPr>
              <w:t xml:space="preserve">Podaná připomínka splňuje kromě obecných náležitostí podání podle správního řádu (§ 37 odst. 2 zákona č. 500/2006 Sb., správní řád, ve znění pozdějších právních předpisů (dále jen správní řád), kompletní identifikační údaje, mezi které patří v případě fyzické osoby jméno, příjmení a adresu trvalého pobytu i datum narození, také odůvodnění a vymezení území dotčeného připomínkou dle § 97 odst. 2 správního řádu. </w:t>
            </w:r>
          </w:p>
          <w:p w14:paraId="744690B5" w14:textId="77777777" w:rsidR="00E551BD" w:rsidRPr="00E551BD" w:rsidRDefault="00E551BD" w:rsidP="00E551BD">
            <w:pPr>
              <w:rPr>
                <w:rFonts w:cstheme="minorHAnsi"/>
                <w:sz w:val="18"/>
                <w:szCs w:val="18"/>
              </w:rPr>
            </w:pPr>
            <w:r w:rsidRPr="00E551BD">
              <w:rPr>
                <w:rFonts w:cstheme="minorHAnsi"/>
                <w:sz w:val="18"/>
                <w:szCs w:val="18"/>
              </w:rPr>
              <w:t xml:space="preserve">Pořizovatel ve spolupráci s určeným zastupitelem prověřil návrh nového územního plánu Nové Dvory a zjistil, že předmětný pozemek </w:t>
            </w:r>
            <w:r w:rsidRPr="00E551BD">
              <w:rPr>
                <w:rFonts w:cstheme="minorHAnsi"/>
                <w:b/>
                <w:sz w:val="18"/>
                <w:szCs w:val="18"/>
              </w:rPr>
              <w:t xml:space="preserve">p. č. 526/10 </w:t>
            </w:r>
            <w:r w:rsidRPr="00E551BD">
              <w:rPr>
                <w:rFonts w:cstheme="minorHAnsi"/>
                <w:sz w:val="18"/>
                <w:szCs w:val="18"/>
              </w:rPr>
              <w:t>v k. ú. Nové Dvory u Dobříše je zařazen v nezastavěném území v ploše s funkčním využitím</w:t>
            </w:r>
            <w:r w:rsidRPr="00E551BD">
              <w:rPr>
                <w:rFonts w:cstheme="minorHAnsi"/>
                <w:color w:val="FF0000"/>
                <w:sz w:val="18"/>
                <w:szCs w:val="18"/>
              </w:rPr>
              <w:t xml:space="preserve"> </w:t>
            </w:r>
            <w:r w:rsidRPr="00E551BD">
              <w:rPr>
                <w:rFonts w:cstheme="minorHAnsi"/>
                <w:b/>
                <w:sz w:val="18"/>
                <w:szCs w:val="18"/>
              </w:rPr>
              <w:t>AP – orná půda.</w:t>
            </w:r>
            <w:r w:rsidRPr="00E551BD">
              <w:rPr>
                <w:rFonts w:cstheme="minorHAnsi"/>
                <w:sz w:val="18"/>
                <w:szCs w:val="18"/>
              </w:rPr>
              <w:t xml:space="preserve"> </w:t>
            </w:r>
          </w:p>
          <w:p w14:paraId="522A6E28" w14:textId="77777777" w:rsidR="00E551BD" w:rsidRPr="00E551BD" w:rsidRDefault="00E551BD" w:rsidP="00E551BD">
            <w:pPr>
              <w:rPr>
                <w:rFonts w:cstheme="minorHAnsi"/>
                <w:b/>
                <w:sz w:val="18"/>
                <w:szCs w:val="18"/>
              </w:rPr>
            </w:pPr>
            <w:r w:rsidRPr="00E551BD">
              <w:rPr>
                <w:rFonts w:cstheme="minorHAnsi"/>
                <w:sz w:val="18"/>
                <w:szCs w:val="18"/>
              </w:rPr>
              <w:t xml:space="preserve">Dle dosud platného Územního plánu Nové Dvory (2008) se předmětný pozemek nachází v nezastavěném území s funkčním využitím </w:t>
            </w:r>
            <w:r w:rsidRPr="00E551BD">
              <w:rPr>
                <w:rFonts w:cstheme="minorHAnsi"/>
                <w:b/>
                <w:sz w:val="18"/>
                <w:szCs w:val="18"/>
              </w:rPr>
              <w:t xml:space="preserve">louky, pastviny. </w:t>
            </w:r>
          </w:p>
          <w:p w14:paraId="40D0DEDB" w14:textId="77777777" w:rsidR="00E551BD" w:rsidRPr="00E551BD" w:rsidRDefault="00E551BD" w:rsidP="00E551BD">
            <w:pPr>
              <w:rPr>
                <w:rFonts w:cstheme="minorHAnsi"/>
                <w:sz w:val="18"/>
                <w:szCs w:val="18"/>
              </w:rPr>
            </w:pPr>
          </w:p>
          <w:p w14:paraId="280247BC" w14:textId="77777777" w:rsidR="00E551BD" w:rsidRPr="00E551BD" w:rsidRDefault="00E551BD" w:rsidP="00E551BD">
            <w:pPr>
              <w:rPr>
                <w:rFonts w:cstheme="minorHAnsi"/>
                <w:sz w:val="18"/>
                <w:szCs w:val="18"/>
              </w:rPr>
            </w:pPr>
            <w:r w:rsidRPr="00E551BD">
              <w:rPr>
                <w:rFonts w:cstheme="minorHAnsi"/>
                <w:sz w:val="18"/>
                <w:szCs w:val="18"/>
              </w:rPr>
              <w:t xml:space="preserve">V podané připomínce zcela absentuje, na jaké funkční využití chce podatel zastavitelnou plochu využít. Při bližším posouzení podané připomínky a vzhledem k tomu, že stejná připomínka byla již podána ke společnému jednání lze odvodit, že plocha má sloužit jako stavební, pro rodinné domy a proto bude takto posuzována. </w:t>
            </w:r>
          </w:p>
          <w:p w14:paraId="7A86B868" w14:textId="77777777" w:rsidR="00E551BD" w:rsidRPr="00E551BD" w:rsidRDefault="00E551BD" w:rsidP="00E551BD">
            <w:pPr>
              <w:rPr>
                <w:rFonts w:cstheme="minorHAnsi"/>
                <w:sz w:val="18"/>
                <w:szCs w:val="18"/>
              </w:rPr>
            </w:pPr>
          </w:p>
          <w:p w14:paraId="1D5D6811" w14:textId="77777777" w:rsidR="00E551BD" w:rsidRPr="00E551BD" w:rsidRDefault="00E551BD" w:rsidP="00E551BD">
            <w:pPr>
              <w:rPr>
                <w:rFonts w:cstheme="minorHAnsi"/>
                <w:sz w:val="18"/>
                <w:szCs w:val="18"/>
              </w:rPr>
            </w:pPr>
            <w:r w:rsidRPr="00E551BD">
              <w:rPr>
                <w:rFonts w:cstheme="minorHAnsi"/>
                <w:sz w:val="18"/>
                <w:szCs w:val="18"/>
              </w:rPr>
              <w:t xml:space="preserve">V první řadě je potřeba uvést správné znění ust. § 81 odst. 2 stavebního zákona, které také cituje podatel v podané připomínce. Územní plán </w:t>
            </w:r>
            <w:r w:rsidRPr="00E551BD">
              <w:rPr>
                <w:rFonts w:cstheme="minorHAnsi"/>
                <w:b/>
                <w:sz w:val="18"/>
                <w:szCs w:val="18"/>
              </w:rPr>
              <w:t>může vymezit</w:t>
            </w:r>
            <w:r w:rsidRPr="00E551BD">
              <w:rPr>
                <w:rFonts w:cstheme="minorHAnsi"/>
                <w:sz w:val="18"/>
                <w:szCs w:val="18"/>
              </w:rPr>
              <w:t xml:space="preserve"> zastavitelné území, ale </w:t>
            </w:r>
            <w:r w:rsidRPr="00E551BD">
              <w:rPr>
                <w:rFonts w:cstheme="minorHAnsi"/>
                <w:b/>
                <w:sz w:val="18"/>
                <w:szCs w:val="18"/>
              </w:rPr>
              <w:t>nikoliv musí</w:t>
            </w:r>
            <w:r w:rsidRPr="00E551BD">
              <w:rPr>
                <w:rFonts w:cstheme="minorHAnsi"/>
                <w:sz w:val="18"/>
                <w:szCs w:val="18"/>
              </w:rPr>
              <w:t xml:space="preserve">. Vymezování všech ploch změn v územním plánu, kterými mohou být zastavitelné plochy, plochy </w:t>
            </w:r>
            <w:r w:rsidRPr="00E551BD">
              <w:rPr>
                <w:rFonts w:cstheme="minorHAnsi"/>
                <w:sz w:val="18"/>
                <w:szCs w:val="18"/>
              </w:rPr>
              <w:lastRenderedPageBreak/>
              <w:t>změn v krajině či plochy přestavby, podléhá určitým pravidlům, která jsou dána zejména platnými právními předpisy, závaznými nadřazenými dokumentacemi (kterými jsou Politika územního rozvoje České republiky a Zásady územního rozvoje Středočeského kraje), a konkrétními podmínkami v území (s ohledem na specifické limity či hodnoty území). Pokud jsou splněny uvedené předpoklady, pak je jejich vymezení samosprávným rozhodnutím obce v samostatné působnosti. Územní plán stanovuje koncepci rozvoje území obce (mimo jiné i prostřednictvím vymezení zastavitelných ploch), a je to tedy obec, která do svého územního plánu promítá požadavky na rozvoj svého území. Orgánem obcí, které vykonávají působnost ve věcech územního plánování v samostatné působnosti, je zastupitelstvo obce.</w:t>
            </w:r>
          </w:p>
          <w:p w14:paraId="236E1870" w14:textId="77777777" w:rsidR="00E551BD" w:rsidRPr="00E551BD" w:rsidRDefault="00E551BD" w:rsidP="00E551BD">
            <w:pPr>
              <w:rPr>
                <w:rFonts w:cstheme="minorHAnsi"/>
                <w:sz w:val="18"/>
                <w:szCs w:val="18"/>
              </w:rPr>
            </w:pPr>
            <w:r w:rsidRPr="00E551BD">
              <w:rPr>
                <w:rFonts w:cstheme="minorHAnsi"/>
                <w:sz w:val="18"/>
                <w:szCs w:val="18"/>
              </w:rPr>
              <w:t xml:space="preserve">Pořizovatel ve spolupráci s určeným zastupitelem dále zjišťoval </w:t>
            </w:r>
            <w:r w:rsidRPr="00E551BD">
              <w:rPr>
                <w:rFonts w:cstheme="minorHAnsi"/>
                <w:b/>
                <w:sz w:val="18"/>
                <w:szCs w:val="18"/>
              </w:rPr>
              <w:t>současný stav území</w:t>
            </w:r>
            <w:r w:rsidRPr="00E551BD">
              <w:rPr>
                <w:rFonts w:cstheme="minorHAnsi"/>
                <w:sz w:val="18"/>
                <w:szCs w:val="18"/>
              </w:rPr>
              <w:t xml:space="preserve">, aby mohl vyhodnotit novou zastavitelnou plochu. Pozemek navazuje z jedné strany na zastavitelnou plochu (místní komunikace a občanské vybavení - sport) a z dalších stran pak navazuje na nezastavěné území a volnou krajinu. V současné době se na pozemku nenachází žádná stavba a pozemek není oplocen, vyjma oplocení z jedné zastavěné strany, pozemku p. č. 526/9 v k. ú. Nové Dvory. </w:t>
            </w:r>
          </w:p>
          <w:p w14:paraId="51AC465F" w14:textId="77777777" w:rsidR="00E551BD" w:rsidRPr="00E551BD" w:rsidRDefault="00E551BD" w:rsidP="00E551BD">
            <w:pPr>
              <w:rPr>
                <w:rFonts w:cstheme="minorHAnsi"/>
                <w:sz w:val="18"/>
                <w:szCs w:val="18"/>
              </w:rPr>
            </w:pPr>
            <w:r w:rsidRPr="00E551BD">
              <w:rPr>
                <w:rFonts w:cstheme="minorHAnsi"/>
                <w:sz w:val="18"/>
                <w:szCs w:val="18"/>
              </w:rPr>
              <w:t>Pořizovatel dále posoudil pozemek k zastavění</w:t>
            </w:r>
            <w:r w:rsidRPr="00E551BD">
              <w:rPr>
                <w:rFonts w:cstheme="minorHAnsi"/>
                <w:b/>
                <w:sz w:val="18"/>
                <w:szCs w:val="18"/>
              </w:rPr>
              <w:t xml:space="preserve"> </w:t>
            </w:r>
            <w:r w:rsidRPr="00E551BD">
              <w:rPr>
                <w:rFonts w:cstheme="minorHAnsi"/>
                <w:sz w:val="18"/>
                <w:szCs w:val="18"/>
              </w:rPr>
              <w:t xml:space="preserve">z pohledu možného střetu s limity v tomto území. Dle územně analytických podkladů ORP Dobříš, zpracovaných Městským úřadem Dobříš, odborem výstavby a životního prostředí, úřadem územního plánování, se řešeného pozemku </w:t>
            </w:r>
            <w:r w:rsidRPr="00E551BD">
              <w:rPr>
                <w:rFonts w:cstheme="minorHAnsi"/>
                <w:b/>
                <w:sz w:val="18"/>
                <w:szCs w:val="18"/>
              </w:rPr>
              <w:t>p. č. 526/10</w:t>
            </w:r>
            <w:r w:rsidRPr="00E551BD">
              <w:rPr>
                <w:rFonts w:cstheme="minorHAnsi"/>
                <w:sz w:val="18"/>
                <w:szCs w:val="18"/>
              </w:rPr>
              <w:t xml:space="preserve"> týkají tyto limity:  </w:t>
            </w:r>
          </w:p>
          <w:p w14:paraId="59148181" w14:textId="77777777" w:rsidR="00E551BD" w:rsidRPr="00E551BD" w:rsidRDefault="00E551BD" w:rsidP="00E551BD">
            <w:pPr>
              <w:pStyle w:val="Odstavecseseznamem"/>
              <w:numPr>
                <w:ilvl w:val="0"/>
                <w:numId w:val="75"/>
              </w:numPr>
              <w:spacing w:after="160" w:line="259" w:lineRule="auto"/>
              <w:rPr>
                <w:rFonts w:asciiTheme="minorHAnsi" w:hAnsiTheme="minorHAnsi" w:cstheme="minorHAnsi"/>
                <w:sz w:val="18"/>
                <w:szCs w:val="18"/>
              </w:rPr>
            </w:pPr>
            <w:r w:rsidRPr="00E551BD">
              <w:rPr>
                <w:rFonts w:asciiTheme="minorHAnsi" w:hAnsiTheme="minorHAnsi" w:cstheme="minorHAnsi"/>
                <w:bCs/>
                <w:iCs/>
                <w:sz w:val="18"/>
                <w:szCs w:val="18"/>
              </w:rPr>
              <w:t>plochy se změněným vodním režimem - areál odvodnění</w:t>
            </w:r>
            <w:r w:rsidRPr="00E551BD">
              <w:rPr>
                <w:rFonts w:asciiTheme="minorHAnsi" w:hAnsiTheme="minorHAnsi" w:cstheme="minorHAnsi"/>
                <w:sz w:val="18"/>
                <w:szCs w:val="18"/>
              </w:rPr>
              <w:t>,</w:t>
            </w:r>
          </w:p>
          <w:p w14:paraId="02B90749" w14:textId="77777777" w:rsidR="00E551BD" w:rsidRPr="00E551BD" w:rsidRDefault="00E551BD" w:rsidP="00E551BD">
            <w:pPr>
              <w:pStyle w:val="Odstavecseseznamem"/>
              <w:numPr>
                <w:ilvl w:val="0"/>
                <w:numId w:val="75"/>
              </w:numPr>
              <w:spacing w:after="160" w:line="259" w:lineRule="auto"/>
              <w:rPr>
                <w:rFonts w:asciiTheme="minorHAnsi" w:hAnsiTheme="minorHAnsi" w:cstheme="minorHAnsi"/>
                <w:sz w:val="18"/>
                <w:szCs w:val="18"/>
              </w:rPr>
            </w:pPr>
            <w:r w:rsidRPr="00E551BD">
              <w:rPr>
                <w:rFonts w:asciiTheme="minorHAnsi" w:hAnsiTheme="minorHAnsi" w:cstheme="minorHAnsi"/>
                <w:sz w:val="18"/>
                <w:szCs w:val="18"/>
              </w:rPr>
              <w:t>radiové směrové spoje (České radiokomunikace a.s.),</w:t>
            </w:r>
          </w:p>
          <w:p w14:paraId="0F5931B2" w14:textId="77777777" w:rsidR="00E551BD" w:rsidRPr="00E551BD" w:rsidRDefault="00E551BD" w:rsidP="00E551BD">
            <w:pPr>
              <w:pStyle w:val="Odstavecseseznamem"/>
              <w:numPr>
                <w:ilvl w:val="0"/>
                <w:numId w:val="75"/>
              </w:numPr>
              <w:spacing w:after="160" w:line="259" w:lineRule="auto"/>
              <w:rPr>
                <w:rFonts w:asciiTheme="minorHAnsi" w:hAnsiTheme="minorHAnsi" w:cstheme="minorHAnsi"/>
                <w:sz w:val="18"/>
                <w:szCs w:val="18"/>
              </w:rPr>
            </w:pPr>
            <w:r w:rsidRPr="00E551BD">
              <w:rPr>
                <w:rFonts w:asciiTheme="minorHAnsi" w:hAnsiTheme="minorHAnsi" w:cstheme="minorHAnsi"/>
                <w:sz w:val="18"/>
                <w:szCs w:val="18"/>
              </w:rPr>
              <w:t>ochranné pásmo silnice II. a III. třídy</w:t>
            </w:r>
          </w:p>
          <w:p w14:paraId="6BD439A7" w14:textId="77777777" w:rsidR="00E551BD" w:rsidRPr="00E551BD" w:rsidRDefault="00E551BD" w:rsidP="00E551BD">
            <w:pPr>
              <w:pStyle w:val="Odstavecseseznamem"/>
              <w:numPr>
                <w:ilvl w:val="0"/>
                <w:numId w:val="75"/>
              </w:numPr>
              <w:spacing w:after="160" w:line="259" w:lineRule="auto"/>
              <w:rPr>
                <w:rFonts w:asciiTheme="minorHAnsi" w:hAnsiTheme="minorHAnsi" w:cstheme="minorHAnsi"/>
                <w:sz w:val="18"/>
                <w:szCs w:val="18"/>
              </w:rPr>
            </w:pPr>
            <w:r w:rsidRPr="00E551BD">
              <w:rPr>
                <w:rFonts w:asciiTheme="minorHAnsi" w:hAnsiTheme="minorHAnsi" w:cstheme="minorHAnsi"/>
                <w:sz w:val="18"/>
                <w:szCs w:val="18"/>
              </w:rPr>
              <w:t>zemědělské půdy zařazené dle bonity do III. a IV. třídy ochrany.</w:t>
            </w:r>
          </w:p>
          <w:p w14:paraId="47B4B128" w14:textId="77777777" w:rsidR="00E551BD" w:rsidRPr="00E551BD" w:rsidRDefault="00E551BD" w:rsidP="00E551BD">
            <w:pPr>
              <w:rPr>
                <w:rFonts w:cstheme="minorHAnsi"/>
                <w:color w:val="FF0000"/>
                <w:sz w:val="18"/>
                <w:szCs w:val="18"/>
              </w:rPr>
            </w:pPr>
            <w:r w:rsidRPr="00E551BD">
              <w:rPr>
                <w:rFonts w:cstheme="minorHAnsi"/>
                <w:sz w:val="18"/>
                <w:szCs w:val="18"/>
              </w:rPr>
              <w:t xml:space="preserve">Jedná se o limity dle zvláštních právních předpisů, kterými je například </w:t>
            </w:r>
            <w:r w:rsidRPr="00E551BD">
              <w:rPr>
                <w:rFonts w:cstheme="minorHAnsi"/>
                <w:sz w:val="18"/>
                <w:szCs w:val="18"/>
              </w:rPr>
              <w:lastRenderedPageBreak/>
              <w:t>zákon č. 334/1992 Sb., o ochraně zemědělského půdního fondu, ve znění pozdějších právních předpisů (dále jen zákon o ochraně ZPF)</w:t>
            </w:r>
            <w:r w:rsidRPr="00E551BD">
              <w:rPr>
                <w:rFonts w:cstheme="minorHAnsi"/>
                <w:bCs/>
                <w:sz w:val="18"/>
                <w:szCs w:val="18"/>
              </w:rPr>
              <w:t xml:space="preserve"> a zákon č. 13/1997 Sb., o pozemních komunikacích, ve znění pozdějších předpisů (dále jen zákon o komunikacích)</w:t>
            </w:r>
            <w:r w:rsidRPr="00E551BD">
              <w:rPr>
                <w:rFonts w:cstheme="minorHAnsi"/>
                <w:sz w:val="18"/>
                <w:szCs w:val="18"/>
              </w:rPr>
              <w:t xml:space="preserve">. </w:t>
            </w:r>
            <w:r w:rsidRPr="00E551BD">
              <w:rPr>
                <w:rFonts w:cstheme="minorHAnsi"/>
                <w:bCs/>
                <w:sz w:val="18"/>
                <w:szCs w:val="18"/>
              </w:rPr>
              <w:t>Uvedené limity nejsou nepřekročitelné a výstavbu v území přímo nevylučují, pouze částečně omezují. K umístění stavby na pozemcích zemědělského půdního fondu musí dát souhlas orgán ochrany zemědělského půdního fondu. K odnětí půdy ze zemědělského půdního fondu by mělo docházet ve výjimečných případech, pokud pro rozvoj území nepostačují plochy uvnitř stávajícího zastavěného území. Orná půda je však sama o sobě přírodní hodnotou, kterou je třeba chránit před degradujícími činnostmi. Limit plochy se změněným vodním režimem značí, že na pozemku byly provedeny meliorační úpravy, které je potřeba vzít v úvahu při využití pozemku. Na pozemku byl v minulosti realizován odvodňovací systém, o jehož funkčnosti nejsou v územně analytických podkladech uvedeny podrobnější informace. Ke stavbě v ochranném pásmu silnice je třeba povolení silničního správního úřadu.</w:t>
            </w:r>
            <w:r w:rsidRPr="00E551BD">
              <w:rPr>
                <w:rFonts w:cstheme="minorHAnsi"/>
                <w:sz w:val="18"/>
                <w:szCs w:val="18"/>
              </w:rPr>
              <w:t xml:space="preserve"> Nejedná se tedy o limity, které by výstavbu na řešeném pozemku přímo vylučovaly, ale je potřeba tyto limity respektovat.</w:t>
            </w:r>
          </w:p>
          <w:p w14:paraId="79FD1E2D" w14:textId="77777777" w:rsidR="00E551BD" w:rsidRPr="00E551BD" w:rsidRDefault="00E551BD" w:rsidP="00E551BD">
            <w:pPr>
              <w:rPr>
                <w:rFonts w:cstheme="minorHAnsi"/>
                <w:sz w:val="18"/>
                <w:szCs w:val="18"/>
              </w:rPr>
            </w:pPr>
            <w:r w:rsidRPr="00E551BD">
              <w:rPr>
                <w:rFonts w:cstheme="minorHAnsi"/>
                <w:sz w:val="18"/>
                <w:szCs w:val="18"/>
              </w:rPr>
              <w:t>Obsahově shodná připomínka byla uplatněna již k návrhu pro společné jednání a byla vyhodnocena tak, že se jí nevyhovuje.</w:t>
            </w:r>
          </w:p>
          <w:p w14:paraId="7E7B8B98" w14:textId="77777777" w:rsidR="00E551BD" w:rsidRPr="00E551BD" w:rsidRDefault="00E551BD" w:rsidP="00E551BD">
            <w:pPr>
              <w:rPr>
                <w:rFonts w:cstheme="minorHAnsi"/>
                <w:sz w:val="18"/>
                <w:szCs w:val="18"/>
              </w:rPr>
            </w:pPr>
            <w:r w:rsidRPr="00E551BD">
              <w:rPr>
                <w:rFonts w:cstheme="minorHAnsi"/>
                <w:sz w:val="18"/>
                <w:szCs w:val="18"/>
              </w:rPr>
              <w:t xml:space="preserve">Od doby posledního vyhodnocení se v území </w:t>
            </w:r>
            <w:r w:rsidRPr="00E551BD">
              <w:rPr>
                <w:rFonts w:cstheme="minorHAnsi"/>
                <w:b/>
                <w:sz w:val="18"/>
                <w:szCs w:val="18"/>
              </w:rPr>
              <w:t>nezměnily podmínky pro její vyhodnocení</w:t>
            </w:r>
            <w:r w:rsidRPr="00E551BD">
              <w:rPr>
                <w:rFonts w:cstheme="minorHAnsi"/>
                <w:sz w:val="18"/>
                <w:szCs w:val="18"/>
              </w:rPr>
              <w:t xml:space="preserve"> a tak není v souladu s kontinuitou řešení původní připomínky možné vyhodnotit jinak. V souladu s ustanoveními § 2 odst. (4) zákona č. 500/2004 Sb., Správního řádu (dále jen správní řád) správní orgán dbá, aby přijaté řešení bylo v souladu s veřejným zájmem a aby odpovídalo okolnostem daného případu, jakož i na to, aby </w:t>
            </w:r>
            <w:r w:rsidRPr="00E551BD">
              <w:rPr>
                <w:rFonts w:cstheme="minorHAnsi"/>
                <w:b/>
                <w:sz w:val="18"/>
                <w:szCs w:val="18"/>
              </w:rPr>
              <w:t xml:space="preserve">při rozhodování skutkově shodných nebo podobných případů nevznikaly nedůvodné rozdíly. </w:t>
            </w:r>
            <w:r w:rsidRPr="00E551BD">
              <w:rPr>
                <w:rFonts w:cstheme="minorHAnsi"/>
                <w:sz w:val="18"/>
                <w:szCs w:val="18"/>
              </w:rPr>
              <w:t xml:space="preserve">Zároveň je potřeba zmínit také § 4 odst. (4) stavebního zákona, kdy dotčený orgán </w:t>
            </w:r>
            <w:r w:rsidRPr="00E551BD">
              <w:rPr>
                <w:rFonts w:cstheme="minorHAnsi"/>
                <w:b/>
                <w:sz w:val="18"/>
                <w:szCs w:val="18"/>
              </w:rPr>
              <w:t>je vázán svým předchozím stanoviskem</w:t>
            </w:r>
            <w:r w:rsidRPr="00E551BD">
              <w:rPr>
                <w:rFonts w:cstheme="minorHAnsi"/>
                <w:sz w:val="18"/>
                <w:szCs w:val="18"/>
              </w:rPr>
              <w:t xml:space="preserve"> nebo </w:t>
            </w:r>
            <w:r w:rsidRPr="00E551BD">
              <w:rPr>
                <w:rFonts w:cstheme="minorHAnsi"/>
                <w:sz w:val="18"/>
                <w:szCs w:val="18"/>
              </w:rPr>
              <w:lastRenderedPageBreak/>
              <w:t>závazným stanoviskem. Navazující stanoviska nebo navazující závazná stanoviska mohou dotčené orgány v téže věci uplatňovat pouze na základě nově zjištěných a doložených skutečností, které nemohly být uplatněny dříve a kterými se podstatně změnily podmínky, za kterých bylo původní stanovisko nebo závazné stanovisko vydáno, nebo skutečností vyplývajících z větší podrobnosti pořízené územně plánovací dokumentace nebo podkladů pro rozhodnutí nebo jiný úkon orgánu územního plánování nebo stavebního úřadu podle tohoto zákona, jinak se k nim nepřihlíží. Přestože se nejedná o závazné stanovisko pořizovatele, smyslem ustanovení je vyhodnocovat obsahově shodné návrhy stejným způsobem, pokud se nezmění podmínky, za kterých bylo původní vyhodnocení zpracováno.</w:t>
            </w:r>
          </w:p>
          <w:p w14:paraId="64A7521C" w14:textId="77777777" w:rsidR="00E551BD" w:rsidRPr="00E551BD" w:rsidRDefault="00E551BD" w:rsidP="00E551BD">
            <w:pPr>
              <w:rPr>
                <w:rFonts w:cstheme="minorHAnsi"/>
                <w:sz w:val="18"/>
                <w:szCs w:val="18"/>
              </w:rPr>
            </w:pPr>
            <w:r w:rsidRPr="00E551BD">
              <w:rPr>
                <w:rFonts w:cstheme="minorHAnsi"/>
                <w:sz w:val="18"/>
                <w:szCs w:val="18"/>
              </w:rPr>
              <w:t>Pořizovatel s určeným zastupitelem se opět, jako při společném jednání, zabývali argumentem podatele, „</w:t>
            </w:r>
            <w:r w:rsidRPr="00E551BD">
              <w:rPr>
                <w:rFonts w:cstheme="minorHAnsi"/>
                <w:i/>
                <w:sz w:val="18"/>
                <w:szCs w:val="18"/>
              </w:rPr>
              <w:t>že nebylo nikterak vyslyšeno ani jinak reagováno na jeho žádost ze dne 10.05.2023, kdy klient žádal, aby byl tento předmětný pozemek p. č. 526/10 zařazen a veden v územním plánu jako zastavitelný</w:t>
            </w:r>
            <w:r w:rsidRPr="00E551BD">
              <w:rPr>
                <w:rFonts w:cstheme="minorHAnsi"/>
                <w:sz w:val="18"/>
                <w:szCs w:val="18"/>
              </w:rPr>
              <w:t xml:space="preserve">“. Nelze než znovu zopakovat, že obec </w:t>
            </w:r>
            <w:r w:rsidRPr="00E551BD">
              <w:rPr>
                <w:rFonts w:cstheme="minorHAnsi"/>
                <w:b/>
                <w:sz w:val="18"/>
                <w:szCs w:val="18"/>
              </w:rPr>
              <w:t>nad rámec procesu pořizování územního plánu</w:t>
            </w:r>
            <w:r w:rsidRPr="00E551BD">
              <w:rPr>
                <w:rFonts w:cstheme="minorHAnsi"/>
                <w:sz w:val="18"/>
                <w:szCs w:val="18"/>
              </w:rPr>
              <w:t xml:space="preserve"> v květnu 2023 vyhlásila ještě jednu možnost pro veřejnost k podání případných připomínek. </w:t>
            </w:r>
            <w:r w:rsidRPr="00E551BD">
              <w:rPr>
                <w:rFonts w:cstheme="minorHAnsi"/>
                <w:b/>
                <w:sz w:val="18"/>
                <w:szCs w:val="18"/>
              </w:rPr>
              <w:t>Jejich vyhodnocení je tedy pouze na obci</w:t>
            </w:r>
            <w:r w:rsidRPr="00E551BD">
              <w:rPr>
                <w:rFonts w:cstheme="minorHAnsi"/>
                <w:sz w:val="18"/>
                <w:szCs w:val="18"/>
              </w:rPr>
              <w:t xml:space="preserve"> a jsou nad rámec procesu pořizování jako dobrá vůle obce seznámit opět veřejnost s pořizováním územního plánu.</w:t>
            </w:r>
          </w:p>
          <w:p w14:paraId="0205DACF" w14:textId="77777777" w:rsidR="00E551BD" w:rsidRPr="00E551BD" w:rsidRDefault="00E551BD" w:rsidP="00E551BD">
            <w:pPr>
              <w:pStyle w:val="Bezmezer"/>
              <w:rPr>
                <w:rFonts w:cstheme="minorHAnsi"/>
                <w:sz w:val="18"/>
                <w:szCs w:val="18"/>
              </w:rPr>
            </w:pPr>
            <w:r w:rsidRPr="00E551BD">
              <w:rPr>
                <w:rFonts w:cstheme="minorHAnsi"/>
                <w:sz w:val="18"/>
                <w:szCs w:val="18"/>
              </w:rPr>
              <w:t xml:space="preserve">Dále pořizovatel posoudil vymezení nové zastavitelné plochy pro výstavbu s ohledem na cíle a úkoly územního plánování dle § 38 a 39 stavebního zákona. Tyto cíle jsou také zohledněny v Politice územního rozvoje České republiky (dále také PÚR) a v ZÚR. K naplnění cílů a úkolů územního plánování byly v návrhu územního plánu stanoveny základní principy koncepce rozvoje obce, které uvedené cíle a úkoly konkretizují. Jedním z cílů řešení je vytvoření optimální urbanistické koncepce obce v souladu s možnostmi jejího rozvoje, s respektováním limitů a hodnot území. Při návrhu rozvoje obcí v řešeném území bude zachována stávající </w:t>
            </w:r>
            <w:r w:rsidRPr="00E551BD">
              <w:rPr>
                <w:rFonts w:cstheme="minorHAnsi"/>
                <w:sz w:val="18"/>
                <w:szCs w:val="18"/>
              </w:rPr>
              <w:lastRenderedPageBreak/>
              <w:t xml:space="preserve">urbanistická struktura sídel a stávající charakter zástavby. Při umožnění nové zastavitelné plochy pro výstavbu by to znamenalo, zásah do urbanické struktury specifické krajiny neboť by se obec rozšiřovala do volné krajiny. Tedy na území, které není územním plánem stanoveno k výstavbě. Pro výstavbu jsou zvoleny vhodnější území, které vhodně doplňují urbanizovanou strukturu obce. </w:t>
            </w:r>
          </w:p>
          <w:p w14:paraId="35A7FA7C" w14:textId="77777777" w:rsidR="00E551BD" w:rsidRPr="00E551BD" w:rsidRDefault="00E551BD" w:rsidP="00E551BD">
            <w:pPr>
              <w:pStyle w:val="Bezmezer"/>
              <w:rPr>
                <w:rFonts w:cstheme="minorHAnsi"/>
                <w:sz w:val="18"/>
                <w:szCs w:val="18"/>
              </w:rPr>
            </w:pPr>
            <w:r w:rsidRPr="00E551BD">
              <w:rPr>
                <w:rFonts w:cstheme="minorHAnsi"/>
                <w:sz w:val="18"/>
                <w:szCs w:val="18"/>
              </w:rPr>
              <w:t>Dále územní plánování ve veřejném zájmu chrání a rozvíjí přírodní, kulturní a civilizační hodnoty území, včetně urbanistického, architektonického a archeologického dědictví. Přitom chrání krajinu jako podstatnou složku prostředí života obyvatel a základ jejich totožnosti. S ohledem na to určuje podmínky pro hospodárné využívání zastavěného území a zajišťuje ochranu nezastavěného území a nezastavitelných pozemků. Zastavitelné plochy se vymezují s ohledem na potenciál rozvoje území a míru využití zastavěného území. V případě umožnění zastavění pozemku p. č. 526/10 v celém jeho rozsahu, by tato změna znamenala zásah do přírodního dědictví, které si prozatím obec chrání (nezastavěné území).</w:t>
            </w:r>
          </w:p>
          <w:p w14:paraId="0841453D" w14:textId="77777777" w:rsidR="00E551BD" w:rsidRPr="00E551BD" w:rsidRDefault="00E551BD" w:rsidP="00E551BD">
            <w:pPr>
              <w:pStyle w:val="Bezmezer"/>
              <w:rPr>
                <w:rFonts w:cstheme="minorHAnsi"/>
                <w:sz w:val="18"/>
                <w:szCs w:val="18"/>
              </w:rPr>
            </w:pPr>
            <w:r w:rsidRPr="00E551BD">
              <w:rPr>
                <w:rFonts w:cstheme="minorHAnsi"/>
                <w:sz w:val="18"/>
                <w:szCs w:val="18"/>
              </w:rPr>
              <w:t>Jedním z úkolů územního plánování je také stanovovat urbanistické, architektonické, estetické a funkční požadavky na využívání a prostorové uspořádání území a na jeho změny, zejména na míru využití území, umístění, uspořádání a řešení staveb a kvalitu veřejných prostranství. Na základě vyhodnocení zastavitelných ploch obce Nové Dvory (Zpráva o uplatňování ÚP) nevyplynul žádný požadavek na rozšíření těchto ploch. Současně vymezené plochy jsou ve velké většině nevyužité. Dle § 55 odst. 4 stavebního zákona „</w:t>
            </w:r>
            <w:r w:rsidRPr="00E551BD">
              <w:rPr>
                <w:rFonts w:cstheme="minorHAnsi"/>
                <w:i/>
                <w:sz w:val="18"/>
                <w:szCs w:val="18"/>
              </w:rPr>
              <w:t>lze další zastavitelné plochy změnou územního plánu vymezit pouze na základě prokázání potřeby vymezení nových zastavitelných ploch</w:t>
            </w:r>
            <w:r w:rsidRPr="00E551BD">
              <w:rPr>
                <w:rFonts w:cstheme="minorHAnsi"/>
                <w:sz w:val="18"/>
                <w:szCs w:val="18"/>
              </w:rPr>
              <w:t xml:space="preserve">“. Na základě výše uvedeného nebyly ani v tomto území nově vymezeny zastavitelné plochy pro bydlení. </w:t>
            </w:r>
          </w:p>
          <w:p w14:paraId="4B09E5A3" w14:textId="77777777" w:rsidR="00E551BD" w:rsidRPr="00E551BD" w:rsidRDefault="00E551BD" w:rsidP="00E551BD">
            <w:pPr>
              <w:rPr>
                <w:rFonts w:cstheme="minorHAnsi"/>
                <w:sz w:val="18"/>
                <w:szCs w:val="18"/>
              </w:rPr>
            </w:pPr>
          </w:p>
          <w:p w14:paraId="55BB8C0F" w14:textId="77777777" w:rsidR="00E551BD" w:rsidRPr="00E551BD" w:rsidRDefault="00E551BD" w:rsidP="00E551BD">
            <w:pPr>
              <w:rPr>
                <w:rFonts w:cstheme="minorHAnsi"/>
                <w:sz w:val="18"/>
                <w:szCs w:val="18"/>
              </w:rPr>
            </w:pPr>
            <w:r w:rsidRPr="00E551BD">
              <w:rPr>
                <w:rFonts w:cstheme="minorHAnsi"/>
                <w:sz w:val="18"/>
                <w:szCs w:val="18"/>
              </w:rPr>
              <w:t xml:space="preserve">Z historických map stabilního katastru z let 1824-1843, veřejně dostupných na webových stránkách </w:t>
            </w:r>
            <w:hyperlink r:id="rId37" w:history="1">
              <w:r w:rsidRPr="00E551BD">
                <w:rPr>
                  <w:rStyle w:val="Hypertextovodkaz"/>
                  <w:rFonts w:cstheme="minorHAnsi"/>
                  <w:sz w:val="18"/>
                  <w:szCs w:val="18"/>
                </w:rPr>
                <w:t>https://archivnimapy.cuzk.cz</w:t>
              </w:r>
            </w:hyperlink>
            <w:r w:rsidRPr="00E551BD">
              <w:rPr>
                <w:rStyle w:val="Hypertextovodkaz"/>
                <w:rFonts w:cstheme="minorHAnsi"/>
                <w:sz w:val="18"/>
                <w:szCs w:val="18"/>
              </w:rPr>
              <w:t xml:space="preserve"> vyplývá, </w:t>
            </w:r>
            <w:r w:rsidRPr="00E551BD">
              <w:rPr>
                <w:rStyle w:val="Hypertextovodkaz"/>
                <w:rFonts w:cstheme="minorHAnsi"/>
                <w:sz w:val="18"/>
                <w:szCs w:val="18"/>
              </w:rPr>
              <w:lastRenderedPageBreak/>
              <w:t>že celý předmětný pozemek byl v minulost veden jako louky a pastviny. Do dnešní doby tak zůstal pozemek nezastavěný. V současné době je užíván k zemědělským účelům a řádně se obhospodařuje.</w:t>
            </w:r>
          </w:p>
          <w:p w14:paraId="16F9003B" w14:textId="77777777" w:rsidR="00E551BD" w:rsidRPr="00E551BD" w:rsidRDefault="00E551BD" w:rsidP="00E551BD">
            <w:pPr>
              <w:rPr>
                <w:rFonts w:cstheme="minorHAnsi"/>
                <w:sz w:val="18"/>
                <w:szCs w:val="18"/>
              </w:rPr>
            </w:pPr>
            <w:r w:rsidRPr="00E551BD">
              <w:rPr>
                <w:rFonts w:cstheme="minorHAnsi"/>
                <w:sz w:val="18"/>
                <w:szCs w:val="18"/>
              </w:rPr>
              <w:t xml:space="preserve">Pořizovatel s určeným zastupitelem se také zabývali argumentem podatele ohledně </w:t>
            </w:r>
            <w:r w:rsidRPr="00E551BD">
              <w:rPr>
                <w:rFonts w:cstheme="minorHAnsi"/>
                <w:i/>
                <w:sz w:val="18"/>
                <w:szCs w:val="18"/>
              </w:rPr>
              <w:t>zvyšující se poptávky po stavebních pozemcích, zejména v atraktivních lokalitách s přímou návazností na infrastrukturu, čímž Nové Dvory bezesporu jsou</w:t>
            </w:r>
            <w:r w:rsidRPr="00E551BD">
              <w:rPr>
                <w:rFonts w:cstheme="minorHAnsi"/>
                <w:sz w:val="18"/>
                <w:szCs w:val="18"/>
              </w:rPr>
              <w:t xml:space="preserve">. Tento argument podatel v podané připomínce nijak nedoložil. Není tedy patrné, na základě jakých důkazů se podatel domnívá, že je tato lokalita tak atraktivní pro výstavbu nových stavebních pozemků. Ač se v území Porostliny od doby účinnosti platného územního plánu (r. 2008) zastavěly pozemky určené k výstavbě z 69 % (vyplývá ze Zprávy o uplatnění ÚP Nové Dvory), jedná se o výstavbu za </w:t>
            </w:r>
            <w:r w:rsidRPr="00E551BD">
              <w:rPr>
                <w:rFonts w:cstheme="minorHAnsi"/>
                <w:b/>
                <w:sz w:val="18"/>
                <w:szCs w:val="18"/>
              </w:rPr>
              <w:t>období 17-ti let, což znamená výstavbu</w:t>
            </w:r>
            <w:r w:rsidRPr="00E551BD">
              <w:rPr>
                <w:rFonts w:cstheme="minorHAnsi"/>
                <w:sz w:val="18"/>
                <w:szCs w:val="18"/>
              </w:rPr>
              <w:t xml:space="preserve"> </w:t>
            </w:r>
            <w:r w:rsidRPr="00E551BD">
              <w:rPr>
                <w:rFonts w:cstheme="minorHAnsi"/>
                <w:b/>
                <w:sz w:val="18"/>
                <w:szCs w:val="18"/>
              </w:rPr>
              <w:t>pěti rodinnými domy</w:t>
            </w:r>
            <w:r w:rsidRPr="00E551BD">
              <w:rPr>
                <w:rFonts w:cstheme="minorHAnsi"/>
                <w:sz w:val="18"/>
                <w:szCs w:val="18"/>
              </w:rPr>
              <w:t xml:space="preserve">.  Dle § 106 odst. 1 stavebního zákona </w:t>
            </w:r>
            <w:r w:rsidRPr="00E551BD">
              <w:rPr>
                <w:rFonts w:cstheme="minorHAnsi"/>
                <w:i/>
                <w:sz w:val="18"/>
                <w:szCs w:val="18"/>
              </w:rPr>
              <w:t>pořizovatel nejpozději do 4 let od vydání územně plánovací dokumentace, s výjimkou regulačního plánu, a poté pravidelně nejméně jednou za 4 roky vyhodnotí uplatňování územně plánovací dokumentace</w:t>
            </w:r>
            <w:r w:rsidRPr="00E551BD">
              <w:rPr>
                <w:rFonts w:cstheme="minorHAnsi"/>
                <w:sz w:val="18"/>
                <w:szCs w:val="18"/>
              </w:rPr>
              <w:t xml:space="preserve">. Z předešlých Zpráv o uplatnění územního plánu Nové Dvory nevyplynula v tomto území tak velká poptávka po stavebních pozemcích, která by navyšovala potřebu vymezení nových zastavitelných ploch. Po vydání nového územního plánu obce Nové Dvory bude pořizovatel po 4 letech, tak jak mu to ukládá stavební zákon, vyhodnocovat uplatnění územního plánu, kde jedním z hodnocených podnětů bude právě využití zastavitelných ploch, případě jejich navýšení. </w:t>
            </w:r>
          </w:p>
          <w:p w14:paraId="698A96AC" w14:textId="77777777" w:rsidR="00E551BD" w:rsidRPr="00E551BD" w:rsidRDefault="00E551BD" w:rsidP="00E551BD">
            <w:pPr>
              <w:rPr>
                <w:rFonts w:cstheme="minorHAnsi"/>
                <w:color w:val="FF0000"/>
                <w:sz w:val="18"/>
                <w:szCs w:val="18"/>
              </w:rPr>
            </w:pPr>
          </w:p>
          <w:p w14:paraId="04C32A04" w14:textId="77777777" w:rsidR="00E551BD" w:rsidRPr="00E551BD" w:rsidRDefault="00E551BD" w:rsidP="00E551BD">
            <w:pPr>
              <w:rPr>
                <w:rFonts w:cstheme="minorHAnsi"/>
                <w:color w:val="FF0000"/>
                <w:sz w:val="18"/>
                <w:szCs w:val="18"/>
              </w:rPr>
            </w:pPr>
            <w:r w:rsidRPr="00E551BD">
              <w:rPr>
                <w:rFonts w:cstheme="minorHAnsi"/>
                <w:sz w:val="18"/>
                <w:szCs w:val="18"/>
              </w:rPr>
              <w:t xml:space="preserve">Dle schváleného návrhu zadání územního plánu bylo postupováno v souladu tak, aby zastavěné či zastavitelné území navazovala se stejným současným funkčním využitím. Zastupitelstvo obce v samostatné působnosti požaduje </w:t>
            </w:r>
            <w:r w:rsidRPr="00E551BD">
              <w:rPr>
                <w:rFonts w:cstheme="minorHAnsi"/>
                <w:b/>
                <w:sz w:val="18"/>
                <w:szCs w:val="18"/>
              </w:rPr>
              <w:t>nerozšiřovat zastavitelné plochy pro bydlení a rekreace</w:t>
            </w:r>
            <w:r w:rsidRPr="00E551BD">
              <w:rPr>
                <w:rFonts w:cstheme="minorHAnsi"/>
                <w:sz w:val="18"/>
                <w:szCs w:val="18"/>
              </w:rPr>
              <w:t xml:space="preserve">, tak jak svou vůli projevila při zpracování a schvalování zadání územního plánu. </w:t>
            </w:r>
            <w:r w:rsidRPr="00E551BD">
              <w:rPr>
                <w:rFonts w:cstheme="minorHAnsi"/>
                <w:bCs/>
                <w:sz w:val="18"/>
                <w:szCs w:val="18"/>
              </w:rPr>
              <w:t xml:space="preserve">Navrhované řešení území tak vychází z návrhu zadání, že </w:t>
            </w:r>
            <w:r w:rsidRPr="00E551BD">
              <w:rPr>
                <w:rFonts w:cstheme="minorHAnsi"/>
                <w:bCs/>
                <w:sz w:val="18"/>
                <w:szCs w:val="18"/>
              </w:rPr>
              <w:lastRenderedPageBreak/>
              <w:t xml:space="preserve">nebudou rozšiřovány nové zastavitelné plochy a bude zachován charakter malé obce. Dále </w:t>
            </w:r>
            <w:r w:rsidRPr="00E551BD">
              <w:rPr>
                <w:rFonts w:cstheme="minorHAnsi"/>
                <w:sz w:val="18"/>
                <w:szCs w:val="18"/>
              </w:rPr>
              <w:t>je žádoucí také preferovat využití rezerv v zastavěném území sídel, zejména proluk a území pro přestavby před vymezováním zastavitelných ploch ve volné krajině a pro plochy změn budou v první řadě využity plochy v zastavěném území obci a ve druhé řadě plochy přímo navazující na stávající zastavěné území tak, aby sídlo vhodně zahušťovaly a vznikl ucelený tvar zastavěného území.</w:t>
            </w:r>
          </w:p>
          <w:p w14:paraId="4E2F93A6" w14:textId="77777777" w:rsidR="00E551BD" w:rsidRPr="00E551BD" w:rsidRDefault="00E551BD" w:rsidP="00E551BD">
            <w:pPr>
              <w:rPr>
                <w:rFonts w:cstheme="minorHAnsi"/>
                <w:sz w:val="18"/>
                <w:szCs w:val="18"/>
              </w:rPr>
            </w:pPr>
            <w:r w:rsidRPr="00E551BD">
              <w:rPr>
                <w:rFonts w:cstheme="minorHAnsi"/>
                <w:sz w:val="18"/>
                <w:szCs w:val="18"/>
              </w:rPr>
              <w:t>Návrh územního plánu představuje jedno z možných řešení území, které bylo zastupitelstvem obce zvoleno jako optimální a které zohledňuje účelné využití a prostorové uspořádání území. S ohledem na společenský a hospodářský potenciál rozvoje území Nové Dvory územní plán vymezuje nové zastavitelné plochy v určitém rozsahu, který je trvale udržitelný a vyvážený vzhledem k ochraně volné krajiny.</w:t>
            </w:r>
          </w:p>
          <w:p w14:paraId="124029FD" w14:textId="77777777" w:rsidR="00E551BD" w:rsidRPr="00E551BD" w:rsidRDefault="00E551BD" w:rsidP="00E551BD">
            <w:pPr>
              <w:rPr>
                <w:rFonts w:cstheme="minorHAnsi"/>
                <w:bCs/>
                <w:sz w:val="18"/>
                <w:szCs w:val="18"/>
              </w:rPr>
            </w:pPr>
            <w:r w:rsidRPr="00E551BD">
              <w:rPr>
                <w:rFonts w:cstheme="minorHAnsi"/>
                <w:sz w:val="18"/>
                <w:szCs w:val="18"/>
              </w:rPr>
              <w:t>Pořizovatel s určeným zastupitelem také prověřili pozemek z pohledu zastavění do volné krajiny. Pozemek je v současné době veden jako orná půda a navazuje na další pozemky stejného zaměření jako je např. pozemek p. č. 527, 526/8, 526/11, 526/17, 526/18 v k. ú. Nové Dvory. Jedná se o ucelené území, které není oplocené a ani se zde nenachází žádná stavba. Od navazující místní komunikace (p. č. 524/5 v k. ú. Nové Dvory) otevírají tyto pozemky pohled do volné krajiny a potažmo na Přírodní park Střed Čech (chráněné území). Tyto pozemky tak oddělují toto chráněné území od obydlené osady Porostliny. Předmětný pozemek představuje území s poměrně vysokým stupněm ekologické stability. Neopomenutelným aspektem dané plochy je</w:t>
            </w:r>
            <w:r w:rsidRPr="00E551BD">
              <w:rPr>
                <w:rFonts w:cstheme="minorHAnsi"/>
                <w:bCs/>
                <w:iCs/>
                <w:sz w:val="18"/>
                <w:szCs w:val="18"/>
              </w:rPr>
              <w:t xml:space="preserve"> změněný vodní režim - areál odvodnění.</w:t>
            </w:r>
            <w:r w:rsidRPr="00E551BD">
              <w:rPr>
                <w:rFonts w:cstheme="minorHAnsi"/>
                <w:bCs/>
                <w:sz w:val="18"/>
                <w:szCs w:val="18"/>
              </w:rPr>
              <w:t xml:space="preserve"> Na pozemku byl v minulosti realizován odvodňovací systém. </w:t>
            </w:r>
            <w:r w:rsidRPr="00E551BD">
              <w:rPr>
                <w:rFonts w:cstheme="minorHAnsi"/>
                <w:sz w:val="18"/>
                <w:szCs w:val="18"/>
              </w:rPr>
              <w:t xml:space="preserve">Zásahem do volné krajiny, v případě umožněním využití předmětného pozemku pro stavební účely, by nutně došlo ke snížení biologické rozmanitosti v území, mohlo by nastat oslabení biologické rovnováhy místního ekosystému v dané lokalitě, k narušení harmonického měřítka a vztahů v krajině a </w:t>
            </w:r>
            <w:r w:rsidRPr="00E551BD">
              <w:rPr>
                <w:rFonts w:cstheme="minorHAnsi"/>
                <w:bCs/>
                <w:sz w:val="18"/>
                <w:szCs w:val="18"/>
              </w:rPr>
              <w:t>je</w:t>
            </w:r>
            <w:r w:rsidRPr="00E551BD">
              <w:rPr>
                <w:rFonts w:cstheme="minorHAnsi"/>
                <w:sz w:val="18"/>
                <w:szCs w:val="18"/>
              </w:rPr>
              <w:t xml:space="preserve"> také </w:t>
            </w:r>
            <w:r w:rsidRPr="00E551BD">
              <w:rPr>
                <w:rFonts w:cstheme="minorHAnsi"/>
                <w:bCs/>
                <w:sz w:val="18"/>
                <w:szCs w:val="18"/>
              </w:rPr>
              <w:t xml:space="preserve">v rozporu se zájmy ochrany přírody a krajiny. </w:t>
            </w:r>
            <w:r w:rsidRPr="00E551BD">
              <w:rPr>
                <w:rFonts w:cstheme="minorHAnsi"/>
                <w:b/>
                <w:bCs/>
                <w:sz w:val="18"/>
                <w:szCs w:val="18"/>
              </w:rPr>
              <w:t xml:space="preserve">Zvýšená </w:t>
            </w:r>
            <w:r w:rsidRPr="00E551BD">
              <w:rPr>
                <w:rFonts w:cstheme="minorHAnsi"/>
                <w:b/>
                <w:bCs/>
                <w:sz w:val="18"/>
                <w:szCs w:val="18"/>
              </w:rPr>
              <w:lastRenderedPageBreak/>
              <w:t>prostupnost krajiny pro všechny zde se vyskytující živočichy, je v souladu se zájmy ochrany přírody a krajiny a tedy také v souladu s veřejným zájmem</w:t>
            </w:r>
            <w:r w:rsidRPr="00E551BD">
              <w:rPr>
                <w:rFonts w:cstheme="minorHAnsi"/>
                <w:bCs/>
                <w:sz w:val="18"/>
                <w:szCs w:val="18"/>
              </w:rPr>
              <w:t xml:space="preserve"> dle ust. § 58 odst. 1 ZOPK. Ochranu a zlepšování stavu druhového bohatství a ekosystémů označil v červenci 2010 ve svém nálezu č. 256/2010 Sb. Ústavní soud za legitimní, ústavně konformní cíl, který je součástí veřejného zájmu na ochraně životního prostředí. Také úvaha nejvyššího správního soudu (dále jen NSS), srov. usnesení rozšířeného senátu Nejvyššího správního soudu ze dne 23.3.2005, č.j. 6 A 97/2001-39, podobně rozsudek NSS ze dne 28.4.2005, č.j. 1 As 17/2004-41, mimo jiné obsahuje, že účelem ZOPK, jak je ostatně zřejmé z jeho ust. § 1 ZOPK, je přispět k udržení a obnově přírodní rovnováhy v krajině, k ochraně rozmanitosti forem života, přírodních hodnot a krás a k šetrnému hospodaření s přírodními zdroji.</w:t>
            </w:r>
          </w:p>
          <w:p w14:paraId="42978ADA" w14:textId="77777777" w:rsidR="00E551BD" w:rsidRPr="00E551BD" w:rsidRDefault="00E551BD" w:rsidP="00E551BD">
            <w:pPr>
              <w:rPr>
                <w:rFonts w:cstheme="minorHAnsi"/>
                <w:sz w:val="18"/>
                <w:szCs w:val="18"/>
              </w:rPr>
            </w:pPr>
            <w:r w:rsidRPr="00E551BD">
              <w:rPr>
                <w:rFonts w:cstheme="minorHAnsi"/>
                <w:sz w:val="18"/>
                <w:szCs w:val="18"/>
              </w:rPr>
              <w:t xml:space="preserve">Pozemek svým uspořádáním a způsobem využívání pozitivně ovlivňuje udržitelný rozvoj území. Jedná se zejména o zajištění podmínek pro plnění mimoprodukční funkce krajiny, které determinují řadu kvalitativních a kvantitativních parametrů životního prostředí. Lidské společenství je limitováno existenčním spektrem parametrů prostředí (jako je kvalita a kvantita dostupné vody; míra znečištění ovzduší; teplotní režim apod.). Uspořádání krajiny a způsob využití ovlivňují například vodní režim území – záplavy, sucho, kvalitu a kvantitu vodních zdrojů. Zachování nezbytného rozsahu segmentů krajiny, které budou užívány jako přírodní výrobní prostředek potravinových komodit. Každé trvalé znehodnocení zemědělské půdy zvyšuje míru závislosti obyvatel daného území na globálních potravinových zdrojích. Je nutné na volnou krajinu také pohlížet jako na zdroj, který je vyčerpatelný. Nezastavěné území je hodnotou v krajině, kterou je potřeba chránit.  </w:t>
            </w:r>
          </w:p>
          <w:p w14:paraId="4AB6B306" w14:textId="77777777" w:rsidR="00E551BD" w:rsidRPr="00E551BD" w:rsidRDefault="00E551BD" w:rsidP="00E551BD">
            <w:pPr>
              <w:rPr>
                <w:rFonts w:cstheme="minorHAnsi"/>
                <w:sz w:val="18"/>
                <w:szCs w:val="18"/>
              </w:rPr>
            </w:pPr>
            <w:r w:rsidRPr="00E551BD">
              <w:rPr>
                <w:rFonts w:cstheme="minorHAnsi"/>
                <w:sz w:val="18"/>
                <w:szCs w:val="18"/>
              </w:rPr>
              <w:t xml:space="preserve">Připomínka je uplatněna vůči části územního plánu, která respektuje stávající stav území a stabilizuje jej. Vlastník pozemku není krácen na svých právech, neboť oproti dosud platnému územnímu plánu se na možném využití pozemku nic nemění. Na vymezení nové zastavitelné plochy, která by </w:t>
            </w:r>
            <w:r w:rsidRPr="00E551BD">
              <w:rPr>
                <w:rFonts w:cstheme="minorHAnsi"/>
                <w:sz w:val="18"/>
                <w:szCs w:val="18"/>
              </w:rPr>
              <w:lastRenderedPageBreak/>
              <w:t>pozemek zhodnotila, tak nemá vlastník žádný právní nárok.</w:t>
            </w:r>
          </w:p>
          <w:p w14:paraId="3F0A7D47" w14:textId="77777777" w:rsidR="00E551BD" w:rsidRPr="00E551BD" w:rsidRDefault="00E551BD" w:rsidP="00E551BD">
            <w:pPr>
              <w:rPr>
                <w:rFonts w:cstheme="minorHAnsi"/>
                <w:b/>
                <w:sz w:val="18"/>
                <w:szCs w:val="18"/>
              </w:rPr>
            </w:pPr>
          </w:p>
        </w:tc>
      </w:tr>
      <w:tr w:rsidR="00E551BD" w:rsidRPr="00DD04B9" w14:paraId="3276BE60" w14:textId="77777777" w:rsidTr="00233DCE">
        <w:trPr>
          <w:trHeight w:val="283"/>
        </w:trPr>
        <w:tc>
          <w:tcPr>
            <w:tcW w:w="2833" w:type="dxa"/>
          </w:tcPr>
          <w:p w14:paraId="49C71805" w14:textId="3A1D4018" w:rsidR="00E551BD" w:rsidRPr="00E551BD" w:rsidRDefault="00E551BD" w:rsidP="00E551BD">
            <w:pPr>
              <w:jc w:val="left"/>
              <w:rPr>
                <w:rFonts w:cstheme="minorHAnsi"/>
                <w:bCs/>
                <w:sz w:val="18"/>
                <w:szCs w:val="18"/>
              </w:rPr>
            </w:pPr>
            <w:r w:rsidRPr="00E551BD">
              <w:rPr>
                <w:rFonts w:cstheme="minorHAnsi"/>
                <w:bCs/>
                <w:sz w:val="18"/>
                <w:szCs w:val="18"/>
              </w:rPr>
              <w:lastRenderedPageBreak/>
              <w:t>Připomínka č. 8</w:t>
            </w:r>
          </w:p>
          <w:p w14:paraId="6FD7B6DF" w14:textId="77777777" w:rsidR="00E551BD" w:rsidRPr="00E551BD" w:rsidRDefault="00E551BD" w:rsidP="00E551BD">
            <w:pPr>
              <w:rPr>
                <w:rFonts w:cstheme="minorHAnsi"/>
                <w:b/>
                <w:sz w:val="18"/>
                <w:szCs w:val="18"/>
              </w:rPr>
            </w:pPr>
            <w:r w:rsidRPr="00E551BD">
              <w:rPr>
                <w:rFonts w:cstheme="minorHAnsi"/>
                <w:b/>
                <w:sz w:val="18"/>
                <w:szCs w:val="18"/>
              </w:rPr>
              <w:t xml:space="preserve">Podatel: </w:t>
            </w:r>
            <w:r w:rsidRPr="00E551BD">
              <w:rPr>
                <w:rFonts w:cstheme="minorHAnsi"/>
                <w:sz w:val="18"/>
                <w:szCs w:val="18"/>
              </w:rPr>
              <w:t>Vít L.</w:t>
            </w:r>
          </w:p>
          <w:p w14:paraId="418F6A45" w14:textId="77777777" w:rsidR="00E551BD" w:rsidRPr="00E551BD" w:rsidRDefault="00E551BD" w:rsidP="00E551BD">
            <w:pPr>
              <w:rPr>
                <w:rFonts w:cstheme="minorHAnsi"/>
                <w:sz w:val="18"/>
                <w:szCs w:val="18"/>
              </w:rPr>
            </w:pPr>
            <w:r w:rsidRPr="00E551BD">
              <w:rPr>
                <w:rFonts w:cstheme="minorHAnsi"/>
                <w:b/>
                <w:sz w:val="18"/>
                <w:szCs w:val="18"/>
              </w:rPr>
              <w:t xml:space="preserve">Podání:  </w:t>
            </w:r>
            <w:r w:rsidRPr="00E551BD">
              <w:rPr>
                <w:rFonts w:cstheme="minorHAnsi"/>
                <w:sz w:val="18"/>
                <w:szCs w:val="18"/>
              </w:rPr>
              <w:t>Doručeno osobně dne 19.02.2025 v zákonné lhůtě na MěÚ Dobříš a dne 20.02.2025 byl podatel vyzván k doplnění/upřesnění podané připomínky, doplněno dne 20.02.2025.</w:t>
            </w:r>
          </w:p>
          <w:p w14:paraId="5A616811" w14:textId="77777777" w:rsidR="00E551BD" w:rsidRPr="00E551BD" w:rsidRDefault="00E551BD" w:rsidP="00E551BD">
            <w:pPr>
              <w:jc w:val="left"/>
              <w:rPr>
                <w:rFonts w:cstheme="minorHAnsi"/>
                <w:bCs/>
                <w:sz w:val="18"/>
                <w:szCs w:val="18"/>
              </w:rPr>
            </w:pPr>
          </w:p>
          <w:p w14:paraId="1178EDE7" w14:textId="77777777" w:rsidR="00E551BD" w:rsidRPr="00E551BD" w:rsidRDefault="00E551BD" w:rsidP="00233DCE">
            <w:pPr>
              <w:jc w:val="left"/>
              <w:rPr>
                <w:rFonts w:cstheme="minorHAnsi"/>
                <w:bCs/>
                <w:sz w:val="18"/>
                <w:szCs w:val="18"/>
              </w:rPr>
            </w:pPr>
          </w:p>
        </w:tc>
        <w:tc>
          <w:tcPr>
            <w:tcW w:w="3982" w:type="dxa"/>
          </w:tcPr>
          <w:p w14:paraId="7FAFBCD0" w14:textId="77777777" w:rsidR="00E551BD" w:rsidRPr="00E551BD" w:rsidRDefault="00E551BD" w:rsidP="00E551BD">
            <w:pPr>
              <w:rPr>
                <w:rFonts w:cstheme="minorHAnsi"/>
                <w:sz w:val="18"/>
                <w:szCs w:val="18"/>
              </w:rPr>
            </w:pPr>
            <w:r w:rsidRPr="00E551BD">
              <w:rPr>
                <w:rFonts w:cstheme="minorHAnsi"/>
                <w:b/>
                <w:sz w:val="18"/>
                <w:szCs w:val="18"/>
              </w:rPr>
              <w:t xml:space="preserve">Text připomínky </w:t>
            </w:r>
            <w:r w:rsidRPr="00E551BD">
              <w:rPr>
                <w:rFonts w:cstheme="minorHAnsi"/>
                <w:sz w:val="18"/>
                <w:szCs w:val="18"/>
              </w:rPr>
              <w:t>(vzhledem k většímu rozsahu textu připomínky pořizovatel pro účely vyhodnocení v odůvodnění územního plánu převzal pouze předmět připomínky bez jejího podrobného odůvodnění):</w:t>
            </w:r>
          </w:p>
          <w:p w14:paraId="13EB70CD" w14:textId="77777777" w:rsidR="00E551BD" w:rsidRPr="00E551BD" w:rsidRDefault="00E551BD" w:rsidP="00E551BD">
            <w:pPr>
              <w:rPr>
                <w:rFonts w:cstheme="minorHAnsi"/>
                <w:i/>
                <w:sz w:val="18"/>
                <w:szCs w:val="18"/>
              </w:rPr>
            </w:pPr>
            <w:r w:rsidRPr="00E551BD">
              <w:rPr>
                <w:rFonts w:cstheme="minorHAnsi"/>
                <w:i/>
                <w:sz w:val="18"/>
                <w:szCs w:val="18"/>
              </w:rPr>
              <w:t>I. Žádám o zařazení pozemku st. p. č. 48 a 49 do plochy BU bydlení – všeobecné</w:t>
            </w:r>
            <w:r w:rsidRPr="00E551BD">
              <w:rPr>
                <w:rFonts w:cstheme="minorHAnsi"/>
                <w:i/>
                <w:sz w:val="18"/>
                <w:szCs w:val="18"/>
              </w:rPr>
              <w:br/>
              <w:t xml:space="preserve">   v bytových domech a pozemky p.č. 51/2 a 62/1 zařadit do plochy ZZ zeleň – zahrady a</w:t>
            </w:r>
            <w:r w:rsidRPr="00E551BD">
              <w:rPr>
                <w:rFonts w:cstheme="minorHAnsi"/>
                <w:i/>
                <w:sz w:val="18"/>
                <w:szCs w:val="18"/>
              </w:rPr>
              <w:br/>
              <w:t xml:space="preserve">   sady, aby mohly sloužit jako oplocená zahrada a došlo k revitalizaci zemědělského</w:t>
            </w:r>
            <w:r w:rsidRPr="00E551BD">
              <w:rPr>
                <w:rFonts w:cstheme="minorHAnsi"/>
                <w:i/>
                <w:sz w:val="18"/>
                <w:szCs w:val="18"/>
              </w:rPr>
              <w:br/>
              <w:t xml:space="preserve">  areálu. Jedná se o celý areál zemědělské výroby.</w:t>
            </w:r>
          </w:p>
          <w:p w14:paraId="4A53180D" w14:textId="77777777" w:rsidR="00E551BD" w:rsidRPr="00E551BD" w:rsidRDefault="00E551BD" w:rsidP="00E551BD">
            <w:pPr>
              <w:rPr>
                <w:rFonts w:cstheme="minorHAnsi"/>
                <w:i/>
                <w:sz w:val="18"/>
                <w:szCs w:val="18"/>
              </w:rPr>
            </w:pPr>
          </w:p>
          <w:p w14:paraId="70CE91AC" w14:textId="77777777" w:rsidR="00E551BD" w:rsidRPr="00E551BD" w:rsidRDefault="00E551BD" w:rsidP="00E551BD">
            <w:pPr>
              <w:rPr>
                <w:rFonts w:cstheme="minorHAnsi"/>
                <w:i/>
                <w:sz w:val="18"/>
                <w:szCs w:val="18"/>
              </w:rPr>
            </w:pPr>
            <w:r w:rsidRPr="00E551BD">
              <w:rPr>
                <w:rFonts w:cstheme="minorHAnsi"/>
                <w:i/>
                <w:sz w:val="18"/>
                <w:szCs w:val="18"/>
              </w:rPr>
              <w:t>II. pokud by můj požadavek kladl zvýšené nároky na území a obecní infrastrukturu,</w:t>
            </w:r>
            <w:r w:rsidRPr="00E551BD">
              <w:rPr>
                <w:rFonts w:cstheme="minorHAnsi"/>
                <w:i/>
                <w:sz w:val="18"/>
                <w:szCs w:val="18"/>
              </w:rPr>
              <w:br/>
              <w:t xml:space="preserve">    upřednostňuji zařazení jen části zemědělského areálu pro bydlení a to konkrétně</w:t>
            </w:r>
            <w:r w:rsidRPr="00E551BD">
              <w:rPr>
                <w:rFonts w:cstheme="minorHAnsi"/>
                <w:i/>
                <w:sz w:val="18"/>
                <w:szCs w:val="18"/>
              </w:rPr>
              <w:br/>
              <w:t xml:space="preserve">    pozemek st. p.č. 48 do plochy BU a část pozemků p.č. 51/2 a 62/1 do plochy ZZ (dle</w:t>
            </w:r>
            <w:r w:rsidRPr="00E551BD">
              <w:rPr>
                <w:rFonts w:cstheme="minorHAnsi"/>
                <w:i/>
                <w:sz w:val="18"/>
                <w:szCs w:val="18"/>
              </w:rPr>
              <w:br/>
              <w:t xml:space="preserve">     přiložené fotodokumentace).</w:t>
            </w:r>
          </w:p>
          <w:p w14:paraId="7B110179" w14:textId="77777777" w:rsidR="00E551BD" w:rsidRDefault="00E551BD" w:rsidP="00E551BD">
            <w:pPr>
              <w:rPr>
                <w:rFonts w:cstheme="minorHAnsi"/>
                <w:b/>
                <w:sz w:val="18"/>
                <w:szCs w:val="18"/>
              </w:rPr>
            </w:pPr>
          </w:p>
          <w:p w14:paraId="674B80DF" w14:textId="69EDB847" w:rsidR="00E551BD" w:rsidRPr="00E551BD" w:rsidRDefault="00E551BD" w:rsidP="00E551BD">
            <w:pPr>
              <w:rPr>
                <w:rFonts w:cstheme="minorHAnsi"/>
                <w:b/>
                <w:sz w:val="18"/>
                <w:szCs w:val="18"/>
              </w:rPr>
            </w:pPr>
            <w:r w:rsidRPr="001E40E6">
              <w:rPr>
                <w:rFonts w:cstheme="minorHAnsi"/>
                <w:b/>
                <w:i/>
                <w:noProof/>
              </w:rPr>
              <w:drawing>
                <wp:inline distT="0" distB="0" distL="0" distR="0" wp14:anchorId="5FC36FEE" wp14:editId="7FBFD49C">
                  <wp:extent cx="2453005" cy="2177743"/>
                  <wp:effectExtent l="0" t="0" r="4445" b="0"/>
                  <wp:docPr id="1944243154" name="Obrázek 1944243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499248" cy="2218797"/>
                          </a:xfrm>
                          <a:prstGeom prst="rect">
                            <a:avLst/>
                          </a:prstGeom>
                        </pic:spPr>
                      </pic:pic>
                    </a:graphicData>
                  </a:graphic>
                </wp:inline>
              </w:drawing>
            </w:r>
          </w:p>
        </w:tc>
        <w:tc>
          <w:tcPr>
            <w:tcW w:w="2971" w:type="dxa"/>
          </w:tcPr>
          <w:p w14:paraId="26075AE2" w14:textId="77777777" w:rsidR="00E551BD" w:rsidRPr="00E551BD" w:rsidRDefault="00E551BD" w:rsidP="00E551BD">
            <w:pPr>
              <w:rPr>
                <w:rFonts w:cstheme="minorHAnsi"/>
                <w:b/>
                <w:sz w:val="18"/>
                <w:szCs w:val="18"/>
              </w:rPr>
            </w:pPr>
            <w:r w:rsidRPr="00E551BD">
              <w:rPr>
                <w:rFonts w:cstheme="minorHAnsi"/>
                <w:b/>
                <w:sz w:val="18"/>
                <w:szCs w:val="18"/>
              </w:rPr>
              <w:t xml:space="preserve">Vyhodnocení připomínky: </w:t>
            </w:r>
            <w:r w:rsidRPr="00E551BD">
              <w:rPr>
                <w:rFonts w:cstheme="minorHAnsi"/>
                <w:b/>
                <w:color w:val="FF0000"/>
                <w:sz w:val="18"/>
                <w:szCs w:val="18"/>
              </w:rPr>
              <w:t>připomínce se nevyhovuje</w:t>
            </w:r>
          </w:p>
          <w:p w14:paraId="03364FDF" w14:textId="77777777" w:rsidR="00E551BD" w:rsidRPr="00E551BD" w:rsidRDefault="00E551BD" w:rsidP="00E551BD">
            <w:pPr>
              <w:rPr>
                <w:rFonts w:cstheme="minorHAnsi"/>
                <w:b/>
                <w:sz w:val="18"/>
                <w:szCs w:val="18"/>
              </w:rPr>
            </w:pPr>
            <w:r w:rsidRPr="00E551BD">
              <w:rPr>
                <w:rFonts w:cstheme="minorHAnsi"/>
                <w:b/>
                <w:sz w:val="18"/>
                <w:szCs w:val="18"/>
              </w:rPr>
              <w:t xml:space="preserve">Odůvodnění připomínky: </w:t>
            </w:r>
          </w:p>
          <w:p w14:paraId="55A2C13A" w14:textId="77777777" w:rsidR="00E551BD" w:rsidRPr="00E551BD" w:rsidRDefault="00E551BD" w:rsidP="00E551BD">
            <w:pPr>
              <w:rPr>
                <w:rFonts w:cstheme="minorHAnsi"/>
                <w:sz w:val="18"/>
                <w:szCs w:val="18"/>
              </w:rPr>
            </w:pPr>
            <w:r w:rsidRPr="00E551BD">
              <w:rPr>
                <w:rFonts w:cstheme="minorHAnsi"/>
                <w:sz w:val="18"/>
                <w:szCs w:val="18"/>
              </w:rPr>
              <w:t xml:space="preserve">Podaná připomínka splňuje kromě obecných náležitostí podání podle správního řádu (§ 37 odst. 2 zákona č. 500/2006 Sb., správní řád, ve znění pozdějších právních předpisů (dále jen správní řád), kompletní identifikační údaje, mezi které patří v případě fyzické osoby jméno, příjmení a adresu trvalého pobytu i datum narození, také odůvodnění a vymezení území dotčeného připomínkou dle § 97 odst. 2 správního řádu. </w:t>
            </w:r>
          </w:p>
          <w:p w14:paraId="5FDBB625" w14:textId="77777777" w:rsidR="00E551BD" w:rsidRPr="00E551BD" w:rsidRDefault="00E551BD" w:rsidP="00E551BD">
            <w:pPr>
              <w:rPr>
                <w:rFonts w:cstheme="minorHAnsi"/>
                <w:sz w:val="18"/>
                <w:szCs w:val="18"/>
              </w:rPr>
            </w:pPr>
            <w:r w:rsidRPr="00E551BD">
              <w:rPr>
                <w:rFonts w:cstheme="minorHAnsi"/>
                <w:sz w:val="18"/>
                <w:szCs w:val="18"/>
              </w:rPr>
              <w:t>Pořizovatel ve spolupráci s určeným zastupitelem prověřil návrh nového územního plánu Nové Dvory a zjistil, že předmětné pozemky jsou zařazeny v zastavěném území v ploše s funkčním využitím</w:t>
            </w:r>
            <w:r w:rsidRPr="00E551BD">
              <w:rPr>
                <w:rFonts w:cstheme="minorHAnsi"/>
                <w:color w:val="FF0000"/>
                <w:sz w:val="18"/>
                <w:szCs w:val="18"/>
              </w:rPr>
              <w:t xml:space="preserve"> </w:t>
            </w:r>
            <w:r w:rsidRPr="00E551BD">
              <w:rPr>
                <w:rFonts w:cstheme="minorHAnsi"/>
                <w:b/>
                <w:sz w:val="18"/>
                <w:szCs w:val="18"/>
              </w:rPr>
              <w:t>VZ – výroba zemědělská a lesnická.</w:t>
            </w:r>
            <w:r w:rsidRPr="00E551BD">
              <w:rPr>
                <w:rFonts w:cstheme="minorHAnsi"/>
                <w:sz w:val="18"/>
                <w:szCs w:val="18"/>
              </w:rPr>
              <w:t xml:space="preserve"> </w:t>
            </w:r>
          </w:p>
          <w:p w14:paraId="0AE7A5C0" w14:textId="77777777" w:rsidR="00E551BD" w:rsidRPr="00E551BD" w:rsidRDefault="00E551BD" w:rsidP="00E551BD">
            <w:pPr>
              <w:rPr>
                <w:rFonts w:cstheme="minorHAnsi"/>
                <w:b/>
                <w:sz w:val="18"/>
                <w:szCs w:val="18"/>
              </w:rPr>
            </w:pPr>
            <w:r w:rsidRPr="00E551BD">
              <w:rPr>
                <w:rFonts w:cstheme="minorHAnsi"/>
                <w:sz w:val="18"/>
                <w:szCs w:val="18"/>
              </w:rPr>
              <w:t xml:space="preserve">Dle dosud platného Územního plánu Nové Dvory (2008) se předmětný pozemek nachází v zastavěném území s funkčním využitím </w:t>
            </w:r>
            <w:r w:rsidRPr="00E551BD">
              <w:rPr>
                <w:rFonts w:cstheme="minorHAnsi"/>
                <w:b/>
                <w:sz w:val="18"/>
                <w:szCs w:val="18"/>
              </w:rPr>
              <w:t xml:space="preserve">zemědělská výroba. </w:t>
            </w:r>
          </w:p>
          <w:p w14:paraId="73CE7756" w14:textId="77777777" w:rsidR="00E551BD" w:rsidRPr="00E551BD" w:rsidRDefault="00E551BD" w:rsidP="00E551BD">
            <w:pPr>
              <w:rPr>
                <w:rFonts w:cstheme="minorHAnsi"/>
                <w:sz w:val="18"/>
                <w:szCs w:val="18"/>
              </w:rPr>
            </w:pPr>
          </w:p>
          <w:p w14:paraId="52C50E1C" w14:textId="77777777" w:rsidR="00E551BD" w:rsidRPr="00E551BD" w:rsidRDefault="00E551BD" w:rsidP="00E551BD">
            <w:pPr>
              <w:rPr>
                <w:rFonts w:cstheme="minorHAnsi"/>
                <w:sz w:val="18"/>
                <w:szCs w:val="18"/>
              </w:rPr>
            </w:pPr>
            <w:r w:rsidRPr="00E551BD">
              <w:rPr>
                <w:rFonts w:cstheme="minorHAnsi"/>
                <w:sz w:val="18"/>
                <w:szCs w:val="18"/>
              </w:rPr>
              <w:t xml:space="preserve">Pořizovatel ve spolupráci s určeným zastupitelem dále zjišťoval </w:t>
            </w:r>
            <w:r w:rsidRPr="00E551BD">
              <w:rPr>
                <w:rFonts w:cstheme="minorHAnsi"/>
                <w:b/>
                <w:sz w:val="18"/>
                <w:szCs w:val="18"/>
              </w:rPr>
              <w:t>současný stav území</w:t>
            </w:r>
            <w:r w:rsidRPr="00E551BD">
              <w:rPr>
                <w:rFonts w:cstheme="minorHAnsi"/>
                <w:sz w:val="18"/>
                <w:szCs w:val="18"/>
              </w:rPr>
              <w:t xml:space="preserve">, aby mohl vyhodnotit připomínku podatele a to změnu funkčního využití těchto pozemků na plochy </w:t>
            </w:r>
            <w:r w:rsidRPr="00E551BD">
              <w:rPr>
                <w:rFonts w:cstheme="minorHAnsi"/>
                <w:i/>
                <w:sz w:val="18"/>
                <w:szCs w:val="18"/>
              </w:rPr>
              <w:t>BU bydlení – všeobecné v bytových domech.</w:t>
            </w:r>
            <w:r w:rsidRPr="00E551BD">
              <w:rPr>
                <w:rFonts w:cstheme="minorHAnsi"/>
                <w:sz w:val="18"/>
                <w:szCs w:val="18"/>
              </w:rPr>
              <w:t xml:space="preserve"> Pozemky se nachází v zastavěném území obce a částečně navazují na komunikaci, území pro bydlení a nezastavěné území. V současné době se na pozemcích nachází dvě stavby, které jsou již delší dobu nevyužity. Pozemky nejsou oploceny.</w:t>
            </w:r>
          </w:p>
          <w:p w14:paraId="6CBB295A" w14:textId="77777777" w:rsidR="00E551BD" w:rsidRPr="00E551BD" w:rsidRDefault="00E551BD" w:rsidP="00E551BD">
            <w:pPr>
              <w:rPr>
                <w:rFonts w:cstheme="minorHAnsi"/>
                <w:sz w:val="18"/>
                <w:szCs w:val="18"/>
              </w:rPr>
            </w:pPr>
            <w:r w:rsidRPr="00E551BD">
              <w:rPr>
                <w:rFonts w:cstheme="minorHAnsi"/>
                <w:sz w:val="18"/>
                <w:szCs w:val="18"/>
              </w:rPr>
              <w:t xml:space="preserve"> </w:t>
            </w:r>
          </w:p>
          <w:p w14:paraId="632E5216" w14:textId="77777777" w:rsidR="00E551BD" w:rsidRPr="00E551BD" w:rsidRDefault="00E551BD" w:rsidP="00E551BD">
            <w:pPr>
              <w:rPr>
                <w:rFonts w:cstheme="minorHAnsi"/>
                <w:sz w:val="18"/>
                <w:szCs w:val="18"/>
              </w:rPr>
            </w:pPr>
            <w:r w:rsidRPr="00E551BD">
              <w:rPr>
                <w:rFonts w:cstheme="minorHAnsi"/>
                <w:sz w:val="18"/>
                <w:szCs w:val="18"/>
              </w:rPr>
              <w:t xml:space="preserve">Pořizovatel dále posoudil pozemky pro případnou změnu využití pro bydlení v bytových domech z pohledu možného střetu s limity v tomto území. Dle územně analytických podkladů ORP Dobříš, zpracovaných Městským úřadem Dobříš, odborem výstavby a životního prostředí, úřadem územního plánování, se řešených pozemku </w:t>
            </w:r>
            <w:r w:rsidRPr="00E551BD">
              <w:rPr>
                <w:rFonts w:cstheme="minorHAnsi"/>
                <w:b/>
                <w:sz w:val="18"/>
                <w:szCs w:val="18"/>
              </w:rPr>
              <w:t xml:space="preserve">p. č. st. 48 a 49 a p. č. 51/2 a 62/1 </w:t>
            </w:r>
            <w:r w:rsidRPr="00E551BD">
              <w:rPr>
                <w:rFonts w:cstheme="minorHAnsi"/>
                <w:sz w:val="18"/>
                <w:szCs w:val="18"/>
              </w:rPr>
              <w:t xml:space="preserve">v k. ú. Krámy týkají tyto limity:  </w:t>
            </w:r>
          </w:p>
          <w:p w14:paraId="03100185" w14:textId="77777777" w:rsidR="00E551BD" w:rsidRPr="00E551BD" w:rsidRDefault="00E551BD" w:rsidP="00E551BD">
            <w:pPr>
              <w:pStyle w:val="Odstavecseseznamem"/>
              <w:numPr>
                <w:ilvl w:val="0"/>
                <w:numId w:val="75"/>
              </w:numPr>
              <w:spacing w:after="160" w:line="259" w:lineRule="auto"/>
              <w:rPr>
                <w:rFonts w:asciiTheme="minorHAnsi" w:hAnsiTheme="minorHAnsi" w:cstheme="minorHAnsi"/>
                <w:sz w:val="18"/>
                <w:szCs w:val="18"/>
              </w:rPr>
            </w:pPr>
            <w:r w:rsidRPr="00E551BD">
              <w:rPr>
                <w:rFonts w:asciiTheme="minorHAnsi" w:hAnsiTheme="minorHAnsi" w:cstheme="minorHAnsi"/>
                <w:bCs/>
                <w:iCs/>
                <w:sz w:val="18"/>
                <w:szCs w:val="18"/>
              </w:rPr>
              <w:t xml:space="preserve">vedení elektrické energie nízké napětí (nadzemní bez </w:t>
            </w:r>
            <w:r w:rsidRPr="00E551BD">
              <w:rPr>
                <w:rFonts w:asciiTheme="minorHAnsi" w:hAnsiTheme="minorHAnsi" w:cstheme="minorHAnsi"/>
                <w:bCs/>
                <w:iCs/>
                <w:sz w:val="18"/>
                <w:szCs w:val="18"/>
              </w:rPr>
              <w:lastRenderedPageBreak/>
              <w:t>izolace + podzemní kabelové) + ochranné pásmo el. vedení,</w:t>
            </w:r>
          </w:p>
          <w:p w14:paraId="1816F188" w14:textId="77777777" w:rsidR="00E551BD" w:rsidRPr="00E551BD" w:rsidRDefault="00E551BD" w:rsidP="00E551BD">
            <w:pPr>
              <w:pStyle w:val="Odstavecseseznamem"/>
              <w:numPr>
                <w:ilvl w:val="0"/>
                <w:numId w:val="75"/>
              </w:numPr>
              <w:spacing w:after="160" w:line="259" w:lineRule="auto"/>
              <w:rPr>
                <w:rFonts w:asciiTheme="minorHAnsi" w:hAnsiTheme="minorHAnsi" w:cstheme="minorHAnsi"/>
                <w:sz w:val="18"/>
                <w:szCs w:val="18"/>
              </w:rPr>
            </w:pPr>
            <w:r w:rsidRPr="00E551BD">
              <w:rPr>
                <w:rFonts w:asciiTheme="minorHAnsi" w:hAnsiTheme="minorHAnsi" w:cstheme="minorHAnsi"/>
                <w:sz w:val="18"/>
                <w:szCs w:val="18"/>
              </w:rPr>
              <w:t>vedení elektrické energie vysoké napětí (nadzemní bez izolace) + ochranné pásmo el. vedení,</w:t>
            </w:r>
          </w:p>
          <w:p w14:paraId="433CBA50" w14:textId="77777777" w:rsidR="00E551BD" w:rsidRPr="00E551BD" w:rsidRDefault="00E551BD" w:rsidP="00E551BD">
            <w:pPr>
              <w:pStyle w:val="Odstavecseseznamem"/>
              <w:numPr>
                <w:ilvl w:val="0"/>
                <w:numId w:val="75"/>
              </w:numPr>
              <w:spacing w:after="160" w:line="259" w:lineRule="auto"/>
              <w:rPr>
                <w:rFonts w:asciiTheme="minorHAnsi" w:hAnsiTheme="minorHAnsi" w:cstheme="minorHAnsi"/>
                <w:sz w:val="18"/>
                <w:szCs w:val="18"/>
              </w:rPr>
            </w:pPr>
            <w:r w:rsidRPr="00E551BD">
              <w:rPr>
                <w:rFonts w:asciiTheme="minorHAnsi" w:hAnsiTheme="minorHAnsi" w:cstheme="minorHAnsi"/>
                <w:sz w:val="18"/>
                <w:szCs w:val="18"/>
              </w:rPr>
              <w:t>zemědělské půdy zařazené dle bonity do IV. třídy ochrany.</w:t>
            </w:r>
          </w:p>
          <w:p w14:paraId="0BC4599F" w14:textId="77777777" w:rsidR="00E551BD" w:rsidRPr="00E551BD" w:rsidRDefault="00E551BD" w:rsidP="00E551BD">
            <w:pPr>
              <w:rPr>
                <w:rFonts w:cstheme="minorHAnsi"/>
                <w:color w:val="FF0000"/>
                <w:sz w:val="18"/>
                <w:szCs w:val="18"/>
              </w:rPr>
            </w:pPr>
            <w:r w:rsidRPr="00E551BD">
              <w:rPr>
                <w:rFonts w:cstheme="minorHAnsi"/>
                <w:sz w:val="18"/>
                <w:szCs w:val="18"/>
              </w:rPr>
              <w:t>Jedná se o limity dle zvláštních právních předpisů, kterými je například zákon č. 334/1992 Sb., o ochraně zemědělského půdního fondu, ve znění pozdějších právních předpisů (dále jen zákon o ochraně ZPF) a</w:t>
            </w:r>
            <w:r w:rsidRPr="00E551BD">
              <w:rPr>
                <w:rFonts w:cstheme="minorHAnsi"/>
                <w:bCs/>
                <w:color w:val="FF0000"/>
                <w:sz w:val="18"/>
                <w:szCs w:val="18"/>
              </w:rPr>
              <w:t xml:space="preserve"> </w:t>
            </w:r>
            <w:r w:rsidRPr="00E551BD">
              <w:rPr>
                <w:rFonts w:cstheme="minorHAnsi"/>
                <w:bCs/>
                <w:sz w:val="18"/>
                <w:szCs w:val="18"/>
              </w:rPr>
              <w:t>zákon č. 458/2000 Sb., o podmínkách podnikání a o výkonu státní správy v energetických odvětvích a o změně některých zákonů (energetický zákon), ve znění pozdějších právních předpisů (dále jen energetický zákon)</w:t>
            </w:r>
            <w:r w:rsidRPr="00E551BD">
              <w:rPr>
                <w:rFonts w:cstheme="minorHAnsi"/>
                <w:sz w:val="18"/>
                <w:szCs w:val="18"/>
              </w:rPr>
              <w:t xml:space="preserve">. </w:t>
            </w:r>
            <w:r w:rsidRPr="00E551BD">
              <w:rPr>
                <w:rFonts w:cstheme="minorHAnsi"/>
                <w:bCs/>
                <w:sz w:val="18"/>
                <w:szCs w:val="18"/>
              </w:rPr>
              <w:t xml:space="preserve">Uvedené limity nejsou nepřekročitelné a výstavbu v území přímo nevylučují, pouze částečně omezují. K umístění stavby na pozemcích zemědělského půdního fondu musí dát souhlas orgán ochrany zemědělského půdního fondu. K odnětí půdy ze zemědělského půdního fondu by mělo docházet ve výjimečných případech, pokud pro rozvoj území nepostačují plochy uvnitř stávajícího zastavěného území. Orná půda je však sama o sobě přírodní hodnotou, kterou je třeba chránit před degradujícími činnostmi. K činnostem v ochranném pásmu objektu elektrizační soustavy musí dát souhlas příslušný provozovatel tohoto zařízení. </w:t>
            </w:r>
            <w:r w:rsidRPr="00E551BD">
              <w:rPr>
                <w:rFonts w:cstheme="minorHAnsi"/>
                <w:sz w:val="18"/>
                <w:szCs w:val="18"/>
              </w:rPr>
              <w:t>Nejedná se tedy o limity, které by výstavbu na řešeném pozemku přímo vylučovaly, ale je potřeba tyto limity respektovat.</w:t>
            </w:r>
          </w:p>
          <w:p w14:paraId="06AED1FA" w14:textId="77777777" w:rsidR="00E551BD" w:rsidRPr="00E551BD" w:rsidRDefault="00E551BD" w:rsidP="00E551BD">
            <w:pPr>
              <w:rPr>
                <w:rFonts w:cstheme="minorHAnsi"/>
                <w:sz w:val="18"/>
                <w:szCs w:val="18"/>
              </w:rPr>
            </w:pPr>
            <w:r w:rsidRPr="00E551BD">
              <w:rPr>
                <w:rFonts w:cstheme="minorHAnsi"/>
                <w:sz w:val="18"/>
                <w:szCs w:val="18"/>
              </w:rPr>
              <w:t xml:space="preserve">Pořizovatel s určeným zastupitelem dále prověřily pozemky pro možnost výstavby bytových domů. Z podané připomínky není patrné kolik bytových domů ani jaká podlažnost by na předmětných pozemcích o výměře 9 235 m² měla být. Jedná se o pozemky, které jsou v současné době nevyužívané a stávající dvě stavby tak chátrají a nejsou udržované. Pozemky se nacházejí na okraji obce Krámy směrem při komunikaci do Nových Dvorů. Nachází se tak na pohledově exponovaném místě a výstavba bytových domů by tak jednomyslně </w:t>
            </w:r>
            <w:r w:rsidRPr="00E551BD">
              <w:rPr>
                <w:rFonts w:cstheme="minorHAnsi"/>
                <w:sz w:val="18"/>
                <w:szCs w:val="18"/>
              </w:rPr>
              <w:lastRenderedPageBreak/>
              <w:t xml:space="preserve">zasáhla do tradičního venkovského charakteru daného území. </w:t>
            </w:r>
          </w:p>
          <w:p w14:paraId="7BBA138C" w14:textId="77777777" w:rsidR="00E551BD" w:rsidRPr="00E551BD" w:rsidRDefault="00E551BD" w:rsidP="00E551BD">
            <w:pPr>
              <w:rPr>
                <w:rFonts w:cstheme="minorHAnsi"/>
                <w:sz w:val="18"/>
                <w:szCs w:val="18"/>
              </w:rPr>
            </w:pPr>
            <w:r w:rsidRPr="00E551BD">
              <w:rPr>
                <w:rFonts w:cstheme="minorHAnsi"/>
                <w:sz w:val="18"/>
                <w:szCs w:val="18"/>
              </w:rPr>
              <w:t>Obec Nové Dvory se vyznačuje tradičním venkovským charakterem, který je patrný ve všech čtyřech jejích částech – Nové Dvory, Krámy, Porostliny a Královky. Zástavba je převážně rozptýlená, tvořená rodinnými domy s hospodářskými stavbami, zahradami a drobnými objekty občanské vybavenosti. Dominují přízemní stavby s obytným podkrovím, přičemž v historických částech obce je výškový limit nastaven na max. 2 nadzemní podlaží. Výrazné výškové a hmotové odchylky jsou v územním plánu vyloučeny, aby nebyl narušen historický a krajinný ráz obce.</w:t>
            </w:r>
          </w:p>
          <w:p w14:paraId="2C8CD6C0" w14:textId="77777777" w:rsidR="00E551BD" w:rsidRPr="00E551BD" w:rsidRDefault="00E551BD" w:rsidP="00E551BD">
            <w:pPr>
              <w:rPr>
                <w:rFonts w:cstheme="minorHAnsi"/>
                <w:b/>
                <w:sz w:val="18"/>
                <w:szCs w:val="18"/>
              </w:rPr>
            </w:pPr>
            <w:r w:rsidRPr="00E551BD">
              <w:rPr>
                <w:rFonts w:cstheme="minorHAnsi"/>
                <w:sz w:val="18"/>
                <w:szCs w:val="18"/>
              </w:rPr>
              <w:t xml:space="preserve">Venkovský ráz území je dále podtržen členitým terénem s výhledy do okolní krajiny, přičemž krajinná dominanta, například vrch Tetřívek, spoluvytváří identitu obce. Sídla jsou v krajině rozmístěna bez snahy o jejich propojení do větších urbanizovaných celků – každá část si zachovává svou samostatnost a prostorovou jedinečnost. </w:t>
            </w:r>
            <w:r w:rsidRPr="00E551BD">
              <w:rPr>
                <w:rFonts w:cstheme="minorHAnsi"/>
                <w:b/>
                <w:sz w:val="18"/>
                <w:szCs w:val="18"/>
              </w:rPr>
              <w:t>Územní plán klade důraz na zachování a respektování tradiční struktury zástavby</w:t>
            </w:r>
            <w:r w:rsidRPr="00E551BD">
              <w:rPr>
                <w:rFonts w:cstheme="minorHAnsi"/>
                <w:sz w:val="18"/>
                <w:szCs w:val="18"/>
              </w:rPr>
              <w:t>, zejména v historických jádrech, kde je tento přístup závazný. Mimo tato jádra je dodržení tradičního venkovského výrazu doporučeno. Nová výstavba musí být koncipována s ohledem na místní zvyklosti – respektovat měřítko, výškovou hladinu, sklon střech i orientaci domů vůči veřejnému prostoru</w:t>
            </w:r>
            <w:r w:rsidRPr="00E551BD">
              <w:rPr>
                <w:rFonts w:cstheme="minorHAnsi"/>
                <w:b/>
                <w:sz w:val="18"/>
                <w:szCs w:val="18"/>
              </w:rPr>
              <w:t>. Zejména v pohledově exponovaných místech (např. okraje sídel či návrší) nesmí být narušeno panorama obce.</w:t>
            </w:r>
          </w:p>
          <w:p w14:paraId="32174504" w14:textId="77777777" w:rsidR="00E551BD" w:rsidRPr="00E551BD" w:rsidRDefault="00E551BD" w:rsidP="00E551BD">
            <w:pPr>
              <w:rPr>
                <w:rFonts w:cstheme="minorHAnsi"/>
                <w:sz w:val="18"/>
                <w:szCs w:val="18"/>
              </w:rPr>
            </w:pPr>
            <w:r w:rsidRPr="00E551BD">
              <w:rPr>
                <w:rFonts w:cstheme="minorHAnsi"/>
                <w:sz w:val="18"/>
                <w:szCs w:val="18"/>
              </w:rPr>
              <w:t>Urbanistická koncepce podporuje harmonické doplňování stávající zástavby, nikoliv její přetváření. Důraz je kladen na udržitelný rozvoj, který chrání hodnoty kulturní krajiny a zabraňuje rozšiřování sídel na úkor přírodního prostředí. Cílem je zachovat identitu obce jako místa s autentickým venkovským charakterem, klidným prostředím a kvalitní krajinou.</w:t>
            </w:r>
          </w:p>
          <w:p w14:paraId="41BF65F2" w14:textId="77777777" w:rsidR="00E551BD" w:rsidRPr="00E551BD" w:rsidRDefault="00E551BD" w:rsidP="00E551BD">
            <w:pPr>
              <w:spacing w:before="100" w:beforeAutospacing="1" w:after="100" w:afterAutospacing="1"/>
              <w:rPr>
                <w:rFonts w:cstheme="minorHAnsi"/>
                <w:sz w:val="18"/>
                <w:szCs w:val="18"/>
              </w:rPr>
            </w:pPr>
            <w:r w:rsidRPr="00E551BD">
              <w:rPr>
                <w:rFonts w:cstheme="minorHAnsi"/>
                <w:sz w:val="18"/>
                <w:szCs w:val="18"/>
              </w:rPr>
              <w:t xml:space="preserve">Dále pořizovatel s určeným zastupitelem prověřoval pozemky v souvislosti s novým návrhem územního plánu. Dotčené pozemky jsou v návrhu zařazeny do ploch výroby zemědělské a lesnické (VZ), a to v </w:t>
            </w:r>
            <w:r w:rsidRPr="00E551BD">
              <w:rPr>
                <w:rFonts w:cstheme="minorHAnsi"/>
                <w:sz w:val="18"/>
                <w:szCs w:val="18"/>
              </w:rPr>
              <w:lastRenderedPageBreak/>
              <w:t xml:space="preserve">návaznosti na jejich stávající funkční využití a polohu v rámci územní struktury obce. Zařazení těchto pozemků do plochy </w:t>
            </w:r>
            <w:r w:rsidRPr="00E551BD">
              <w:rPr>
                <w:rFonts w:cstheme="minorHAnsi"/>
                <w:i/>
                <w:sz w:val="18"/>
                <w:szCs w:val="18"/>
              </w:rPr>
              <w:t>BU bydlení – všeobecné v bytových domech</w:t>
            </w:r>
            <w:r w:rsidRPr="00E551BD">
              <w:rPr>
                <w:rFonts w:cstheme="minorHAnsi"/>
                <w:sz w:val="18"/>
                <w:szCs w:val="18"/>
              </w:rPr>
              <w:t xml:space="preserve"> nebo veřejné zeleně (ZZ), jak požadoval podatel, by nebylo v souladu s koncepcí navrženého územního plánu, která respektuje venkovský charakter sídla a usiluje o jeho dlouhodobé zachování.</w:t>
            </w:r>
          </w:p>
          <w:p w14:paraId="66B6D74B" w14:textId="77777777" w:rsidR="00E551BD" w:rsidRPr="00E551BD" w:rsidRDefault="00E551BD" w:rsidP="00E551BD">
            <w:pPr>
              <w:spacing w:before="100" w:beforeAutospacing="1" w:after="100" w:afterAutospacing="1"/>
              <w:rPr>
                <w:rFonts w:cstheme="minorHAnsi"/>
                <w:sz w:val="18"/>
                <w:szCs w:val="18"/>
              </w:rPr>
            </w:pPr>
            <w:r w:rsidRPr="00E551BD">
              <w:rPr>
                <w:rFonts w:cstheme="minorHAnsi"/>
                <w:sz w:val="18"/>
                <w:szCs w:val="18"/>
              </w:rPr>
              <w:t>Navržená změna by představovala nekoncepční zásah do okrajové části zastavěného území, a její realizace by mohla vést k urbanizační expanzi, která není podložena potřebou rozšiřování obytného území na úkor ploch výrobního charakteru. Tím by došlo ke ztrátě původní identity části obce, jejímu rozpadu na funkčně nesourodé celky a k oslabování prostorového a krajinářského rázu, který je pro venkovská sídla typický.</w:t>
            </w:r>
          </w:p>
          <w:p w14:paraId="0F6E450C" w14:textId="77777777" w:rsidR="00E551BD" w:rsidRPr="00E551BD" w:rsidRDefault="00E551BD" w:rsidP="00E551BD">
            <w:pPr>
              <w:spacing w:before="100" w:beforeAutospacing="1" w:after="100" w:afterAutospacing="1"/>
              <w:rPr>
                <w:rFonts w:cstheme="minorHAnsi"/>
                <w:sz w:val="18"/>
                <w:szCs w:val="18"/>
              </w:rPr>
            </w:pPr>
            <w:r w:rsidRPr="00E551BD">
              <w:rPr>
                <w:rFonts w:cstheme="minorHAnsi"/>
                <w:sz w:val="18"/>
                <w:szCs w:val="18"/>
              </w:rPr>
              <w:t>Z hlediska obecných požadavků na využívání území podle § 38 a § 39 stavebního zákona a zásad územního rozvoje je prioritou zachování kompaktnosti zastavěného území, podpora obnovy stávajících struktur a ochrana volné krajiny. Návrh navrhovatele neprokazuje nezbytnost změny funkčního využití a není ani v souladu s urbanistickým řešením obsaženým v návrhu územního plánu. Územní plán umožňuje revitalizaci areálu nacházejícího se v zastavěném území obce v rámci stávající funkce výroby a zemědělství (VZ), bez potřeby jeho převedení do obytné zóny. Tento přístup odpovídá principům udržitelného rozvoje, jelikož podporuje opětovné využití existujících brownfieldů a zachovává funkční diverzitu sídla.</w:t>
            </w:r>
          </w:p>
          <w:p w14:paraId="145B86F3" w14:textId="77777777" w:rsidR="00E551BD" w:rsidRPr="00E551BD" w:rsidRDefault="00E551BD" w:rsidP="00E551BD">
            <w:pPr>
              <w:spacing w:before="100" w:beforeAutospacing="1" w:after="100" w:afterAutospacing="1"/>
              <w:rPr>
                <w:rFonts w:cstheme="minorHAnsi"/>
                <w:sz w:val="18"/>
                <w:szCs w:val="18"/>
              </w:rPr>
            </w:pPr>
            <w:r w:rsidRPr="00E551BD">
              <w:rPr>
                <w:rFonts w:cstheme="minorHAnsi"/>
                <w:sz w:val="18"/>
                <w:szCs w:val="18"/>
              </w:rPr>
              <w:t xml:space="preserve">Zařazení do plochy BU by naopak vedlo k narušení funkční struktury sídla, oslabení charakteru přechodu mezi zastavěným územím a volnou krajinou a mohlo by působit rušivě v rámci urbanistické kompozice obce. Zachování plochy VZ zároveň nevylučuje možné budoucí využití daného areálu – např. revitalizací v rámci hospodářských či komunitních </w:t>
            </w:r>
            <w:r w:rsidRPr="00E551BD">
              <w:rPr>
                <w:rFonts w:cstheme="minorHAnsi"/>
                <w:sz w:val="18"/>
                <w:szCs w:val="18"/>
              </w:rPr>
              <w:lastRenderedPageBreak/>
              <w:t>funkcí – bez nutnosti změny jeho zařazení do obytné zóny.</w:t>
            </w:r>
          </w:p>
          <w:p w14:paraId="1654C47D" w14:textId="77777777" w:rsidR="00E551BD" w:rsidRPr="00E551BD" w:rsidRDefault="00E551BD" w:rsidP="00E551BD">
            <w:pPr>
              <w:spacing w:before="100" w:beforeAutospacing="1" w:after="100" w:afterAutospacing="1"/>
              <w:rPr>
                <w:rFonts w:cstheme="minorHAnsi"/>
                <w:sz w:val="18"/>
                <w:szCs w:val="18"/>
              </w:rPr>
            </w:pPr>
            <w:r w:rsidRPr="00E551BD">
              <w:rPr>
                <w:rFonts w:cstheme="minorHAnsi"/>
                <w:sz w:val="18"/>
                <w:szCs w:val="18"/>
              </w:rPr>
              <w:t>S ohledem na cíle a úkoly územního plánování vymezené v § 38 a § 39 zákona č. 283/2021 Sb., o územním plánování a stavebním řádu (stavební zákon), je žádoucí, aby byly tyto pozemky do budoucna zvažovány jako potenciální zastavitelné plochy pro bydlení. Obec s jejich budoucím využitím k tomuto účelu souhlasí, bude-li prokázána potřebnost jejich zařazení mezi nové zastavitelné plochy v souladu s požadavky územního plánování.</w:t>
            </w:r>
          </w:p>
          <w:p w14:paraId="4D02A954" w14:textId="77777777" w:rsidR="00E551BD" w:rsidRPr="00E551BD" w:rsidRDefault="00E551BD" w:rsidP="00E551BD">
            <w:pPr>
              <w:rPr>
                <w:rFonts w:cstheme="minorHAnsi"/>
                <w:sz w:val="18"/>
                <w:szCs w:val="18"/>
              </w:rPr>
            </w:pPr>
            <w:r w:rsidRPr="00E551BD">
              <w:rPr>
                <w:rFonts w:cstheme="minorHAnsi"/>
                <w:sz w:val="18"/>
                <w:szCs w:val="18"/>
              </w:rPr>
              <w:t>Připomínka je uplatněna vůči části územního plánu, která respektuje stávající stav území a stabilizuje jej. Vlastník pozemku není krácen na svých právech, neboť oproti dosud platnému územnímu plánu se na možném využití pozemku nic nemění. Na vymezení nové zastavitelné plochy, která by pozemek zhodnotila, tak nemá vlastník žádný právní nárok.</w:t>
            </w:r>
          </w:p>
          <w:p w14:paraId="569BCF90" w14:textId="77777777" w:rsidR="00E551BD" w:rsidRPr="00E551BD" w:rsidRDefault="00E551BD" w:rsidP="00E551BD">
            <w:pPr>
              <w:rPr>
                <w:rFonts w:cstheme="minorHAnsi"/>
                <w:b/>
                <w:sz w:val="18"/>
                <w:szCs w:val="18"/>
              </w:rPr>
            </w:pPr>
          </w:p>
        </w:tc>
      </w:tr>
      <w:tr w:rsidR="00E551BD" w:rsidRPr="00DD04B9" w14:paraId="45C7DEB1" w14:textId="77777777" w:rsidTr="00233DCE">
        <w:trPr>
          <w:trHeight w:val="283"/>
        </w:trPr>
        <w:tc>
          <w:tcPr>
            <w:tcW w:w="2833" w:type="dxa"/>
          </w:tcPr>
          <w:p w14:paraId="3FD32B8B" w14:textId="0FEEEB8F" w:rsidR="00E551BD" w:rsidRPr="00E551BD" w:rsidRDefault="00E551BD" w:rsidP="00E551BD">
            <w:pPr>
              <w:jc w:val="left"/>
              <w:rPr>
                <w:rFonts w:cstheme="minorHAnsi"/>
                <w:bCs/>
                <w:sz w:val="18"/>
                <w:szCs w:val="18"/>
              </w:rPr>
            </w:pPr>
            <w:r w:rsidRPr="00E551BD">
              <w:rPr>
                <w:rFonts w:cstheme="minorHAnsi"/>
                <w:bCs/>
                <w:sz w:val="18"/>
                <w:szCs w:val="18"/>
              </w:rPr>
              <w:lastRenderedPageBreak/>
              <w:t>Připomínka č. 9</w:t>
            </w:r>
          </w:p>
          <w:p w14:paraId="0FE3DB76" w14:textId="77777777" w:rsidR="00E551BD" w:rsidRPr="00E551BD" w:rsidRDefault="00E551BD" w:rsidP="00E551BD">
            <w:pPr>
              <w:rPr>
                <w:rFonts w:cstheme="minorHAnsi"/>
                <w:sz w:val="18"/>
                <w:szCs w:val="18"/>
              </w:rPr>
            </w:pPr>
            <w:r w:rsidRPr="00E551BD">
              <w:rPr>
                <w:rFonts w:cstheme="minorHAnsi"/>
                <w:b/>
                <w:sz w:val="18"/>
                <w:szCs w:val="18"/>
              </w:rPr>
              <w:t xml:space="preserve">Podatel: </w:t>
            </w:r>
            <w:r w:rsidRPr="00E551BD">
              <w:rPr>
                <w:rFonts w:cstheme="minorHAnsi"/>
                <w:sz w:val="18"/>
                <w:szCs w:val="18"/>
              </w:rPr>
              <w:t>JUDr. Josef W.</w:t>
            </w:r>
          </w:p>
          <w:p w14:paraId="3366E5BB" w14:textId="77777777" w:rsidR="00E551BD" w:rsidRPr="00E551BD" w:rsidRDefault="00E551BD" w:rsidP="00E551BD">
            <w:pPr>
              <w:rPr>
                <w:rFonts w:cstheme="minorHAnsi"/>
                <w:b/>
                <w:sz w:val="18"/>
                <w:szCs w:val="18"/>
              </w:rPr>
            </w:pPr>
            <w:r w:rsidRPr="00E551BD">
              <w:rPr>
                <w:rFonts w:cstheme="minorHAnsi"/>
                <w:b/>
                <w:sz w:val="18"/>
                <w:szCs w:val="18"/>
              </w:rPr>
              <w:t xml:space="preserve">Podání:  </w:t>
            </w:r>
            <w:r w:rsidRPr="00E551BD">
              <w:rPr>
                <w:rFonts w:cstheme="minorHAnsi"/>
                <w:sz w:val="18"/>
                <w:szCs w:val="18"/>
              </w:rPr>
              <w:t>Doručeno do datové schránky MěÚ Dobříš dne 19.02.2025 v zákonné lhůtě.</w:t>
            </w:r>
          </w:p>
          <w:p w14:paraId="076CAA73" w14:textId="77777777" w:rsidR="00E551BD" w:rsidRPr="00E551BD" w:rsidRDefault="00E551BD" w:rsidP="00233DCE">
            <w:pPr>
              <w:jc w:val="left"/>
              <w:rPr>
                <w:rFonts w:cstheme="minorHAnsi"/>
                <w:bCs/>
                <w:sz w:val="18"/>
                <w:szCs w:val="18"/>
              </w:rPr>
            </w:pPr>
          </w:p>
        </w:tc>
        <w:tc>
          <w:tcPr>
            <w:tcW w:w="3982" w:type="dxa"/>
          </w:tcPr>
          <w:p w14:paraId="03CFB8C6" w14:textId="77777777" w:rsidR="00E551BD" w:rsidRPr="00E551BD" w:rsidRDefault="00E551BD" w:rsidP="00E551BD">
            <w:pPr>
              <w:rPr>
                <w:rFonts w:cstheme="minorHAnsi"/>
                <w:sz w:val="18"/>
                <w:szCs w:val="18"/>
              </w:rPr>
            </w:pPr>
            <w:r w:rsidRPr="00E551BD">
              <w:rPr>
                <w:rFonts w:cstheme="minorHAnsi"/>
                <w:b/>
                <w:sz w:val="18"/>
                <w:szCs w:val="18"/>
              </w:rPr>
              <w:t xml:space="preserve">Text připomínky </w:t>
            </w:r>
            <w:r w:rsidRPr="00E551BD">
              <w:rPr>
                <w:rFonts w:cstheme="minorHAnsi"/>
                <w:sz w:val="18"/>
                <w:szCs w:val="18"/>
              </w:rPr>
              <w:t>(vzhledem k většímu rozsahu textu připomínky pořizovatel pro účely vyhodnocení v odůvodnění územního plánu převzal pouze předmět připomínky bez jejího podrobného odůvodnění):</w:t>
            </w:r>
          </w:p>
          <w:p w14:paraId="52F02E0A" w14:textId="77777777" w:rsidR="00E551BD" w:rsidRPr="00E551BD" w:rsidRDefault="00E551BD" w:rsidP="00E551BD">
            <w:pPr>
              <w:rPr>
                <w:rFonts w:cstheme="minorHAnsi"/>
                <w:i/>
                <w:sz w:val="18"/>
                <w:szCs w:val="18"/>
              </w:rPr>
            </w:pPr>
            <w:r w:rsidRPr="00E551BD">
              <w:rPr>
                <w:rFonts w:cstheme="minorHAnsi"/>
                <w:i/>
                <w:sz w:val="18"/>
                <w:szCs w:val="18"/>
              </w:rPr>
              <w:t>Navrhuji změnu plochy Z.5 v novém ÚP jejímu původnímu určení, tj. nelesní zeleň (pozemek p.č. 840 k.ú. Krámy).</w:t>
            </w:r>
          </w:p>
          <w:p w14:paraId="6ED3B79F" w14:textId="77777777" w:rsidR="00E551BD" w:rsidRPr="00E551BD" w:rsidRDefault="00E551BD" w:rsidP="00E551BD">
            <w:pPr>
              <w:rPr>
                <w:rFonts w:cstheme="minorHAnsi"/>
                <w:b/>
                <w:sz w:val="18"/>
                <w:szCs w:val="18"/>
              </w:rPr>
            </w:pPr>
          </w:p>
        </w:tc>
        <w:tc>
          <w:tcPr>
            <w:tcW w:w="2971" w:type="dxa"/>
          </w:tcPr>
          <w:p w14:paraId="0DFEAEBF" w14:textId="77777777" w:rsidR="00E551BD" w:rsidRPr="00E551BD" w:rsidRDefault="00E551BD" w:rsidP="00E551BD">
            <w:pPr>
              <w:rPr>
                <w:rFonts w:cstheme="minorHAnsi"/>
                <w:b/>
                <w:sz w:val="18"/>
                <w:szCs w:val="18"/>
              </w:rPr>
            </w:pPr>
            <w:r w:rsidRPr="00E551BD">
              <w:rPr>
                <w:rFonts w:cstheme="minorHAnsi"/>
                <w:b/>
                <w:sz w:val="18"/>
                <w:szCs w:val="18"/>
              </w:rPr>
              <w:t xml:space="preserve">Vyhodnocení připomínky: </w:t>
            </w:r>
            <w:r w:rsidRPr="00E551BD">
              <w:rPr>
                <w:rFonts w:cstheme="minorHAnsi"/>
                <w:b/>
                <w:color w:val="FF0000"/>
                <w:sz w:val="18"/>
                <w:szCs w:val="18"/>
              </w:rPr>
              <w:t>připomínce se nevyhovuje</w:t>
            </w:r>
          </w:p>
          <w:p w14:paraId="7E82815E" w14:textId="77777777" w:rsidR="00E551BD" w:rsidRPr="00E551BD" w:rsidRDefault="00E551BD" w:rsidP="00E551BD">
            <w:pPr>
              <w:rPr>
                <w:rFonts w:cstheme="minorHAnsi"/>
                <w:b/>
                <w:sz w:val="18"/>
                <w:szCs w:val="18"/>
              </w:rPr>
            </w:pPr>
            <w:r w:rsidRPr="00E551BD">
              <w:rPr>
                <w:rFonts w:cstheme="minorHAnsi"/>
                <w:b/>
                <w:sz w:val="18"/>
                <w:szCs w:val="18"/>
              </w:rPr>
              <w:t xml:space="preserve">Odůvodnění připomínky: </w:t>
            </w:r>
          </w:p>
          <w:p w14:paraId="6FA9E4E3" w14:textId="77777777" w:rsidR="00E551BD" w:rsidRPr="00E551BD" w:rsidRDefault="00E551BD" w:rsidP="00E551BD">
            <w:pPr>
              <w:rPr>
                <w:rFonts w:cstheme="minorHAnsi"/>
                <w:sz w:val="18"/>
                <w:szCs w:val="18"/>
              </w:rPr>
            </w:pPr>
            <w:r w:rsidRPr="00E551BD">
              <w:rPr>
                <w:rFonts w:cstheme="minorHAnsi"/>
                <w:sz w:val="18"/>
                <w:szCs w:val="18"/>
              </w:rPr>
              <w:t xml:space="preserve">Podaná připomínka splňuje kromě obecných náležitostí podání podle správního řádu (§ 37 odst. 2 zákona č. 500/2006 Sb., správní řád, ve znění pozdějších právních předpisů (dále jen správní řád), kompletní identifikační údaje, mezi které patří v případě fyzické osoby jméno, příjmení a adresu trvalého pobytu i datum narození, také odůvodnění a vymezení území dotčeného připomínkou dle § 97 odst. 2 správního řádu. </w:t>
            </w:r>
          </w:p>
          <w:p w14:paraId="63BECE7A" w14:textId="77777777" w:rsidR="00E551BD" w:rsidRPr="00E551BD" w:rsidRDefault="00E551BD" w:rsidP="00E551BD">
            <w:pPr>
              <w:rPr>
                <w:rFonts w:cstheme="minorHAnsi"/>
                <w:sz w:val="18"/>
                <w:szCs w:val="18"/>
              </w:rPr>
            </w:pPr>
            <w:r w:rsidRPr="00E551BD">
              <w:rPr>
                <w:rFonts w:cstheme="minorHAnsi"/>
                <w:sz w:val="18"/>
                <w:szCs w:val="18"/>
              </w:rPr>
              <w:t xml:space="preserve">Pořizovatel ve spolupráci s určeným zastupitelem prověřil návrh nového územního plánu Nové Dvory a zjistil, že část předmětného pozemku </w:t>
            </w:r>
            <w:r w:rsidRPr="00E551BD">
              <w:rPr>
                <w:rFonts w:cstheme="minorHAnsi"/>
                <w:b/>
                <w:sz w:val="18"/>
                <w:szCs w:val="18"/>
              </w:rPr>
              <w:t xml:space="preserve">p. č. 840 </w:t>
            </w:r>
            <w:r w:rsidRPr="00E551BD">
              <w:rPr>
                <w:rFonts w:cstheme="minorHAnsi"/>
                <w:sz w:val="18"/>
                <w:szCs w:val="18"/>
              </w:rPr>
              <w:t>v k. ú. Krámy je zařazen v ploše Z.5 s funkčním využitím</w:t>
            </w:r>
            <w:r w:rsidRPr="00E551BD">
              <w:rPr>
                <w:rFonts w:cstheme="minorHAnsi"/>
                <w:color w:val="FF0000"/>
                <w:sz w:val="18"/>
                <w:szCs w:val="18"/>
              </w:rPr>
              <w:t xml:space="preserve"> </w:t>
            </w:r>
            <w:r w:rsidRPr="00E551BD">
              <w:rPr>
                <w:rFonts w:cstheme="minorHAnsi"/>
                <w:b/>
                <w:sz w:val="18"/>
                <w:szCs w:val="18"/>
              </w:rPr>
              <w:t>SV – bydlení smíšené – obytné venkovské.</w:t>
            </w:r>
            <w:r w:rsidRPr="00E551BD">
              <w:rPr>
                <w:rFonts w:cstheme="minorHAnsi"/>
                <w:sz w:val="18"/>
                <w:szCs w:val="18"/>
              </w:rPr>
              <w:t xml:space="preserve"> </w:t>
            </w:r>
          </w:p>
          <w:p w14:paraId="2A03FB75" w14:textId="77777777" w:rsidR="00E551BD" w:rsidRPr="00E551BD" w:rsidRDefault="00E551BD" w:rsidP="00E551BD">
            <w:pPr>
              <w:rPr>
                <w:rFonts w:cstheme="minorHAnsi"/>
                <w:b/>
                <w:sz w:val="18"/>
                <w:szCs w:val="18"/>
              </w:rPr>
            </w:pPr>
            <w:r w:rsidRPr="00E551BD">
              <w:rPr>
                <w:rFonts w:cstheme="minorHAnsi"/>
                <w:sz w:val="18"/>
                <w:szCs w:val="18"/>
              </w:rPr>
              <w:t xml:space="preserve">Dle dosud platného Územního plánu Nové Dvory (2008) se část předmětného pozemku nachází v nezastavěném území s funkčním využitím </w:t>
            </w:r>
            <w:r w:rsidRPr="00E551BD">
              <w:rPr>
                <w:rFonts w:cstheme="minorHAnsi"/>
                <w:b/>
                <w:sz w:val="18"/>
                <w:szCs w:val="18"/>
              </w:rPr>
              <w:t>nelesní zeleň.</w:t>
            </w:r>
          </w:p>
          <w:p w14:paraId="75D288E0" w14:textId="77777777" w:rsidR="00E551BD" w:rsidRPr="00E551BD" w:rsidRDefault="00E551BD" w:rsidP="00E551BD">
            <w:pPr>
              <w:rPr>
                <w:rFonts w:cstheme="minorHAnsi"/>
                <w:sz w:val="18"/>
                <w:szCs w:val="18"/>
              </w:rPr>
            </w:pPr>
            <w:r w:rsidRPr="00E551BD">
              <w:rPr>
                <w:rFonts w:cstheme="minorHAnsi"/>
                <w:sz w:val="18"/>
                <w:szCs w:val="18"/>
              </w:rPr>
              <w:t xml:space="preserve">Pořizovatel ve spolupráci s určeným zastupitelem dále zjišťoval současný stav území, aby mohl vyhodnotit změnu předmětného pozemku na </w:t>
            </w:r>
            <w:r w:rsidRPr="00E551BD">
              <w:rPr>
                <w:rFonts w:cstheme="minorHAnsi"/>
                <w:sz w:val="18"/>
                <w:szCs w:val="18"/>
              </w:rPr>
              <w:lastRenderedPageBreak/>
              <w:t xml:space="preserve">funkční plochu nelesní zeleň, kterou žádá ve své připomínce podatel. Bylo zjištěno, že pozemek se nachází v jihovýchodní části území Krámy. Pozemek navazuje z jedné strany na zastavitelnou plochu a z ostatních stran na nezastavěné území, které slouží pro chov dobytka a koní a je také oplocený. </w:t>
            </w:r>
          </w:p>
          <w:p w14:paraId="28D9DD42" w14:textId="77777777" w:rsidR="00E551BD" w:rsidRPr="00E551BD" w:rsidRDefault="00E551BD" w:rsidP="00E551BD">
            <w:pPr>
              <w:rPr>
                <w:rFonts w:cstheme="minorHAnsi"/>
                <w:sz w:val="18"/>
                <w:szCs w:val="18"/>
              </w:rPr>
            </w:pPr>
            <w:r w:rsidRPr="00E551BD">
              <w:rPr>
                <w:rFonts w:cstheme="minorHAnsi"/>
                <w:sz w:val="18"/>
                <w:szCs w:val="18"/>
              </w:rPr>
              <w:t>Pořizovatel dále posoudil pozemek</w:t>
            </w:r>
            <w:r w:rsidRPr="00E551BD">
              <w:rPr>
                <w:rFonts w:cstheme="minorHAnsi"/>
                <w:b/>
                <w:sz w:val="18"/>
                <w:szCs w:val="18"/>
              </w:rPr>
              <w:t xml:space="preserve"> </w:t>
            </w:r>
            <w:r w:rsidRPr="00E551BD">
              <w:rPr>
                <w:rFonts w:cstheme="minorHAnsi"/>
                <w:sz w:val="18"/>
                <w:szCs w:val="18"/>
              </w:rPr>
              <w:t xml:space="preserve">z pohledu možného střetu s limity v území. Dle územně analytických podkladů ORP Dobříš, zpracovaných Městským úřadem Dobříš, odborem výstavby a životního prostředí, úřadem územního plánování, se řešeného pozemku </w:t>
            </w:r>
            <w:r w:rsidRPr="00E551BD">
              <w:rPr>
                <w:rFonts w:cstheme="minorHAnsi"/>
                <w:b/>
                <w:sz w:val="18"/>
                <w:szCs w:val="18"/>
              </w:rPr>
              <w:t>p. č. 840</w:t>
            </w:r>
            <w:r w:rsidRPr="00E551BD">
              <w:rPr>
                <w:rFonts w:cstheme="minorHAnsi"/>
                <w:sz w:val="18"/>
                <w:szCs w:val="18"/>
              </w:rPr>
              <w:t xml:space="preserve"> týkají tyto limity:  </w:t>
            </w:r>
          </w:p>
          <w:p w14:paraId="4909E566" w14:textId="77777777" w:rsidR="00E551BD" w:rsidRPr="00E551BD" w:rsidRDefault="00E551BD" w:rsidP="00E551BD">
            <w:pPr>
              <w:pStyle w:val="Odstavecseseznamem"/>
              <w:numPr>
                <w:ilvl w:val="0"/>
                <w:numId w:val="75"/>
              </w:numPr>
              <w:spacing w:after="160" w:line="259" w:lineRule="auto"/>
              <w:rPr>
                <w:rFonts w:asciiTheme="minorHAnsi" w:hAnsiTheme="minorHAnsi" w:cstheme="minorHAnsi"/>
                <w:sz w:val="18"/>
                <w:szCs w:val="18"/>
              </w:rPr>
            </w:pPr>
            <w:r w:rsidRPr="00E551BD">
              <w:rPr>
                <w:rFonts w:asciiTheme="minorHAnsi" w:hAnsiTheme="minorHAnsi" w:cstheme="minorHAnsi"/>
                <w:bCs/>
                <w:iCs/>
                <w:sz w:val="18"/>
                <w:szCs w:val="18"/>
              </w:rPr>
              <w:t>vzdálenost 30 m od okraje lesa</w:t>
            </w:r>
            <w:r w:rsidRPr="00E551BD">
              <w:rPr>
                <w:rFonts w:asciiTheme="minorHAnsi" w:hAnsiTheme="minorHAnsi" w:cstheme="minorHAnsi"/>
                <w:sz w:val="18"/>
                <w:szCs w:val="18"/>
              </w:rPr>
              <w:t>,</w:t>
            </w:r>
          </w:p>
          <w:p w14:paraId="1BB24B48" w14:textId="77777777" w:rsidR="00E551BD" w:rsidRPr="00E551BD" w:rsidRDefault="00E551BD" w:rsidP="00E551BD">
            <w:pPr>
              <w:pStyle w:val="Odstavecseseznamem"/>
              <w:numPr>
                <w:ilvl w:val="0"/>
                <w:numId w:val="75"/>
              </w:numPr>
              <w:spacing w:after="160" w:line="259" w:lineRule="auto"/>
              <w:rPr>
                <w:rFonts w:asciiTheme="minorHAnsi" w:hAnsiTheme="minorHAnsi" w:cstheme="minorHAnsi"/>
                <w:sz w:val="18"/>
                <w:szCs w:val="18"/>
              </w:rPr>
            </w:pPr>
            <w:r w:rsidRPr="00E551BD">
              <w:rPr>
                <w:rFonts w:asciiTheme="minorHAnsi" w:hAnsiTheme="minorHAnsi" w:cstheme="minorHAnsi"/>
                <w:sz w:val="18"/>
                <w:szCs w:val="18"/>
              </w:rPr>
              <w:t>zemědělské půdy zařazené dle bonity do IV. třídy ochrany.</w:t>
            </w:r>
          </w:p>
          <w:p w14:paraId="21FEB8BD" w14:textId="77777777" w:rsidR="00E551BD" w:rsidRPr="00E551BD" w:rsidRDefault="00E551BD" w:rsidP="00E551BD">
            <w:pPr>
              <w:rPr>
                <w:rFonts w:cstheme="minorHAnsi"/>
                <w:bCs/>
                <w:sz w:val="18"/>
                <w:szCs w:val="18"/>
              </w:rPr>
            </w:pPr>
            <w:r w:rsidRPr="00E551BD">
              <w:rPr>
                <w:rFonts w:cstheme="minorHAnsi"/>
                <w:bCs/>
                <w:sz w:val="18"/>
                <w:szCs w:val="18"/>
              </w:rPr>
              <w:t>Jedná se o limity dle zvláštních právních předpisů, kterými jsou zákon č. 289/1995 Sb., o lesích a o změně některých zákonů (lesní zákon), ve znění pozdějších předpisů (dále jen lesní zákon) a zákon č. 334/1992 Sb., o ochraně zemědělského půdního fondu, ve znění pozdějších právních předpisů (dále jen zákon o ochraně ZPF). Uvedené limity nejsou nepřekročitelné. K umístění stavby ve vzdálenosti méně než 30 m od pozemku určeného k plnění funkcí lesa musí dát souhlas orgán státní správy lesů, k umístění stavby na pozemcích zemědělského půdního fondu musí dát souhlas orgány ochrany zemědělského půdního fondu.</w:t>
            </w:r>
          </w:p>
          <w:p w14:paraId="4401EB40" w14:textId="77777777" w:rsidR="00E551BD" w:rsidRPr="00E551BD" w:rsidRDefault="00E551BD" w:rsidP="00E551BD">
            <w:pPr>
              <w:spacing w:before="100" w:beforeAutospacing="1" w:after="100" w:afterAutospacing="1"/>
              <w:rPr>
                <w:rFonts w:cstheme="minorHAnsi"/>
                <w:sz w:val="18"/>
                <w:szCs w:val="18"/>
              </w:rPr>
            </w:pPr>
            <w:r w:rsidRPr="00E551BD">
              <w:rPr>
                <w:rFonts w:cstheme="minorHAnsi"/>
                <w:sz w:val="18"/>
                <w:szCs w:val="18"/>
              </w:rPr>
              <w:t xml:space="preserve">Pořizovatel s určeným zastupitelem přezkoumali zrušení zastavitelných ploch pro bydlení v k.ú. Krámy na části pozemcích p. č. 837, 835, 867, 870 a 984 a zařazení nové zastavitelné plochy do návrhu nového územního plánu. Ve stávajícím územním plánu jsou navržené zastavitelné plochy (na části pozemcích p. č. 837, 835, 867, 870 a 984 v k. ú. Krámy) od roku 2008 vymezeny pro bydlení a dosud nebyly zastavěny. Od roku 2008 do současné doby nebyly nabízené zastavitelné plochy pro bydlení využity (cca 15 let). Ze Zprávy o uplatňování územního plánu také vyplývá, že na území k. ú. </w:t>
            </w:r>
            <w:r w:rsidRPr="00E551BD">
              <w:rPr>
                <w:rFonts w:cstheme="minorHAnsi"/>
                <w:sz w:val="18"/>
                <w:szCs w:val="18"/>
              </w:rPr>
              <w:lastRenderedPageBreak/>
              <w:t xml:space="preserve">Krámy jsou vymezené zastavitelné plochy z části nevyužité. </w:t>
            </w:r>
          </w:p>
          <w:p w14:paraId="18AABFC2" w14:textId="77777777" w:rsidR="00E551BD" w:rsidRPr="00E551BD" w:rsidRDefault="00E551BD" w:rsidP="00E551BD">
            <w:pPr>
              <w:spacing w:before="100" w:beforeAutospacing="1" w:after="100" w:afterAutospacing="1"/>
              <w:rPr>
                <w:rFonts w:cstheme="minorHAnsi"/>
                <w:sz w:val="18"/>
                <w:szCs w:val="18"/>
              </w:rPr>
            </w:pPr>
            <w:r w:rsidRPr="00E551BD">
              <w:rPr>
                <w:rFonts w:cstheme="minorHAnsi"/>
                <w:sz w:val="18"/>
                <w:szCs w:val="18"/>
              </w:rPr>
              <w:t xml:space="preserve">Plocha Z.5 nahrazuje původní plochy (části pozemků p. č. 837, 835, 867, 870 a 984 v k. ú. Krámy), které jsou v rámci nového návrhu územního plánu vráceny zpět do plochy zemědělských (AP), čímž nedochází k zvětšení zastavitelných ploch v porovnání se současným územním plánem. Takový postup je v souladu s platným </w:t>
            </w:r>
            <w:r w:rsidRPr="00E551BD">
              <w:rPr>
                <w:rFonts w:cstheme="minorHAnsi"/>
                <w:b/>
                <w:bCs/>
                <w:sz w:val="18"/>
                <w:szCs w:val="18"/>
              </w:rPr>
              <w:t>Zadáním územního plánu</w:t>
            </w:r>
            <w:r w:rsidRPr="00E551BD">
              <w:rPr>
                <w:rFonts w:cstheme="minorHAnsi"/>
                <w:sz w:val="18"/>
                <w:szCs w:val="18"/>
              </w:rPr>
              <w:t xml:space="preserve">, které sice obecně stanoví, že nemají být vymezovány nové zastavitelné plochy nad rámec platného územního plánu, avšak umožňuje přehodnocení a případné přeskupení těchto ploch, pokud je to odůvodněno věcnými územně plánovacími důvody. Výměna plochy byla posuzována komplexně, s ohledem na charakter území, krajinářské hledisko, dopravní a technickou infrastrukturu a vliv na zemědělský půdní fond. Vymezená plocha Z.5 byla také v průběhu pořizování nového návrhu územně plánovací dokumentace ověřena dotřenými orgány, které s touto plochou souhlasily (např. stanovisko Krajského úřadu Středočeského kraje uplatněného v rámci společného jednání). </w:t>
            </w:r>
          </w:p>
          <w:p w14:paraId="698B3038" w14:textId="77777777" w:rsidR="00E551BD" w:rsidRPr="00E551BD" w:rsidRDefault="00E551BD" w:rsidP="00E551BD">
            <w:pPr>
              <w:spacing w:before="100" w:beforeAutospacing="1" w:after="100" w:afterAutospacing="1"/>
              <w:rPr>
                <w:rFonts w:cstheme="minorHAnsi"/>
                <w:sz w:val="18"/>
                <w:szCs w:val="18"/>
              </w:rPr>
            </w:pPr>
            <w:r w:rsidRPr="00E551BD">
              <w:rPr>
                <w:rFonts w:cstheme="minorHAnsi"/>
                <w:sz w:val="18"/>
                <w:szCs w:val="18"/>
              </w:rPr>
              <w:t xml:space="preserve">Plocha Z.5 je zařazena ve III. třídě ochrany ZPF, přičemž zábor takové půdy není apriorně vyloučen a její využití pro účely bydlení je v tomto případě v souladu s cíli a úkoly územního plánování. Změna využití pozemku z původní plochy </w:t>
            </w:r>
            <w:r w:rsidRPr="00E551BD">
              <w:rPr>
                <w:rFonts w:cstheme="minorHAnsi"/>
                <w:i/>
                <w:sz w:val="18"/>
                <w:szCs w:val="18"/>
              </w:rPr>
              <w:t>nelesní zeleň</w:t>
            </w:r>
            <w:r w:rsidRPr="00E551BD">
              <w:rPr>
                <w:rFonts w:cstheme="minorHAnsi"/>
                <w:sz w:val="18"/>
                <w:szCs w:val="18"/>
              </w:rPr>
              <w:t xml:space="preserve"> na plochu </w:t>
            </w:r>
            <w:r w:rsidRPr="00E551BD">
              <w:rPr>
                <w:rFonts w:cstheme="minorHAnsi"/>
                <w:i/>
                <w:sz w:val="18"/>
                <w:szCs w:val="18"/>
              </w:rPr>
              <w:t>smíšeného obytného využití</w:t>
            </w:r>
            <w:r w:rsidRPr="00E551BD">
              <w:rPr>
                <w:rFonts w:cstheme="minorHAnsi"/>
                <w:sz w:val="18"/>
                <w:szCs w:val="18"/>
              </w:rPr>
              <w:t xml:space="preserve"> byla navržena s ohledem na charakter okolní zástavby a možnost efektivního využití území. Regulativy územního plánu zároveň zajišťují zachování krajinných a urbanistických hodnot v dané lokalitě.</w:t>
            </w:r>
          </w:p>
          <w:p w14:paraId="1BC5BDC5" w14:textId="77777777" w:rsidR="00E551BD" w:rsidRPr="00E551BD" w:rsidRDefault="00E551BD" w:rsidP="00E551BD">
            <w:pPr>
              <w:spacing w:before="100" w:beforeAutospacing="1" w:after="100" w:afterAutospacing="1"/>
              <w:rPr>
                <w:rFonts w:cstheme="minorHAnsi"/>
                <w:sz w:val="18"/>
                <w:szCs w:val="18"/>
              </w:rPr>
            </w:pPr>
            <w:r w:rsidRPr="00E551BD">
              <w:rPr>
                <w:rFonts w:cstheme="minorHAnsi"/>
                <w:sz w:val="18"/>
                <w:szCs w:val="18"/>
              </w:rPr>
              <w:t xml:space="preserve">Domněnka o možném střetu zájmů ze strany vlastníka pozemku nebyla nijak prokázána a nemá vliv na věcné hodnocení návrhu územního plánu. Stejně tak nebylo nijak doloženo sdělení podatele, že by nově navržená plocha pro jeden rodinný dům měla zhoršit podmínky nedostatku vody v celé části Krámy. Proces pořizování </w:t>
            </w:r>
            <w:r w:rsidRPr="00E551BD">
              <w:rPr>
                <w:rFonts w:cstheme="minorHAnsi"/>
                <w:sz w:val="18"/>
                <w:szCs w:val="18"/>
              </w:rPr>
              <w:lastRenderedPageBreak/>
              <w:t>územního plánu probíhá v souladu se stavebním zákonem a je předmětem veřejného projednání i dozoru příslušných orgánů veřejné správy.</w:t>
            </w:r>
          </w:p>
          <w:p w14:paraId="4B38314B" w14:textId="0C0DF7DA" w:rsidR="00E551BD" w:rsidRPr="00E551BD" w:rsidRDefault="00E551BD" w:rsidP="00E551BD">
            <w:pPr>
              <w:rPr>
                <w:rFonts w:cstheme="minorHAnsi"/>
                <w:b/>
                <w:sz w:val="18"/>
                <w:szCs w:val="18"/>
              </w:rPr>
            </w:pPr>
            <w:r w:rsidRPr="00E551BD">
              <w:rPr>
                <w:rFonts w:cstheme="minorHAnsi"/>
                <w:sz w:val="18"/>
                <w:szCs w:val="18"/>
              </w:rPr>
              <w:t>Připomínka je uplatněna vůči nově navržené zastavitelné ploše pro bydlení, která respektuje stávající stav území a stabilizuje jej. Proto bylo rozhodnuto, že se podané připomínce nevyhovuje.</w:t>
            </w:r>
          </w:p>
        </w:tc>
      </w:tr>
      <w:tr w:rsidR="007F7886" w:rsidRPr="00DD04B9" w14:paraId="698B8C14" w14:textId="77777777" w:rsidTr="007F7886">
        <w:trPr>
          <w:trHeight w:val="283"/>
        </w:trPr>
        <w:tc>
          <w:tcPr>
            <w:tcW w:w="9786" w:type="dxa"/>
            <w:gridSpan w:val="3"/>
            <w:vAlign w:val="center"/>
          </w:tcPr>
          <w:p w14:paraId="0AD6B287" w14:textId="77777777" w:rsidR="007F7886" w:rsidRDefault="007F7886" w:rsidP="009B1993">
            <w:pPr>
              <w:ind w:left="-5"/>
              <w:jc w:val="left"/>
              <w:rPr>
                <w:rFonts w:cstheme="minorHAnsi"/>
                <w:b/>
                <w:bCs/>
                <w:sz w:val="18"/>
                <w:szCs w:val="18"/>
              </w:rPr>
            </w:pPr>
          </w:p>
        </w:tc>
      </w:tr>
      <w:tr w:rsidR="00B42111" w:rsidRPr="00DD04B9" w14:paraId="0EED8F52" w14:textId="77777777" w:rsidTr="005301D3">
        <w:trPr>
          <w:trHeight w:val="283"/>
        </w:trPr>
        <w:tc>
          <w:tcPr>
            <w:tcW w:w="9786" w:type="dxa"/>
            <w:gridSpan w:val="3"/>
            <w:shd w:val="clear" w:color="auto" w:fill="F2F2F2" w:themeFill="background1" w:themeFillShade="F2"/>
            <w:vAlign w:val="center"/>
          </w:tcPr>
          <w:p w14:paraId="004FC2B7" w14:textId="3A4BA1C7" w:rsidR="00B42111" w:rsidRPr="000C2436" w:rsidRDefault="00B42111" w:rsidP="009B1993">
            <w:pPr>
              <w:ind w:left="-5"/>
              <w:jc w:val="left"/>
              <w:rPr>
                <w:sz w:val="16"/>
                <w:szCs w:val="16"/>
              </w:rPr>
            </w:pPr>
            <w:r>
              <w:rPr>
                <w:rFonts w:cstheme="minorHAnsi"/>
                <w:b/>
                <w:bCs/>
                <w:sz w:val="18"/>
                <w:szCs w:val="18"/>
              </w:rPr>
              <w:t>Připomínky oprávněných investorů</w:t>
            </w:r>
          </w:p>
        </w:tc>
      </w:tr>
      <w:tr w:rsidR="00B42111" w:rsidRPr="00DD04B9" w14:paraId="148336E0" w14:textId="77777777" w:rsidTr="0082279D">
        <w:trPr>
          <w:trHeight w:val="283"/>
        </w:trPr>
        <w:tc>
          <w:tcPr>
            <w:tcW w:w="2833" w:type="dxa"/>
          </w:tcPr>
          <w:p w14:paraId="06331304" w14:textId="77777777" w:rsidR="0082279D" w:rsidRPr="003546E5" w:rsidRDefault="0082279D" w:rsidP="003546E5">
            <w:pPr>
              <w:spacing w:after="120"/>
              <w:jc w:val="left"/>
              <w:rPr>
                <w:rFonts w:cstheme="minorHAnsi"/>
                <w:sz w:val="18"/>
                <w:szCs w:val="18"/>
              </w:rPr>
            </w:pPr>
            <w:r w:rsidRPr="003546E5">
              <w:rPr>
                <w:rFonts w:cstheme="minorHAnsi"/>
                <w:b/>
                <w:sz w:val="18"/>
                <w:szCs w:val="18"/>
              </w:rPr>
              <w:t xml:space="preserve">Povodí Vltavy, </w:t>
            </w:r>
            <w:r w:rsidRPr="003546E5">
              <w:rPr>
                <w:rFonts w:cstheme="minorHAnsi"/>
                <w:sz w:val="18"/>
                <w:szCs w:val="18"/>
              </w:rPr>
              <w:t>Grafická 36, 150 21 Praha 5</w:t>
            </w:r>
            <w:r w:rsidRPr="003546E5">
              <w:rPr>
                <w:rFonts w:cstheme="minorHAnsi"/>
                <w:b/>
                <w:sz w:val="18"/>
                <w:szCs w:val="18"/>
              </w:rPr>
              <w:t xml:space="preserve"> </w:t>
            </w:r>
            <w:r w:rsidRPr="003546E5">
              <w:rPr>
                <w:rFonts w:cstheme="minorHAnsi"/>
                <w:sz w:val="18"/>
                <w:szCs w:val="18"/>
              </w:rPr>
              <w:t xml:space="preserve">(stanovisko č.j. PVL-2699/2025/240-Vo ze dne 14.01.2025 doručené v zákonné lhůtě dne 27.03.2024 na Městský úřad Dobříš) </w:t>
            </w:r>
          </w:p>
          <w:p w14:paraId="70F4448B" w14:textId="57EDDB7F" w:rsidR="00B42111" w:rsidRPr="0082279D" w:rsidRDefault="00B42111" w:rsidP="0082279D">
            <w:pPr>
              <w:jc w:val="left"/>
              <w:rPr>
                <w:rFonts w:cstheme="minorHAnsi"/>
                <w:bCs/>
                <w:sz w:val="18"/>
                <w:szCs w:val="18"/>
              </w:rPr>
            </w:pPr>
          </w:p>
        </w:tc>
        <w:tc>
          <w:tcPr>
            <w:tcW w:w="3982" w:type="dxa"/>
          </w:tcPr>
          <w:p w14:paraId="4066F3E2" w14:textId="77777777" w:rsidR="0082279D" w:rsidRPr="0082279D" w:rsidRDefault="0082279D" w:rsidP="0082279D">
            <w:pPr>
              <w:ind w:firstLine="360"/>
              <w:jc w:val="left"/>
              <w:rPr>
                <w:rFonts w:cstheme="minorHAnsi"/>
                <w:sz w:val="18"/>
                <w:szCs w:val="18"/>
              </w:rPr>
            </w:pPr>
            <w:r w:rsidRPr="0082279D">
              <w:rPr>
                <w:rFonts w:cstheme="minorHAnsi"/>
                <w:sz w:val="18"/>
                <w:szCs w:val="18"/>
              </w:rPr>
              <w:t xml:space="preserve">A. Povodí Vltavy jako oprávněný investor </w:t>
            </w:r>
            <w:r w:rsidRPr="0082279D">
              <w:rPr>
                <w:rFonts w:cstheme="minorHAnsi"/>
                <w:color w:val="FF0000"/>
                <w:sz w:val="18"/>
                <w:szCs w:val="18"/>
              </w:rPr>
              <w:t>bez námitek.</w:t>
            </w:r>
          </w:p>
          <w:p w14:paraId="48A6ECA8" w14:textId="77777777" w:rsidR="0082279D" w:rsidRPr="0082279D" w:rsidRDefault="0082279D" w:rsidP="0082279D">
            <w:pPr>
              <w:ind w:left="357"/>
              <w:jc w:val="left"/>
              <w:rPr>
                <w:rFonts w:cstheme="minorHAnsi"/>
                <w:sz w:val="18"/>
                <w:szCs w:val="18"/>
              </w:rPr>
            </w:pPr>
            <w:r w:rsidRPr="0082279D">
              <w:rPr>
                <w:rFonts w:cstheme="minorHAnsi"/>
                <w:sz w:val="18"/>
                <w:szCs w:val="18"/>
              </w:rPr>
              <w:t xml:space="preserve">B. Příslušný správce povodí: </w:t>
            </w:r>
          </w:p>
          <w:p w14:paraId="46D1D4C7" w14:textId="77777777" w:rsidR="0082279D" w:rsidRPr="0082279D" w:rsidRDefault="0082279D" w:rsidP="0082279D">
            <w:pPr>
              <w:ind w:left="705"/>
              <w:jc w:val="left"/>
              <w:rPr>
                <w:rFonts w:cstheme="minorHAnsi"/>
                <w:sz w:val="18"/>
                <w:szCs w:val="18"/>
              </w:rPr>
            </w:pPr>
            <w:r w:rsidRPr="0082279D">
              <w:rPr>
                <w:rFonts w:cstheme="minorHAnsi"/>
                <w:sz w:val="18"/>
                <w:szCs w:val="18"/>
              </w:rPr>
              <w:t xml:space="preserve">- bod 1, 2, 4 a 5 jsou </w:t>
            </w:r>
            <w:r w:rsidRPr="0082279D">
              <w:rPr>
                <w:rFonts w:cstheme="minorHAnsi"/>
                <w:b/>
                <w:sz w:val="18"/>
                <w:szCs w:val="18"/>
              </w:rPr>
              <w:t>podmínky</w:t>
            </w:r>
            <w:r w:rsidRPr="0082279D">
              <w:rPr>
                <w:rFonts w:cstheme="minorHAnsi"/>
                <w:sz w:val="18"/>
                <w:szCs w:val="18"/>
              </w:rPr>
              <w:t xml:space="preserve">, které </w:t>
            </w:r>
            <w:r w:rsidRPr="0082279D">
              <w:rPr>
                <w:rFonts w:cstheme="minorHAnsi"/>
                <w:b/>
                <w:sz w:val="18"/>
                <w:szCs w:val="18"/>
              </w:rPr>
              <w:t>nenáleží územnímu plánu</w:t>
            </w:r>
            <w:r w:rsidRPr="0082279D">
              <w:rPr>
                <w:rFonts w:cstheme="minorHAnsi"/>
                <w:sz w:val="18"/>
                <w:szCs w:val="18"/>
              </w:rPr>
              <w:t>, ale řeší se při dalších navazujících povolovacích řízení staveb (navržení nové technologie pro ČOV, napojení vodovodu a ČOV řešit s provozovatelem, likvidace srážkových vod řešit na příslušném pozemku, navrhovaný vodovod nesmí ohrozit pozemní vody),</w:t>
            </w:r>
          </w:p>
          <w:p w14:paraId="7ADCB7C5" w14:textId="77777777" w:rsidR="0082279D" w:rsidRPr="0082279D" w:rsidRDefault="0082279D" w:rsidP="0082279D">
            <w:pPr>
              <w:ind w:left="705"/>
              <w:jc w:val="left"/>
              <w:rPr>
                <w:rFonts w:cstheme="minorHAnsi"/>
                <w:sz w:val="18"/>
                <w:szCs w:val="18"/>
              </w:rPr>
            </w:pPr>
            <w:r w:rsidRPr="0082279D">
              <w:rPr>
                <w:rFonts w:cstheme="minorHAnsi"/>
                <w:sz w:val="18"/>
                <w:szCs w:val="18"/>
              </w:rPr>
              <w:t>- bod 3 (bude vymezena lokalita pro ČOV), v novém návrhu je navržena ČOV (lokalita Z4).</w:t>
            </w:r>
          </w:p>
          <w:p w14:paraId="3D997031" w14:textId="77777777" w:rsidR="00B42111" w:rsidRPr="0082279D" w:rsidRDefault="00B42111" w:rsidP="0082279D">
            <w:pPr>
              <w:jc w:val="left"/>
              <w:rPr>
                <w:rFonts w:cstheme="minorHAnsi"/>
                <w:bCs/>
                <w:sz w:val="18"/>
                <w:szCs w:val="18"/>
              </w:rPr>
            </w:pPr>
          </w:p>
        </w:tc>
        <w:tc>
          <w:tcPr>
            <w:tcW w:w="2971" w:type="dxa"/>
          </w:tcPr>
          <w:p w14:paraId="254649A0" w14:textId="77CA27A5" w:rsidR="00B42111" w:rsidRPr="00DD04B9" w:rsidRDefault="0082279D" w:rsidP="0082279D">
            <w:pPr>
              <w:ind w:left="-5"/>
              <w:jc w:val="left"/>
              <w:rPr>
                <w:rFonts w:ascii="Arial" w:hAnsi="Arial"/>
                <w:bCs/>
                <w:sz w:val="16"/>
                <w:szCs w:val="16"/>
              </w:rPr>
            </w:pPr>
            <w:r>
              <w:rPr>
                <w:rFonts w:ascii="Arial" w:hAnsi="Arial"/>
                <w:bCs/>
                <w:sz w:val="16"/>
                <w:szCs w:val="16"/>
              </w:rPr>
              <w:t>Vzato na vědomí.</w:t>
            </w:r>
          </w:p>
        </w:tc>
      </w:tr>
    </w:tbl>
    <w:p w14:paraId="1DB8B743" w14:textId="77777777" w:rsidR="00ED07CA" w:rsidRPr="00496591" w:rsidRDefault="00ED07CA" w:rsidP="0082279D">
      <w:pPr>
        <w:pStyle w:val="Zkladntext1"/>
        <w:shd w:val="clear" w:color="auto" w:fill="auto"/>
        <w:spacing w:after="100"/>
        <w:rPr>
          <w:rFonts w:asciiTheme="minorHAnsi" w:hAnsiTheme="minorHAnsi" w:cstheme="minorHAnsi"/>
          <w:sz w:val="22"/>
        </w:rPr>
      </w:pPr>
    </w:p>
    <w:sectPr w:rsidR="00ED07CA" w:rsidRPr="00496591" w:rsidSect="00387892">
      <w:headerReference w:type="default" r:id="rId39"/>
      <w:footerReference w:type="even" r:id="rId40"/>
      <w:footerReference w:type="default" r:id="rId41"/>
      <w:pgSz w:w="11906" w:h="16838" w:code="9"/>
      <w:pgMar w:top="1588" w:right="707" w:bottom="1418" w:left="1588" w:header="850" w:footer="850" w:gutter="0"/>
      <w:cols w:space="708"/>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2D8D536" w14:textId="77777777" w:rsidR="002F74F5" w:rsidRDefault="002F74F5" w:rsidP="0099194D">
      <w:r>
        <w:separator/>
      </w:r>
    </w:p>
  </w:endnote>
  <w:endnote w:type="continuationSeparator" w:id="0">
    <w:p w14:paraId="69454C94" w14:textId="77777777" w:rsidR="002F74F5" w:rsidRDefault="002F74F5" w:rsidP="009919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altName w:val="Calibri"/>
    <w:charset w:val="00"/>
    <w:family w:val="auto"/>
    <w:pitch w:val="variable"/>
    <w:sig w:usb0="800000AF" w:usb1="1001ECEA" w:usb2="0000000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Arial Narrow">
    <w:panose1 w:val="020B0606020202030204"/>
    <w:charset w:val="00"/>
    <w:family w:val="swiss"/>
    <w:pitch w:val="variable"/>
    <w:sig w:usb0="00000287" w:usb1="00000800" w:usb2="00000000" w:usb3="00000000" w:csb0="0000009F" w:csb1="00000000"/>
  </w:font>
  <w:font w:name="Segoe UI">
    <w:panose1 w:val="020B0502040204020203"/>
    <w:charset w:val="00"/>
    <w:family w:val="swiss"/>
    <w:pitch w:val="variable"/>
    <w:sig w:usb0="E4002EFF" w:usb1="C000E47F" w:usb2="00000009" w:usb3="00000000" w:csb0="000001FF" w:csb1="00000000"/>
  </w:font>
  <w:font w:name="ArialMT">
    <w:altName w:val="Arial"/>
    <w:panose1 w:val="00000000000000000000"/>
    <w:charset w:val="00"/>
    <w:family w:val="swiss"/>
    <w:notTrueType/>
    <w:pitch w:val="default"/>
    <w:sig w:usb0="00000007" w:usb1="09060000" w:usb2="00000010" w:usb3="00000000" w:csb0="00080003" w:csb1="00000000"/>
  </w:font>
  <w:font w:name="Lucida Sans Unicode">
    <w:panose1 w:val="020B0602030504020204"/>
    <w:charset w:val="00"/>
    <w:family w:val="swiss"/>
    <w:pitch w:val="variable"/>
    <w:sig w:usb0="80000AFF" w:usb1="0000396B" w:usb2="00000000" w:usb3="00000000" w:csb0="000000BF" w:csb1="00000000"/>
  </w:font>
  <w:font w:name="Verdana">
    <w:panose1 w:val="020B0604030504040204"/>
    <w:charset w:val="00"/>
    <w:family w:val="swiss"/>
    <w:pitch w:val="variable"/>
    <w:sig w:usb0="A00006FF" w:usb1="4000205B" w:usb2="00000010" w:usb3="00000000" w:csb0="0000019F" w:csb1="00000000"/>
  </w:font>
  <w:font w:name="Noto Serif">
    <w:charset w:val="00"/>
    <w:family w:val="roman"/>
    <w:pitch w:val="variable"/>
    <w:sig w:usb0="E00002FF" w:usb1="500078FF" w:usb2="00000029"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3091C7" w14:textId="77777777" w:rsidR="00E851FF" w:rsidRDefault="00E851FF" w:rsidP="0099194D">
    <w:pPr>
      <w:rPr>
        <w:rStyle w:val="Nadpis8Char"/>
      </w:rPr>
    </w:pPr>
    <w:r>
      <w:rPr>
        <w:rStyle w:val="Nadpis8Char"/>
      </w:rPr>
      <w:fldChar w:fldCharType="begin"/>
    </w:r>
    <w:r>
      <w:rPr>
        <w:rStyle w:val="Nadpis8Char"/>
      </w:rPr>
      <w:instrText xml:space="preserve">PAGE  </w:instrText>
    </w:r>
    <w:r>
      <w:rPr>
        <w:rStyle w:val="Nadpis8Char"/>
      </w:rPr>
      <w:fldChar w:fldCharType="end"/>
    </w:r>
  </w:p>
  <w:p w14:paraId="19553A90" w14:textId="77777777" w:rsidR="00E851FF" w:rsidRDefault="00E851FF" w:rsidP="0099194D"/>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CADF2E" w14:textId="6147F530" w:rsidR="00E851FF" w:rsidRPr="006E58F0" w:rsidRDefault="00E851FF" w:rsidP="000267CA">
    <w:pPr>
      <w:pBdr>
        <w:top w:val="single" w:sz="4" w:space="1" w:color="auto"/>
      </w:pBdr>
      <w:jc w:val="right"/>
      <w:rPr>
        <w:rStyle w:val="Nadpis8Char"/>
        <w:i w:val="0"/>
      </w:rPr>
    </w:pPr>
    <w:r>
      <w:rPr>
        <w:rStyle w:val="Nadpis8Char"/>
      </w:rPr>
      <w:t>s</w:t>
    </w:r>
    <w:r w:rsidRPr="006E58F0">
      <w:rPr>
        <w:rStyle w:val="Nadpis8Char"/>
      </w:rPr>
      <w:t xml:space="preserve">tránka </w:t>
    </w:r>
    <w:r w:rsidRPr="006E58F0">
      <w:rPr>
        <w:rStyle w:val="Nadpis8Char"/>
        <w:i w:val="0"/>
      </w:rPr>
      <w:fldChar w:fldCharType="begin"/>
    </w:r>
    <w:r w:rsidRPr="006E58F0">
      <w:rPr>
        <w:rStyle w:val="Nadpis8Char"/>
      </w:rPr>
      <w:instrText xml:space="preserve">PAGE  </w:instrText>
    </w:r>
    <w:r w:rsidRPr="006E58F0">
      <w:rPr>
        <w:rStyle w:val="Nadpis8Char"/>
        <w:i w:val="0"/>
      </w:rPr>
      <w:fldChar w:fldCharType="separate"/>
    </w:r>
    <w:r w:rsidR="00C97080">
      <w:rPr>
        <w:rStyle w:val="Nadpis8Char"/>
        <w:noProof/>
      </w:rPr>
      <w:t>97</w:t>
    </w:r>
    <w:r w:rsidRPr="006E58F0">
      <w:rPr>
        <w:rStyle w:val="Nadpis8Char"/>
        <w:i w:val="0"/>
      </w:rPr>
      <w:fldChar w:fldCharType="end"/>
    </w:r>
    <w:r w:rsidRPr="006E58F0">
      <w:rPr>
        <w:rStyle w:val="Nadpis8Char"/>
      </w:rPr>
      <w:t xml:space="preserve"> z </w:t>
    </w:r>
    <w:r w:rsidRPr="006E58F0">
      <w:rPr>
        <w:rStyle w:val="Nadpis8Char"/>
        <w:i w:val="0"/>
      </w:rPr>
      <w:fldChar w:fldCharType="begin"/>
    </w:r>
    <w:r w:rsidRPr="006E58F0">
      <w:rPr>
        <w:rStyle w:val="Nadpis8Char"/>
      </w:rPr>
      <w:instrText xml:space="preserve"> NUMPAGES </w:instrText>
    </w:r>
    <w:r w:rsidRPr="006E58F0">
      <w:rPr>
        <w:rStyle w:val="Nadpis8Char"/>
        <w:i w:val="0"/>
      </w:rPr>
      <w:fldChar w:fldCharType="separate"/>
    </w:r>
    <w:r w:rsidR="00C97080">
      <w:rPr>
        <w:rStyle w:val="Nadpis8Char"/>
        <w:noProof/>
      </w:rPr>
      <w:t>101</w:t>
    </w:r>
    <w:r w:rsidRPr="006E58F0">
      <w:rPr>
        <w:rStyle w:val="Nadpis8Char"/>
        <w:i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FDBD4C" w14:textId="77777777" w:rsidR="002F74F5" w:rsidRDefault="002F74F5" w:rsidP="0099194D">
      <w:r>
        <w:separator/>
      </w:r>
    </w:p>
  </w:footnote>
  <w:footnote w:type="continuationSeparator" w:id="0">
    <w:p w14:paraId="7C474347" w14:textId="77777777" w:rsidR="002F74F5" w:rsidRDefault="002F74F5" w:rsidP="0099194D">
      <w:r>
        <w:continuationSeparator/>
      </w:r>
    </w:p>
  </w:footnote>
  <w:footnote w:id="1">
    <w:p w14:paraId="667296F7" w14:textId="45B5DAA0" w:rsidR="00E851FF" w:rsidRPr="00C45B0E" w:rsidRDefault="00E851FF" w:rsidP="00FC11F2">
      <w:pPr>
        <w:pStyle w:val="Obsah7"/>
      </w:pPr>
      <w:r w:rsidRPr="00151ABB">
        <w:rPr>
          <w:b/>
          <w:bCs/>
          <w:vertAlign w:val="superscript"/>
        </w:rPr>
        <w:footnoteRef/>
      </w:r>
      <w:r w:rsidRPr="00151ABB">
        <w:rPr>
          <w:b/>
          <w:bCs/>
          <w:vertAlign w:val="superscript"/>
        </w:rPr>
        <w:t xml:space="preserve"> </w:t>
      </w:r>
      <w:r w:rsidRPr="00C45B0E">
        <w:t>Údaj o AVB se vztahuje k datu zpracování ÚP</w:t>
      </w:r>
      <w:r w:rsidR="00116B4E">
        <w:t>.</w:t>
      </w:r>
      <w:r w:rsidRPr="00C45B0E">
        <w:t xml:space="preserve"> Při řešení konkrétního případu bude tato hodnota vždy stanovena orgánem státní správy lesů závazným stanoviskem dle aktuálního stavu porostu uvedeného v LHP či LH</w:t>
      </w:r>
      <w:r>
        <w:t>O</w:t>
      </w:r>
      <w:r w:rsidRPr="00C45B0E">
        <w:t>.</w:t>
      </w:r>
    </w:p>
  </w:footnote>
  <w:footnote w:id="2">
    <w:p w14:paraId="04BE8C0B" w14:textId="2CEA63C3" w:rsidR="00E851FF" w:rsidRPr="00A2626C" w:rsidRDefault="00E851FF">
      <w:pPr>
        <w:pStyle w:val="Textpoznpodarou"/>
        <w:rPr>
          <w:rFonts w:asciiTheme="minorHAnsi" w:hAnsiTheme="minorHAnsi" w:cstheme="minorHAnsi"/>
          <w:i/>
          <w:iCs/>
          <w:sz w:val="18"/>
          <w:szCs w:val="18"/>
        </w:rPr>
      </w:pPr>
      <w:r>
        <w:rPr>
          <w:rStyle w:val="Znakapoznpodarou"/>
        </w:rPr>
        <w:footnoteRef/>
      </w:r>
      <w:r>
        <w:t xml:space="preserve"> </w:t>
      </w:r>
      <w:r w:rsidRPr="00A2626C">
        <w:rPr>
          <w:rFonts w:asciiTheme="minorHAnsi" w:hAnsiTheme="minorHAnsi" w:cstheme="minorHAnsi"/>
          <w:i/>
          <w:iCs/>
          <w:sz w:val="18"/>
          <w:szCs w:val="18"/>
        </w:rPr>
        <w:t>Údaj o AVB se vztahuje k datu zpracování ÚP Při řešení konkrétního případu bude tato hodnota vždy stanovena orgánem státní správy lesů závazným stanoviskem dle aktuálního stavu porostu uvedeného v LHP či LHO.</w:t>
      </w:r>
    </w:p>
  </w:footnote>
  <w:footnote w:id="3">
    <w:p w14:paraId="3F494A15" w14:textId="468E8AF7" w:rsidR="004268A4" w:rsidRPr="004268A4" w:rsidRDefault="004268A4">
      <w:pPr>
        <w:pStyle w:val="Textpoznpodarou"/>
        <w:rPr>
          <w:rFonts w:asciiTheme="minorHAnsi" w:hAnsiTheme="minorHAnsi" w:cstheme="minorHAnsi"/>
          <w:i/>
          <w:iCs/>
          <w:sz w:val="18"/>
          <w:szCs w:val="18"/>
        </w:rPr>
      </w:pPr>
      <w:r>
        <w:rPr>
          <w:rStyle w:val="Znakapoznpodarou"/>
        </w:rPr>
        <w:footnoteRef/>
      </w:r>
      <w:r>
        <w:t xml:space="preserve"> </w:t>
      </w:r>
      <w:r w:rsidRPr="004268A4">
        <w:rPr>
          <w:rFonts w:asciiTheme="minorHAnsi" w:hAnsiTheme="minorHAnsi" w:cstheme="minorHAnsi"/>
          <w:i/>
          <w:iCs/>
          <w:sz w:val="18"/>
          <w:szCs w:val="18"/>
        </w:rPr>
        <w:t xml:space="preserve">Pro využití plochy Z.11 pro stavbu 1 RD je nutné </w:t>
      </w:r>
      <w:r>
        <w:rPr>
          <w:rFonts w:asciiTheme="minorHAnsi" w:hAnsiTheme="minorHAnsi" w:cstheme="minorHAnsi"/>
          <w:i/>
          <w:iCs/>
          <w:sz w:val="18"/>
          <w:szCs w:val="18"/>
        </w:rPr>
        <w:t>rozšířit tuto plochu o část pozemku p.č. 424/1</w:t>
      </w:r>
      <w:r w:rsidR="00314974">
        <w:rPr>
          <w:rFonts w:asciiTheme="minorHAnsi" w:hAnsiTheme="minorHAnsi" w:cstheme="minorHAnsi"/>
          <w:i/>
          <w:iCs/>
          <w:sz w:val="18"/>
          <w:szCs w:val="18"/>
        </w:rPr>
        <w:t>4,</w:t>
      </w:r>
      <w:r>
        <w:rPr>
          <w:rFonts w:asciiTheme="minorHAnsi" w:hAnsiTheme="minorHAnsi" w:cstheme="minorHAnsi"/>
          <w:i/>
          <w:iCs/>
          <w:sz w:val="18"/>
          <w:szCs w:val="18"/>
        </w:rPr>
        <w:t xml:space="preserve"> k.ú. Nové Dvory u Dobříše</w:t>
      </w:r>
      <w:r w:rsidR="005215DE">
        <w:rPr>
          <w:rFonts w:asciiTheme="minorHAnsi" w:hAnsiTheme="minorHAnsi" w:cstheme="minorHAnsi"/>
          <w:i/>
          <w:iCs/>
          <w:sz w:val="18"/>
          <w:szCs w:val="18"/>
        </w:rPr>
        <w:t xml:space="preserve">, </w:t>
      </w:r>
      <w:r>
        <w:rPr>
          <w:rFonts w:asciiTheme="minorHAnsi" w:hAnsiTheme="minorHAnsi" w:cstheme="minorHAnsi"/>
          <w:i/>
          <w:iCs/>
          <w:sz w:val="18"/>
          <w:szCs w:val="18"/>
        </w:rPr>
        <w:t xml:space="preserve"> tak</w:t>
      </w:r>
      <w:r w:rsidR="006351E2">
        <w:rPr>
          <w:rFonts w:asciiTheme="minorHAnsi" w:hAnsiTheme="minorHAnsi" w:cstheme="minorHAnsi"/>
          <w:i/>
          <w:iCs/>
          <w:sz w:val="18"/>
          <w:szCs w:val="18"/>
        </w:rPr>
        <w:t xml:space="preserve"> aby</w:t>
      </w:r>
      <w:r>
        <w:rPr>
          <w:rFonts w:asciiTheme="minorHAnsi" w:hAnsiTheme="minorHAnsi" w:cstheme="minorHAnsi"/>
          <w:i/>
          <w:iCs/>
          <w:sz w:val="18"/>
          <w:szCs w:val="18"/>
        </w:rPr>
        <w:t xml:space="preserve"> skutečná plocha parcely pro RD splňovala příslušné regulativy pro </w:t>
      </w:r>
      <w:r w:rsidR="0038618A">
        <w:rPr>
          <w:rFonts w:asciiTheme="minorHAnsi" w:hAnsiTheme="minorHAnsi" w:cstheme="minorHAnsi"/>
          <w:i/>
          <w:iCs/>
          <w:sz w:val="18"/>
          <w:szCs w:val="18"/>
        </w:rPr>
        <w:t>plochu BV – bydlení venkovské.</w:t>
      </w:r>
      <w:r>
        <w:rPr>
          <w:rFonts w:asciiTheme="minorHAnsi" w:hAnsiTheme="minorHAnsi" w:cstheme="minorHAnsi"/>
          <w:i/>
          <w:iCs/>
          <w:sz w:val="18"/>
          <w:szCs w:val="18"/>
        </w:rPr>
        <w:t xml:space="preserve">  </w:t>
      </w:r>
    </w:p>
  </w:footnote>
  <w:footnote w:id="4">
    <w:p w14:paraId="289EE71E" w14:textId="55D710D1" w:rsidR="00E851FF" w:rsidRPr="00370E6B" w:rsidRDefault="00E851FF" w:rsidP="009D7D33">
      <w:pPr>
        <w:shd w:val="clear" w:color="auto" w:fill="FFFFFF"/>
        <w:spacing w:after="135"/>
        <w:jc w:val="left"/>
        <w:rPr>
          <w:rFonts w:cstheme="minorHAnsi"/>
          <w:color w:val="333333"/>
          <w:sz w:val="16"/>
          <w:szCs w:val="16"/>
        </w:rPr>
      </w:pPr>
      <w:r w:rsidRPr="00370E6B">
        <w:rPr>
          <w:rStyle w:val="Znakapoznpodarou"/>
          <w:sz w:val="20"/>
          <w:szCs w:val="20"/>
        </w:rPr>
        <w:footnoteRef/>
      </w:r>
      <w:r w:rsidRPr="00370E6B">
        <w:rPr>
          <w:sz w:val="20"/>
          <w:szCs w:val="20"/>
        </w:rPr>
        <w:t xml:space="preserve"> </w:t>
      </w:r>
      <w:r w:rsidRPr="00370E6B">
        <w:rPr>
          <w:rFonts w:cstheme="minorHAnsi"/>
          <w:sz w:val="18"/>
          <w:szCs w:val="18"/>
        </w:rPr>
        <w:t>Současně je nutné respektovat i příslušné judikáty v dané věci např.</w:t>
      </w:r>
      <w:r w:rsidRPr="00370E6B">
        <w:rPr>
          <w:rStyle w:val="Nadpis2Char"/>
          <w:rFonts w:ascii="Noto Serif" w:eastAsia="Arial" w:hAnsi="Noto Serif" w:cs="Noto Serif"/>
          <w:color w:val="333333"/>
          <w:sz w:val="20"/>
          <w:szCs w:val="20"/>
        </w:rPr>
        <w:t xml:space="preserve"> </w:t>
      </w:r>
      <w:r w:rsidRPr="00370E6B">
        <w:rPr>
          <w:rStyle w:val="Nadpis2Char"/>
          <w:rFonts w:eastAsia="Arial" w:cstheme="minorHAnsi"/>
          <w:b w:val="0"/>
          <w:bCs/>
          <w:color w:val="333333"/>
          <w:sz w:val="16"/>
          <w:szCs w:val="16"/>
        </w:rPr>
        <w:t>r</w:t>
      </w:r>
      <w:r w:rsidRPr="00370E6B">
        <w:rPr>
          <w:rFonts w:cstheme="minorHAnsi"/>
          <w:color w:val="333333"/>
          <w:sz w:val="16"/>
          <w:szCs w:val="16"/>
        </w:rPr>
        <w:t>ozsudek Krajského soudu v Praze ze dne 20.09.2017, sp. zn. 45 A 55/2015:</w:t>
      </w:r>
    </w:p>
    <w:p w14:paraId="73153832" w14:textId="1B8164FB" w:rsidR="00E851FF" w:rsidRPr="009D7D33" w:rsidRDefault="00E851FF" w:rsidP="009D7D33">
      <w:pPr>
        <w:shd w:val="clear" w:color="auto" w:fill="FFFFFF"/>
        <w:spacing w:after="135"/>
        <w:jc w:val="left"/>
        <w:rPr>
          <w:rFonts w:cstheme="minorHAnsi"/>
          <w:i/>
          <w:iCs/>
          <w:color w:val="333333"/>
          <w:sz w:val="16"/>
          <w:szCs w:val="16"/>
        </w:rPr>
      </w:pPr>
      <w:r w:rsidRPr="009D7D33">
        <w:rPr>
          <w:rFonts w:cstheme="minorHAnsi"/>
          <w:i/>
          <w:iCs/>
          <w:color w:val="333333"/>
          <w:sz w:val="16"/>
          <w:szCs w:val="16"/>
        </w:rPr>
        <w:t>„Při rozhodování o udělení závazného stanoviska orgánem státní správy lesů nemůže být restriktivní přístup ve všech případech omezen na aplikaci kritéria minimální odstupové vzdálenosti rovné absolutní výškové bonitě (AVB). Jakkoliv zájem na ochraně lesa jakožto významné složky životního prostředí, ale i významného produkčního zdroje je z hlediska orgánů státní správy lesů primární, tento zájem není nadřazen všem zájmům ostatním. Je-li orgánem státní správy lesů vydáváno závazné stanovisko, jehož negativní výsledek nedává správním orgánům jinou možnost, než žádost bez dalšího zamítnout (srov. též § 149 odst. 4 správního řádu), pak to musí být i orgán státní správy lesů, kdo (při vydání závazného stanoviska) bude vážit jednotlivé vzájemně si konkurující práva a veřejné zájmy a při jejich vyvažování bude dbát dodržení zásady přiměřenosti (proporcionality).“</w:t>
      </w:r>
    </w:p>
    <w:p w14:paraId="45BC66C6" w14:textId="4930921B" w:rsidR="00E851FF" w:rsidRPr="009D7D33" w:rsidRDefault="00E851FF">
      <w:pPr>
        <w:pStyle w:val="Textpoznpodarou"/>
        <w:rPr>
          <w:rFonts w:asciiTheme="minorHAnsi" w:hAnsiTheme="minorHAnsi" w:cstheme="minorHAnsi"/>
          <w:i/>
          <w:iCs/>
          <w:sz w:val="18"/>
          <w:szCs w:val="18"/>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5C2EC2" w14:textId="77777777" w:rsidR="00E851FF" w:rsidRDefault="00E851FF" w:rsidP="000267CA">
    <w:pPr>
      <w:pBdr>
        <w:bottom w:val="single" w:sz="4" w:space="1" w:color="auto"/>
      </w:pBdr>
      <w:jc w:val="center"/>
      <w:rPr>
        <w:i/>
        <w:sz w:val="18"/>
        <w:szCs w:val="18"/>
      </w:rPr>
    </w:pPr>
    <w:r w:rsidRPr="000267CA">
      <w:rPr>
        <w:i/>
        <w:sz w:val="18"/>
        <w:szCs w:val="18"/>
      </w:rPr>
      <w:t xml:space="preserve">Územní </w:t>
    </w:r>
    <w:r>
      <w:rPr>
        <w:i/>
        <w:sz w:val="18"/>
        <w:szCs w:val="18"/>
      </w:rPr>
      <w:t>p</w:t>
    </w:r>
    <w:r w:rsidRPr="000267CA">
      <w:rPr>
        <w:i/>
        <w:sz w:val="18"/>
        <w:szCs w:val="18"/>
      </w:rPr>
      <w:t xml:space="preserve">lán </w:t>
    </w:r>
    <w:r>
      <w:rPr>
        <w:i/>
        <w:sz w:val="18"/>
        <w:szCs w:val="18"/>
      </w:rPr>
      <w:t>Nové Dvory</w:t>
    </w:r>
  </w:p>
  <w:p w14:paraId="5B167755" w14:textId="380A17E0" w:rsidR="00E851FF" w:rsidRPr="000267CA" w:rsidRDefault="003D0244" w:rsidP="000267CA">
    <w:pPr>
      <w:pBdr>
        <w:bottom w:val="single" w:sz="4" w:space="1" w:color="auto"/>
      </w:pBdr>
      <w:jc w:val="center"/>
      <w:rPr>
        <w:i/>
        <w:sz w:val="18"/>
        <w:szCs w:val="18"/>
      </w:rPr>
    </w:pPr>
    <w:r>
      <w:rPr>
        <w:i/>
        <w:sz w:val="18"/>
        <w:szCs w:val="18"/>
      </w:rPr>
      <w:t>II.1. Odůvodnění územního plánu – textová část</w:t>
    </w:r>
    <w:r w:rsidR="00E851FF" w:rsidRPr="000267CA">
      <w:rPr>
        <w:i/>
        <w:sz w:val="18"/>
        <w:szCs w:val="18"/>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B"/>
    <w:multiLevelType w:val="multilevel"/>
    <w:tmpl w:val="F73688BE"/>
    <w:lvl w:ilvl="0">
      <w:start w:val="1"/>
      <w:numFmt w:val="decimal"/>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decimal"/>
      <w:pStyle w:val="Nadpis4"/>
      <w:lvlText w:val="%1.%2.%3.%4"/>
      <w:legacy w:legacy="1" w:legacySpace="144" w:legacyIndent="0"/>
      <w:lvlJc w:val="left"/>
    </w:lvl>
    <w:lvl w:ilvl="4">
      <w:start w:val="1"/>
      <w:numFmt w:val="decimal"/>
      <w:pStyle w:val="Nadpis5"/>
      <w:lvlText w:val="%1.%2.%3.%4.%5"/>
      <w:legacy w:legacy="1" w:legacySpace="144" w:legacyIndent="0"/>
      <w:lvlJc w:val="left"/>
    </w:lvl>
    <w:lvl w:ilvl="5">
      <w:start w:val="1"/>
      <w:numFmt w:val="decimal"/>
      <w:pStyle w:val="Nadpis6"/>
      <w:lvlText w:val="%1.%2.%3.%4.%5.%6"/>
      <w:legacy w:legacy="1" w:legacySpace="144" w:legacyIndent="0"/>
      <w:lvlJc w:val="left"/>
    </w:lvl>
    <w:lvl w:ilvl="6">
      <w:start w:val="1"/>
      <w:numFmt w:val="decimal"/>
      <w:lvlText w:val="%1.%2.%3.%4.%5.%6.%7"/>
      <w:legacy w:legacy="1" w:legacySpace="144" w:legacyIndent="0"/>
      <w:lvlJc w:val="left"/>
    </w:lvl>
    <w:lvl w:ilvl="7">
      <w:start w:val="1"/>
      <w:numFmt w:val="decimal"/>
      <w:lvlText w:val="%1.%2.%3.%4.%5.%6.%7.%8"/>
      <w:legacy w:legacy="1" w:legacySpace="144" w:legacyIndent="0"/>
      <w:lvlJc w:val="left"/>
    </w:lvl>
    <w:lvl w:ilvl="8">
      <w:start w:val="1"/>
      <w:numFmt w:val="decimal"/>
      <w:lvlText w:val="%1.%2.%3.%4.%5.%6.%7.%8.%9"/>
      <w:legacy w:legacy="1" w:legacySpace="144" w:legacyIndent="0"/>
      <w:lvlJc w:val="left"/>
    </w:lvl>
  </w:abstractNum>
  <w:abstractNum w:abstractNumId="1" w15:restartNumberingAfterBreak="0">
    <w:nsid w:val="00000002"/>
    <w:multiLevelType w:val="multilevel"/>
    <w:tmpl w:val="00000002"/>
    <w:name w:val="WW8Num2"/>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15:restartNumberingAfterBreak="0">
    <w:nsid w:val="00000003"/>
    <w:multiLevelType w:val="multilevel"/>
    <w:tmpl w:val="00000003"/>
    <w:name w:val="WW8Num3"/>
    <w:lvl w:ilvl="0">
      <w:start w:val="1"/>
      <w:numFmt w:val="bullet"/>
      <w:lvlText w:val=""/>
      <w:lvlJc w:val="left"/>
      <w:pPr>
        <w:tabs>
          <w:tab w:val="num" w:pos="2770"/>
        </w:tabs>
        <w:ind w:left="2770" w:hanging="360"/>
      </w:pPr>
      <w:rPr>
        <w:rFonts w:ascii="Symbol" w:hAnsi="Symbol" w:cs="OpenSymbol"/>
      </w:rPr>
    </w:lvl>
    <w:lvl w:ilvl="1">
      <w:start w:val="1"/>
      <w:numFmt w:val="bullet"/>
      <w:lvlText w:val=""/>
      <w:lvlJc w:val="left"/>
      <w:pPr>
        <w:tabs>
          <w:tab w:val="num" w:pos="3130"/>
        </w:tabs>
        <w:ind w:left="3130" w:hanging="360"/>
      </w:pPr>
      <w:rPr>
        <w:rFonts w:ascii="Symbol" w:hAnsi="Symbol" w:cs="OpenSymbol"/>
      </w:rPr>
    </w:lvl>
    <w:lvl w:ilvl="2">
      <w:start w:val="1"/>
      <w:numFmt w:val="bullet"/>
      <w:lvlText w:val=""/>
      <w:lvlJc w:val="left"/>
      <w:pPr>
        <w:tabs>
          <w:tab w:val="num" w:pos="3490"/>
        </w:tabs>
        <w:ind w:left="3490" w:hanging="360"/>
      </w:pPr>
      <w:rPr>
        <w:rFonts w:ascii="Symbol" w:hAnsi="Symbol" w:cs="OpenSymbol"/>
      </w:rPr>
    </w:lvl>
    <w:lvl w:ilvl="3">
      <w:start w:val="1"/>
      <w:numFmt w:val="bullet"/>
      <w:lvlText w:val=""/>
      <w:lvlJc w:val="left"/>
      <w:pPr>
        <w:tabs>
          <w:tab w:val="num" w:pos="3850"/>
        </w:tabs>
        <w:ind w:left="3850" w:hanging="360"/>
      </w:pPr>
      <w:rPr>
        <w:rFonts w:ascii="Symbol" w:hAnsi="Symbol" w:cs="OpenSymbol"/>
      </w:rPr>
    </w:lvl>
    <w:lvl w:ilvl="4">
      <w:start w:val="1"/>
      <w:numFmt w:val="bullet"/>
      <w:lvlText w:val=""/>
      <w:lvlJc w:val="left"/>
      <w:pPr>
        <w:tabs>
          <w:tab w:val="num" w:pos="4210"/>
        </w:tabs>
        <w:ind w:left="4210" w:hanging="360"/>
      </w:pPr>
      <w:rPr>
        <w:rFonts w:ascii="Symbol" w:hAnsi="Symbol" w:cs="OpenSymbol"/>
      </w:rPr>
    </w:lvl>
    <w:lvl w:ilvl="5">
      <w:start w:val="1"/>
      <w:numFmt w:val="bullet"/>
      <w:lvlText w:val=""/>
      <w:lvlJc w:val="left"/>
      <w:pPr>
        <w:tabs>
          <w:tab w:val="num" w:pos="4570"/>
        </w:tabs>
        <w:ind w:left="4570" w:hanging="360"/>
      </w:pPr>
      <w:rPr>
        <w:rFonts w:ascii="Symbol" w:hAnsi="Symbol" w:cs="OpenSymbol"/>
      </w:rPr>
    </w:lvl>
    <w:lvl w:ilvl="6">
      <w:start w:val="1"/>
      <w:numFmt w:val="bullet"/>
      <w:lvlText w:val=""/>
      <w:lvlJc w:val="left"/>
      <w:pPr>
        <w:tabs>
          <w:tab w:val="num" w:pos="4930"/>
        </w:tabs>
        <w:ind w:left="4930" w:hanging="360"/>
      </w:pPr>
      <w:rPr>
        <w:rFonts w:ascii="Symbol" w:hAnsi="Symbol" w:cs="OpenSymbol"/>
      </w:rPr>
    </w:lvl>
    <w:lvl w:ilvl="7">
      <w:start w:val="1"/>
      <w:numFmt w:val="bullet"/>
      <w:lvlText w:val=""/>
      <w:lvlJc w:val="left"/>
      <w:pPr>
        <w:tabs>
          <w:tab w:val="num" w:pos="5290"/>
        </w:tabs>
        <w:ind w:left="5290" w:hanging="360"/>
      </w:pPr>
      <w:rPr>
        <w:rFonts w:ascii="Symbol" w:hAnsi="Symbol" w:cs="OpenSymbol"/>
      </w:rPr>
    </w:lvl>
    <w:lvl w:ilvl="8">
      <w:start w:val="1"/>
      <w:numFmt w:val="bullet"/>
      <w:lvlText w:val=""/>
      <w:lvlJc w:val="left"/>
      <w:pPr>
        <w:tabs>
          <w:tab w:val="num" w:pos="5650"/>
        </w:tabs>
        <w:ind w:left="5650" w:hanging="360"/>
      </w:pPr>
      <w:rPr>
        <w:rFonts w:ascii="Symbol" w:hAnsi="Symbol" w:cs="OpenSymbol"/>
      </w:rPr>
    </w:lvl>
  </w:abstractNum>
  <w:abstractNum w:abstractNumId="3" w15:restartNumberingAfterBreak="0">
    <w:nsid w:val="00000008"/>
    <w:multiLevelType w:val="singleLevel"/>
    <w:tmpl w:val="00000008"/>
    <w:name w:val="WW8Num7"/>
    <w:lvl w:ilvl="0">
      <w:start w:val="1"/>
      <w:numFmt w:val="bullet"/>
      <w:lvlText w:val=""/>
      <w:lvlJc w:val="left"/>
      <w:pPr>
        <w:tabs>
          <w:tab w:val="num" w:pos="1287"/>
        </w:tabs>
        <w:ind w:left="1287" w:hanging="360"/>
      </w:pPr>
      <w:rPr>
        <w:rFonts w:ascii="Symbol" w:hAnsi="Symbol"/>
      </w:rPr>
    </w:lvl>
  </w:abstractNum>
  <w:abstractNum w:abstractNumId="4" w15:restartNumberingAfterBreak="0">
    <w:nsid w:val="00822F17"/>
    <w:multiLevelType w:val="hybridMultilevel"/>
    <w:tmpl w:val="7AD252C0"/>
    <w:lvl w:ilvl="0" w:tplc="EA10E922">
      <w:start w:val="1"/>
      <w:numFmt w:val="decimal"/>
      <w:lvlText w:val="%1."/>
      <w:lvlJc w:val="left"/>
      <w:pPr>
        <w:ind w:left="786" w:hanging="360"/>
      </w:pPr>
      <w:rPr>
        <w:sz w:val="22"/>
        <w:szCs w:val="22"/>
      </w:rPr>
    </w:lvl>
    <w:lvl w:ilvl="1" w:tplc="04050019" w:tentative="1">
      <w:start w:val="1"/>
      <w:numFmt w:val="lowerLetter"/>
      <w:lvlText w:val="%2."/>
      <w:lvlJc w:val="left"/>
      <w:pPr>
        <w:ind w:left="1506" w:hanging="360"/>
      </w:pPr>
    </w:lvl>
    <w:lvl w:ilvl="2" w:tplc="0405001B" w:tentative="1">
      <w:start w:val="1"/>
      <w:numFmt w:val="lowerRoman"/>
      <w:lvlText w:val="%3."/>
      <w:lvlJc w:val="right"/>
      <w:pPr>
        <w:ind w:left="2226" w:hanging="180"/>
      </w:pPr>
    </w:lvl>
    <w:lvl w:ilvl="3" w:tplc="0405000F" w:tentative="1">
      <w:start w:val="1"/>
      <w:numFmt w:val="decimal"/>
      <w:lvlText w:val="%4."/>
      <w:lvlJc w:val="left"/>
      <w:pPr>
        <w:ind w:left="2946" w:hanging="360"/>
      </w:pPr>
    </w:lvl>
    <w:lvl w:ilvl="4" w:tplc="04050019" w:tentative="1">
      <w:start w:val="1"/>
      <w:numFmt w:val="lowerLetter"/>
      <w:lvlText w:val="%5."/>
      <w:lvlJc w:val="left"/>
      <w:pPr>
        <w:ind w:left="3666" w:hanging="360"/>
      </w:pPr>
    </w:lvl>
    <w:lvl w:ilvl="5" w:tplc="0405001B" w:tentative="1">
      <w:start w:val="1"/>
      <w:numFmt w:val="lowerRoman"/>
      <w:lvlText w:val="%6."/>
      <w:lvlJc w:val="right"/>
      <w:pPr>
        <w:ind w:left="4386" w:hanging="180"/>
      </w:pPr>
    </w:lvl>
    <w:lvl w:ilvl="6" w:tplc="0405000F" w:tentative="1">
      <w:start w:val="1"/>
      <w:numFmt w:val="decimal"/>
      <w:lvlText w:val="%7."/>
      <w:lvlJc w:val="left"/>
      <w:pPr>
        <w:ind w:left="5106" w:hanging="360"/>
      </w:pPr>
    </w:lvl>
    <w:lvl w:ilvl="7" w:tplc="04050019" w:tentative="1">
      <w:start w:val="1"/>
      <w:numFmt w:val="lowerLetter"/>
      <w:lvlText w:val="%8."/>
      <w:lvlJc w:val="left"/>
      <w:pPr>
        <w:ind w:left="5826" w:hanging="360"/>
      </w:pPr>
    </w:lvl>
    <w:lvl w:ilvl="8" w:tplc="0405001B" w:tentative="1">
      <w:start w:val="1"/>
      <w:numFmt w:val="lowerRoman"/>
      <w:lvlText w:val="%9."/>
      <w:lvlJc w:val="right"/>
      <w:pPr>
        <w:ind w:left="6546" w:hanging="180"/>
      </w:pPr>
    </w:lvl>
  </w:abstractNum>
  <w:abstractNum w:abstractNumId="5" w15:restartNumberingAfterBreak="0">
    <w:nsid w:val="00851646"/>
    <w:multiLevelType w:val="hybridMultilevel"/>
    <w:tmpl w:val="79DA01FE"/>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6" w15:restartNumberingAfterBreak="0">
    <w:nsid w:val="054D0D5A"/>
    <w:multiLevelType w:val="hybridMultilevel"/>
    <w:tmpl w:val="C31C9C4A"/>
    <w:lvl w:ilvl="0" w:tplc="04050003">
      <w:start w:val="1"/>
      <w:numFmt w:val="bullet"/>
      <w:lvlText w:val="o"/>
      <w:lvlJc w:val="left"/>
      <w:pPr>
        <w:ind w:left="920" w:hanging="360"/>
      </w:pPr>
      <w:rPr>
        <w:rFonts w:ascii="Courier New" w:hAnsi="Courier New" w:cs="Courier New" w:hint="default"/>
      </w:rPr>
    </w:lvl>
    <w:lvl w:ilvl="1" w:tplc="04050003" w:tentative="1">
      <w:start w:val="1"/>
      <w:numFmt w:val="bullet"/>
      <w:lvlText w:val="o"/>
      <w:lvlJc w:val="left"/>
      <w:pPr>
        <w:ind w:left="1640" w:hanging="360"/>
      </w:pPr>
      <w:rPr>
        <w:rFonts w:ascii="Courier New" w:hAnsi="Courier New" w:cs="Courier New" w:hint="default"/>
      </w:rPr>
    </w:lvl>
    <w:lvl w:ilvl="2" w:tplc="04050005" w:tentative="1">
      <w:start w:val="1"/>
      <w:numFmt w:val="bullet"/>
      <w:lvlText w:val=""/>
      <w:lvlJc w:val="left"/>
      <w:pPr>
        <w:ind w:left="2360" w:hanging="360"/>
      </w:pPr>
      <w:rPr>
        <w:rFonts w:ascii="Wingdings" w:hAnsi="Wingdings" w:hint="default"/>
      </w:rPr>
    </w:lvl>
    <w:lvl w:ilvl="3" w:tplc="04050001" w:tentative="1">
      <w:start w:val="1"/>
      <w:numFmt w:val="bullet"/>
      <w:lvlText w:val=""/>
      <w:lvlJc w:val="left"/>
      <w:pPr>
        <w:ind w:left="3080" w:hanging="360"/>
      </w:pPr>
      <w:rPr>
        <w:rFonts w:ascii="Symbol" w:hAnsi="Symbol" w:hint="default"/>
      </w:rPr>
    </w:lvl>
    <w:lvl w:ilvl="4" w:tplc="04050003" w:tentative="1">
      <w:start w:val="1"/>
      <w:numFmt w:val="bullet"/>
      <w:lvlText w:val="o"/>
      <w:lvlJc w:val="left"/>
      <w:pPr>
        <w:ind w:left="3800" w:hanging="360"/>
      </w:pPr>
      <w:rPr>
        <w:rFonts w:ascii="Courier New" w:hAnsi="Courier New" w:cs="Courier New" w:hint="default"/>
      </w:rPr>
    </w:lvl>
    <w:lvl w:ilvl="5" w:tplc="04050005" w:tentative="1">
      <w:start w:val="1"/>
      <w:numFmt w:val="bullet"/>
      <w:lvlText w:val=""/>
      <w:lvlJc w:val="left"/>
      <w:pPr>
        <w:ind w:left="4520" w:hanging="360"/>
      </w:pPr>
      <w:rPr>
        <w:rFonts w:ascii="Wingdings" w:hAnsi="Wingdings" w:hint="default"/>
      </w:rPr>
    </w:lvl>
    <w:lvl w:ilvl="6" w:tplc="04050001" w:tentative="1">
      <w:start w:val="1"/>
      <w:numFmt w:val="bullet"/>
      <w:lvlText w:val=""/>
      <w:lvlJc w:val="left"/>
      <w:pPr>
        <w:ind w:left="5240" w:hanging="360"/>
      </w:pPr>
      <w:rPr>
        <w:rFonts w:ascii="Symbol" w:hAnsi="Symbol" w:hint="default"/>
      </w:rPr>
    </w:lvl>
    <w:lvl w:ilvl="7" w:tplc="04050003" w:tentative="1">
      <w:start w:val="1"/>
      <w:numFmt w:val="bullet"/>
      <w:lvlText w:val="o"/>
      <w:lvlJc w:val="left"/>
      <w:pPr>
        <w:ind w:left="5960" w:hanging="360"/>
      </w:pPr>
      <w:rPr>
        <w:rFonts w:ascii="Courier New" w:hAnsi="Courier New" w:cs="Courier New" w:hint="default"/>
      </w:rPr>
    </w:lvl>
    <w:lvl w:ilvl="8" w:tplc="04050005" w:tentative="1">
      <w:start w:val="1"/>
      <w:numFmt w:val="bullet"/>
      <w:lvlText w:val=""/>
      <w:lvlJc w:val="left"/>
      <w:pPr>
        <w:ind w:left="6680" w:hanging="360"/>
      </w:pPr>
      <w:rPr>
        <w:rFonts w:ascii="Wingdings" w:hAnsi="Wingdings" w:hint="default"/>
      </w:rPr>
    </w:lvl>
  </w:abstractNum>
  <w:abstractNum w:abstractNumId="7" w15:restartNumberingAfterBreak="0">
    <w:nsid w:val="08334A81"/>
    <w:multiLevelType w:val="hybridMultilevel"/>
    <w:tmpl w:val="02FE4B0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090E1FBB"/>
    <w:multiLevelType w:val="hybridMultilevel"/>
    <w:tmpl w:val="14A8F7FC"/>
    <w:lvl w:ilvl="0" w:tplc="D990E10A">
      <w:start w:val="1"/>
      <w:numFmt w:val="decimal"/>
      <w:lvlText w:val="%1)"/>
      <w:lvlJc w:val="left"/>
      <w:pPr>
        <w:ind w:left="1434" w:hanging="360"/>
      </w:pPr>
      <w:rPr>
        <w:rFonts w:hint="default"/>
        <w:b w: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15:restartNumberingAfterBreak="0">
    <w:nsid w:val="0AAA4291"/>
    <w:multiLevelType w:val="multilevel"/>
    <w:tmpl w:val="80D61EF2"/>
    <w:lvl w:ilvl="0">
      <w:start w:val="1"/>
      <w:numFmt w:val="upperRoman"/>
      <w:lvlText w:val="%1."/>
      <w:lvlJc w:val="right"/>
      <w:pPr>
        <w:ind w:left="720" w:hanging="360"/>
      </w:pPr>
    </w:lvl>
    <w:lvl w:ilvl="1">
      <w:start w:val="5"/>
      <w:numFmt w:val="decimal"/>
      <w:isLgl/>
      <w:lvlText w:val="%1.%2"/>
      <w:lvlJc w:val="left"/>
      <w:pPr>
        <w:ind w:left="1315" w:hanging="850"/>
      </w:pPr>
      <w:rPr>
        <w:rFonts w:hint="default"/>
      </w:rPr>
    </w:lvl>
    <w:lvl w:ilvl="2">
      <w:start w:val="4"/>
      <w:numFmt w:val="decimal"/>
      <w:isLgl/>
      <w:lvlText w:val="%1.%2.%3"/>
      <w:lvlJc w:val="left"/>
      <w:pPr>
        <w:ind w:left="1420" w:hanging="850"/>
      </w:pPr>
      <w:rPr>
        <w:rFonts w:hint="default"/>
      </w:rPr>
    </w:lvl>
    <w:lvl w:ilvl="3">
      <w:start w:val="1"/>
      <w:numFmt w:val="decimal"/>
      <w:isLgl/>
      <w:lvlText w:val="%1.%2.%3.%4"/>
      <w:lvlJc w:val="left"/>
      <w:pPr>
        <w:ind w:left="1525" w:hanging="850"/>
      </w:pPr>
      <w:rPr>
        <w:rFonts w:hint="default"/>
      </w:rPr>
    </w:lvl>
    <w:lvl w:ilvl="4">
      <w:start w:val="1"/>
      <w:numFmt w:val="decimal"/>
      <w:isLgl/>
      <w:lvlText w:val="%1.%2.%3.%4.%5"/>
      <w:lvlJc w:val="left"/>
      <w:pPr>
        <w:ind w:left="1860" w:hanging="1080"/>
      </w:pPr>
      <w:rPr>
        <w:rFonts w:hint="default"/>
      </w:rPr>
    </w:lvl>
    <w:lvl w:ilvl="5">
      <w:start w:val="1"/>
      <w:numFmt w:val="decimal"/>
      <w:isLgl/>
      <w:lvlText w:val="%1.%2.%3.%4.%5.%6"/>
      <w:lvlJc w:val="left"/>
      <w:pPr>
        <w:ind w:left="1965" w:hanging="1080"/>
      </w:pPr>
      <w:rPr>
        <w:rFonts w:hint="default"/>
      </w:rPr>
    </w:lvl>
    <w:lvl w:ilvl="6">
      <w:start w:val="1"/>
      <w:numFmt w:val="decimal"/>
      <w:isLgl/>
      <w:lvlText w:val="%1.%2.%3.%4.%5.%6.%7"/>
      <w:lvlJc w:val="left"/>
      <w:pPr>
        <w:ind w:left="2430" w:hanging="1440"/>
      </w:pPr>
      <w:rPr>
        <w:rFonts w:hint="default"/>
      </w:rPr>
    </w:lvl>
    <w:lvl w:ilvl="7">
      <w:start w:val="1"/>
      <w:numFmt w:val="decimal"/>
      <w:isLgl/>
      <w:lvlText w:val="%1.%2.%3.%4.%5.%6.%7.%8"/>
      <w:lvlJc w:val="left"/>
      <w:pPr>
        <w:ind w:left="2535" w:hanging="1440"/>
      </w:pPr>
      <w:rPr>
        <w:rFonts w:hint="default"/>
      </w:rPr>
    </w:lvl>
    <w:lvl w:ilvl="8">
      <w:start w:val="1"/>
      <w:numFmt w:val="decimal"/>
      <w:isLgl/>
      <w:lvlText w:val="%1.%2.%3.%4.%5.%6.%7.%8.%9"/>
      <w:lvlJc w:val="left"/>
      <w:pPr>
        <w:ind w:left="2640" w:hanging="1440"/>
      </w:pPr>
      <w:rPr>
        <w:rFonts w:hint="default"/>
      </w:rPr>
    </w:lvl>
  </w:abstractNum>
  <w:abstractNum w:abstractNumId="10" w15:restartNumberingAfterBreak="0">
    <w:nsid w:val="0C2F0BEA"/>
    <w:multiLevelType w:val="hybridMultilevel"/>
    <w:tmpl w:val="DE9C7FBE"/>
    <w:lvl w:ilvl="0" w:tplc="04090001">
      <w:start w:val="1"/>
      <w:numFmt w:val="bullet"/>
      <w:lvlText w:val=""/>
      <w:lvlJc w:val="left"/>
      <w:pPr>
        <w:ind w:left="1429" w:hanging="360"/>
      </w:pPr>
      <w:rPr>
        <w:rFonts w:ascii="Symbol" w:hAnsi="Symbol" w:cs="Symbol" w:hint="default"/>
      </w:rPr>
    </w:lvl>
    <w:lvl w:ilvl="1" w:tplc="04050003" w:tentative="1">
      <w:start w:val="1"/>
      <w:numFmt w:val="bullet"/>
      <w:lvlText w:val="o"/>
      <w:lvlJc w:val="left"/>
      <w:pPr>
        <w:ind w:left="2149" w:hanging="360"/>
      </w:pPr>
      <w:rPr>
        <w:rFonts w:ascii="Courier New" w:hAnsi="Courier New" w:cs="Courier New" w:hint="default"/>
      </w:rPr>
    </w:lvl>
    <w:lvl w:ilvl="2" w:tplc="04050005" w:tentative="1">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11" w15:restartNumberingAfterBreak="0">
    <w:nsid w:val="0DF1115C"/>
    <w:multiLevelType w:val="hybridMultilevel"/>
    <w:tmpl w:val="674433C4"/>
    <w:lvl w:ilvl="0" w:tplc="04050011">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0EE8196E"/>
    <w:multiLevelType w:val="hybridMultilevel"/>
    <w:tmpl w:val="953A7682"/>
    <w:lvl w:ilvl="0" w:tplc="D8863FE6">
      <w:start w:val="1"/>
      <w:numFmt w:val="bullet"/>
      <w:lvlText w:val=""/>
      <w:lvlJc w:val="left"/>
      <w:pPr>
        <w:ind w:left="720" w:hanging="360"/>
      </w:pPr>
      <w:rPr>
        <w:rFonts w:ascii="Symbol" w:hAnsi="Symbol" w:hint="default"/>
        <w:color w:val="auto"/>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0FA71B2E"/>
    <w:multiLevelType w:val="hybridMultilevel"/>
    <w:tmpl w:val="C9BA6356"/>
    <w:lvl w:ilvl="0" w:tplc="A296BFE2">
      <w:start w:val="1"/>
      <w:numFmt w:val="bullet"/>
      <w:lvlText w:val=""/>
      <w:lvlJc w:val="left"/>
      <w:pPr>
        <w:ind w:left="1794" w:hanging="360"/>
      </w:pPr>
      <w:rPr>
        <w:rFonts w:ascii="Symbol" w:hAnsi="Symbol" w:hint="default"/>
      </w:rPr>
    </w:lvl>
    <w:lvl w:ilvl="1" w:tplc="04050003" w:tentative="1">
      <w:start w:val="1"/>
      <w:numFmt w:val="bullet"/>
      <w:lvlText w:val="o"/>
      <w:lvlJc w:val="left"/>
      <w:pPr>
        <w:ind w:left="2514" w:hanging="360"/>
      </w:pPr>
      <w:rPr>
        <w:rFonts w:ascii="Courier New" w:hAnsi="Courier New" w:cs="Courier New" w:hint="default"/>
      </w:rPr>
    </w:lvl>
    <w:lvl w:ilvl="2" w:tplc="04050005" w:tentative="1">
      <w:start w:val="1"/>
      <w:numFmt w:val="bullet"/>
      <w:lvlText w:val=""/>
      <w:lvlJc w:val="left"/>
      <w:pPr>
        <w:ind w:left="3234" w:hanging="360"/>
      </w:pPr>
      <w:rPr>
        <w:rFonts w:ascii="Wingdings" w:hAnsi="Wingdings" w:hint="default"/>
      </w:rPr>
    </w:lvl>
    <w:lvl w:ilvl="3" w:tplc="04050001" w:tentative="1">
      <w:start w:val="1"/>
      <w:numFmt w:val="bullet"/>
      <w:lvlText w:val=""/>
      <w:lvlJc w:val="left"/>
      <w:pPr>
        <w:ind w:left="3954" w:hanging="360"/>
      </w:pPr>
      <w:rPr>
        <w:rFonts w:ascii="Symbol" w:hAnsi="Symbol" w:hint="default"/>
      </w:rPr>
    </w:lvl>
    <w:lvl w:ilvl="4" w:tplc="04050003" w:tentative="1">
      <w:start w:val="1"/>
      <w:numFmt w:val="bullet"/>
      <w:lvlText w:val="o"/>
      <w:lvlJc w:val="left"/>
      <w:pPr>
        <w:ind w:left="4674" w:hanging="360"/>
      </w:pPr>
      <w:rPr>
        <w:rFonts w:ascii="Courier New" w:hAnsi="Courier New" w:cs="Courier New" w:hint="default"/>
      </w:rPr>
    </w:lvl>
    <w:lvl w:ilvl="5" w:tplc="04050005" w:tentative="1">
      <w:start w:val="1"/>
      <w:numFmt w:val="bullet"/>
      <w:lvlText w:val=""/>
      <w:lvlJc w:val="left"/>
      <w:pPr>
        <w:ind w:left="5394" w:hanging="360"/>
      </w:pPr>
      <w:rPr>
        <w:rFonts w:ascii="Wingdings" w:hAnsi="Wingdings" w:hint="default"/>
      </w:rPr>
    </w:lvl>
    <w:lvl w:ilvl="6" w:tplc="04050001" w:tentative="1">
      <w:start w:val="1"/>
      <w:numFmt w:val="bullet"/>
      <w:lvlText w:val=""/>
      <w:lvlJc w:val="left"/>
      <w:pPr>
        <w:ind w:left="6114" w:hanging="360"/>
      </w:pPr>
      <w:rPr>
        <w:rFonts w:ascii="Symbol" w:hAnsi="Symbol" w:hint="default"/>
      </w:rPr>
    </w:lvl>
    <w:lvl w:ilvl="7" w:tplc="04050003" w:tentative="1">
      <w:start w:val="1"/>
      <w:numFmt w:val="bullet"/>
      <w:lvlText w:val="o"/>
      <w:lvlJc w:val="left"/>
      <w:pPr>
        <w:ind w:left="6834" w:hanging="360"/>
      </w:pPr>
      <w:rPr>
        <w:rFonts w:ascii="Courier New" w:hAnsi="Courier New" w:cs="Courier New" w:hint="default"/>
      </w:rPr>
    </w:lvl>
    <w:lvl w:ilvl="8" w:tplc="04050005" w:tentative="1">
      <w:start w:val="1"/>
      <w:numFmt w:val="bullet"/>
      <w:lvlText w:val=""/>
      <w:lvlJc w:val="left"/>
      <w:pPr>
        <w:ind w:left="7554" w:hanging="360"/>
      </w:pPr>
      <w:rPr>
        <w:rFonts w:ascii="Wingdings" w:hAnsi="Wingdings" w:hint="default"/>
      </w:rPr>
    </w:lvl>
  </w:abstractNum>
  <w:abstractNum w:abstractNumId="14" w15:restartNumberingAfterBreak="0">
    <w:nsid w:val="0FF902B5"/>
    <w:multiLevelType w:val="hybridMultilevel"/>
    <w:tmpl w:val="E90AEBAE"/>
    <w:lvl w:ilvl="0" w:tplc="04090001">
      <w:start w:val="1"/>
      <w:numFmt w:val="bullet"/>
      <w:lvlText w:val=""/>
      <w:lvlJc w:val="left"/>
      <w:pPr>
        <w:ind w:left="720" w:hanging="360"/>
      </w:pPr>
      <w:rPr>
        <w:rFonts w:ascii="Symbol" w:hAnsi="Symbol" w:cs="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12D76439"/>
    <w:multiLevelType w:val="hybridMultilevel"/>
    <w:tmpl w:val="61B4B004"/>
    <w:lvl w:ilvl="0" w:tplc="D8863FE6">
      <w:start w:val="1"/>
      <w:numFmt w:val="bullet"/>
      <w:lvlText w:val=""/>
      <w:lvlJc w:val="left"/>
      <w:pPr>
        <w:ind w:left="720" w:hanging="360"/>
      </w:pPr>
      <w:rPr>
        <w:rFonts w:ascii="Symbol" w:hAnsi="Symbol" w:hint="default"/>
        <w:color w:val="auto"/>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14177280"/>
    <w:multiLevelType w:val="hybridMultilevel"/>
    <w:tmpl w:val="69625E32"/>
    <w:lvl w:ilvl="0" w:tplc="04090009">
      <w:start w:val="1"/>
      <w:numFmt w:val="bullet"/>
      <w:lvlText w:val=""/>
      <w:lvlJc w:val="left"/>
      <w:pPr>
        <w:ind w:left="720" w:hanging="360"/>
      </w:pPr>
      <w:rPr>
        <w:rFonts w:ascii="Wingdings" w:hAnsi="Wingdings" w:cs="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15:restartNumberingAfterBreak="0">
    <w:nsid w:val="14A81B50"/>
    <w:multiLevelType w:val="hybridMultilevel"/>
    <w:tmpl w:val="229AC406"/>
    <w:lvl w:ilvl="0" w:tplc="04090001">
      <w:start w:val="1"/>
      <w:numFmt w:val="bullet"/>
      <w:lvlText w:val=""/>
      <w:lvlJc w:val="left"/>
      <w:pPr>
        <w:ind w:left="786" w:hanging="360"/>
      </w:pPr>
      <w:rPr>
        <w:rFonts w:ascii="Symbol" w:hAnsi="Symbol" w:cs="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17222403"/>
    <w:multiLevelType w:val="hybridMultilevel"/>
    <w:tmpl w:val="9A46F01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17D87769"/>
    <w:multiLevelType w:val="hybridMultilevel"/>
    <w:tmpl w:val="7D52374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15:restartNumberingAfterBreak="0">
    <w:nsid w:val="17F66D36"/>
    <w:multiLevelType w:val="multilevel"/>
    <w:tmpl w:val="025A998C"/>
    <w:lvl w:ilvl="0">
      <w:start w:val="1"/>
      <w:numFmt w:val="bullet"/>
      <w:lvlText w:val="■"/>
      <w:lvlJc w:val="left"/>
      <w:rPr>
        <w:rFonts w:ascii="Arial" w:eastAsia="Arial" w:hAnsi="Arial" w:cs="Arial"/>
        <w:b w:val="0"/>
        <w:bCs w:val="0"/>
        <w:i w:val="0"/>
        <w:iCs w:val="0"/>
        <w:smallCaps w:val="0"/>
        <w:strike w:val="0"/>
        <w:color w:val="000000"/>
        <w:spacing w:val="0"/>
        <w:w w:val="100"/>
        <w:position w:val="0"/>
        <w:sz w:val="14"/>
        <w:szCs w:val="14"/>
        <w:u w:val="none"/>
        <w:shd w:val="clear" w:color="auto" w:fill="auto"/>
        <w:lang w:val="cs-CZ" w:eastAsia="cs-CZ" w:bidi="cs-C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1BDF62B6"/>
    <w:multiLevelType w:val="hybridMultilevel"/>
    <w:tmpl w:val="B810AF6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 w15:restartNumberingAfterBreak="0">
    <w:nsid w:val="1E376222"/>
    <w:multiLevelType w:val="hybridMultilevel"/>
    <w:tmpl w:val="016E230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15:restartNumberingAfterBreak="0">
    <w:nsid w:val="1E5D12B3"/>
    <w:multiLevelType w:val="hybridMultilevel"/>
    <w:tmpl w:val="F8244014"/>
    <w:lvl w:ilvl="0" w:tplc="88FA42AE">
      <w:start w:val="1"/>
      <w:numFmt w:val="bullet"/>
      <w:lvlText w:val=""/>
      <w:lvlJc w:val="left"/>
      <w:pPr>
        <w:ind w:left="720" w:hanging="360"/>
      </w:pPr>
      <w:rPr>
        <w:rFonts w:ascii="Symbol" w:hAnsi="Symbol" w:hint="default"/>
        <w:color w:val="auto"/>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15:restartNumberingAfterBreak="0">
    <w:nsid w:val="1EBF4D1E"/>
    <w:multiLevelType w:val="singleLevel"/>
    <w:tmpl w:val="92EAB8C0"/>
    <w:lvl w:ilvl="0">
      <w:numFmt w:val="bullet"/>
      <w:lvlText w:val="-"/>
      <w:lvlJc w:val="left"/>
      <w:pPr>
        <w:tabs>
          <w:tab w:val="num" w:pos="1782"/>
        </w:tabs>
        <w:ind w:left="1782" w:hanging="360"/>
      </w:pPr>
      <w:rPr>
        <w:rFonts w:ascii="Times New Roman" w:hAnsi="Times New Roman" w:hint="default"/>
      </w:rPr>
    </w:lvl>
  </w:abstractNum>
  <w:abstractNum w:abstractNumId="25" w15:restartNumberingAfterBreak="0">
    <w:nsid w:val="1F4F4E55"/>
    <w:multiLevelType w:val="hybridMultilevel"/>
    <w:tmpl w:val="C9DED3BC"/>
    <w:lvl w:ilvl="0" w:tplc="0405000B">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15:restartNumberingAfterBreak="0">
    <w:nsid w:val="202326AD"/>
    <w:multiLevelType w:val="hybridMultilevel"/>
    <w:tmpl w:val="397CC822"/>
    <w:lvl w:ilvl="0" w:tplc="70C6BB7A">
      <w:start w:val="1"/>
      <w:numFmt w:val="upperLetter"/>
      <w:pStyle w:val="NADPISTEXTOVSTI"/>
      <w:lvlText w:val="%1."/>
      <w:lvlJc w:val="left"/>
      <w:pPr>
        <w:ind w:left="-65" w:hanging="360"/>
      </w:pPr>
      <w:rPr>
        <w:rFonts w:hint="default"/>
      </w:rPr>
    </w:lvl>
    <w:lvl w:ilvl="1" w:tplc="04050019" w:tentative="1">
      <w:start w:val="1"/>
      <w:numFmt w:val="lowerLetter"/>
      <w:lvlText w:val="%2."/>
      <w:lvlJc w:val="left"/>
      <w:pPr>
        <w:ind w:left="655" w:hanging="360"/>
      </w:pPr>
    </w:lvl>
    <w:lvl w:ilvl="2" w:tplc="0405001B" w:tentative="1">
      <w:start w:val="1"/>
      <w:numFmt w:val="lowerRoman"/>
      <w:lvlText w:val="%3."/>
      <w:lvlJc w:val="right"/>
      <w:pPr>
        <w:ind w:left="1375" w:hanging="180"/>
      </w:pPr>
    </w:lvl>
    <w:lvl w:ilvl="3" w:tplc="0405000F" w:tentative="1">
      <w:start w:val="1"/>
      <w:numFmt w:val="decimal"/>
      <w:lvlText w:val="%4."/>
      <w:lvlJc w:val="left"/>
      <w:pPr>
        <w:ind w:left="2095" w:hanging="360"/>
      </w:pPr>
    </w:lvl>
    <w:lvl w:ilvl="4" w:tplc="04050019" w:tentative="1">
      <w:start w:val="1"/>
      <w:numFmt w:val="lowerLetter"/>
      <w:lvlText w:val="%5."/>
      <w:lvlJc w:val="left"/>
      <w:pPr>
        <w:ind w:left="2815" w:hanging="360"/>
      </w:pPr>
    </w:lvl>
    <w:lvl w:ilvl="5" w:tplc="0405001B" w:tentative="1">
      <w:start w:val="1"/>
      <w:numFmt w:val="lowerRoman"/>
      <w:lvlText w:val="%6."/>
      <w:lvlJc w:val="right"/>
      <w:pPr>
        <w:ind w:left="3535" w:hanging="180"/>
      </w:pPr>
    </w:lvl>
    <w:lvl w:ilvl="6" w:tplc="0405000F" w:tentative="1">
      <w:start w:val="1"/>
      <w:numFmt w:val="decimal"/>
      <w:lvlText w:val="%7."/>
      <w:lvlJc w:val="left"/>
      <w:pPr>
        <w:ind w:left="4255" w:hanging="360"/>
      </w:pPr>
    </w:lvl>
    <w:lvl w:ilvl="7" w:tplc="04050019" w:tentative="1">
      <w:start w:val="1"/>
      <w:numFmt w:val="lowerLetter"/>
      <w:lvlText w:val="%8."/>
      <w:lvlJc w:val="left"/>
      <w:pPr>
        <w:ind w:left="4975" w:hanging="360"/>
      </w:pPr>
    </w:lvl>
    <w:lvl w:ilvl="8" w:tplc="0405001B" w:tentative="1">
      <w:start w:val="1"/>
      <w:numFmt w:val="lowerRoman"/>
      <w:lvlText w:val="%9."/>
      <w:lvlJc w:val="right"/>
      <w:pPr>
        <w:ind w:left="5695" w:hanging="180"/>
      </w:pPr>
    </w:lvl>
  </w:abstractNum>
  <w:abstractNum w:abstractNumId="27" w15:restartNumberingAfterBreak="0">
    <w:nsid w:val="236877A5"/>
    <w:multiLevelType w:val="hybridMultilevel"/>
    <w:tmpl w:val="65DE8666"/>
    <w:lvl w:ilvl="0" w:tplc="C0F87300">
      <w:start w:val="1"/>
      <w:numFmt w:val="lowerLetter"/>
      <w:lvlText w:val="%1.)"/>
      <w:lvlJc w:val="left"/>
      <w:pPr>
        <w:ind w:left="1080" w:hanging="360"/>
      </w:pPr>
      <w:rPr>
        <w:rFonts w:hint="default"/>
      </w:rPr>
    </w:lvl>
    <w:lvl w:ilvl="1" w:tplc="04050019" w:tentative="1">
      <w:start w:val="1"/>
      <w:numFmt w:val="lowerLetter"/>
      <w:lvlText w:val="%2."/>
      <w:lvlJc w:val="left"/>
      <w:pPr>
        <w:ind w:left="1800" w:hanging="360"/>
      </w:pPr>
    </w:lvl>
    <w:lvl w:ilvl="2" w:tplc="0405001B" w:tentative="1">
      <w:start w:val="1"/>
      <w:numFmt w:val="lowerRoman"/>
      <w:lvlText w:val="%3."/>
      <w:lvlJc w:val="right"/>
      <w:pPr>
        <w:ind w:left="2520" w:hanging="180"/>
      </w:pPr>
    </w:lvl>
    <w:lvl w:ilvl="3" w:tplc="0405000F" w:tentative="1">
      <w:start w:val="1"/>
      <w:numFmt w:val="decimal"/>
      <w:lvlText w:val="%4."/>
      <w:lvlJc w:val="left"/>
      <w:pPr>
        <w:ind w:left="3240" w:hanging="360"/>
      </w:pPr>
    </w:lvl>
    <w:lvl w:ilvl="4" w:tplc="04050019" w:tentative="1">
      <w:start w:val="1"/>
      <w:numFmt w:val="lowerLetter"/>
      <w:lvlText w:val="%5."/>
      <w:lvlJc w:val="left"/>
      <w:pPr>
        <w:ind w:left="3960" w:hanging="360"/>
      </w:pPr>
    </w:lvl>
    <w:lvl w:ilvl="5" w:tplc="0405001B" w:tentative="1">
      <w:start w:val="1"/>
      <w:numFmt w:val="lowerRoman"/>
      <w:lvlText w:val="%6."/>
      <w:lvlJc w:val="right"/>
      <w:pPr>
        <w:ind w:left="4680" w:hanging="180"/>
      </w:pPr>
    </w:lvl>
    <w:lvl w:ilvl="6" w:tplc="0405000F" w:tentative="1">
      <w:start w:val="1"/>
      <w:numFmt w:val="decimal"/>
      <w:lvlText w:val="%7."/>
      <w:lvlJc w:val="left"/>
      <w:pPr>
        <w:ind w:left="5400" w:hanging="360"/>
      </w:pPr>
    </w:lvl>
    <w:lvl w:ilvl="7" w:tplc="04050019" w:tentative="1">
      <w:start w:val="1"/>
      <w:numFmt w:val="lowerLetter"/>
      <w:lvlText w:val="%8."/>
      <w:lvlJc w:val="left"/>
      <w:pPr>
        <w:ind w:left="6120" w:hanging="360"/>
      </w:pPr>
    </w:lvl>
    <w:lvl w:ilvl="8" w:tplc="0405001B" w:tentative="1">
      <w:start w:val="1"/>
      <w:numFmt w:val="lowerRoman"/>
      <w:lvlText w:val="%9."/>
      <w:lvlJc w:val="right"/>
      <w:pPr>
        <w:ind w:left="6840" w:hanging="180"/>
      </w:pPr>
    </w:lvl>
  </w:abstractNum>
  <w:abstractNum w:abstractNumId="28" w15:restartNumberingAfterBreak="0">
    <w:nsid w:val="25BC442B"/>
    <w:multiLevelType w:val="hybridMultilevel"/>
    <w:tmpl w:val="C0E0F264"/>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15:restartNumberingAfterBreak="0">
    <w:nsid w:val="279B215B"/>
    <w:multiLevelType w:val="hybridMultilevel"/>
    <w:tmpl w:val="C40EF698"/>
    <w:lvl w:ilvl="0" w:tplc="DE62D12A">
      <w:start w:val="1"/>
      <w:numFmt w:val="decimal"/>
      <w:lvlText w:val="%1)"/>
      <w:lvlJc w:val="left"/>
      <w:pPr>
        <w:ind w:left="1434" w:hanging="360"/>
      </w:pPr>
      <w:rPr>
        <w:rFonts w:hint="default"/>
        <w:b w: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0" w15:restartNumberingAfterBreak="0">
    <w:nsid w:val="27CA2D05"/>
    <w:multiLevelType w:val="singleLevel"/>
    <w:tmpl w:val="BF6414A4"/>
    <w:lvl w:ilvl="0">
      <w:start w:val="1"/>
      <w:numFmt w:val="bullet"/>
      <w:pStyle w:val="P3"/>
      <w:lvlText w:val=""/>
      <w:lvlJc w:val="left"/>
      <w:pPr>
        <w:tabs>
          <w:tab w:val="num" w:pos="425"/>
        </w:tabs>
        <w:ind w:left="425" w:hanging="425"/>
      </w:pPr>
      <w:rPr>
        <w:rFonts w:ascii="Symbol" w:hAnsi="Symbol" w:hint="default"/>
      </w:rPr>
    </w:lvl>
  </w:abstractNum>
  <w:abstractNum w:abstractNumId="31" w15:restartNumberingAfterBreak="0">
    <w:nsid w:val="285B7859"/>
    <w:multiLevelType w:val="multilevel"/>
    <w:tmpl w:val="67D239E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30"/>
        <w:szCs w:val="30"/>
        <w:u w:val="none"/>
        <w:shd w:val="clear" w:color="auto" w:fill="auto"/>
        <w:lang w:val="cs-CZ" w:eastAsia="cs-CZ" w:bidi="cs-C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2B6C76B9"/>
    <w:multiLevelType w:val="hybridMultilevel"/>
    <w:tmpl w:val="ECF078BE"/>
    <w:lvl w:ilvl="0" w:tplc="0405000D">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3" w15:restartNumberingAfterBreak="0">
    <w:nsid w:val="2CE74E91"/>
    <w:multiLevelType w:val="hybridMultilevel"/>
    <w:tmpl w:val="ACCA521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4" w15:restartNumberingAfterBreak="0">
    <w:nsid w:val="304C1D83"/>
    <w:multiLevelType w:val="hybridMultilevel"/>
    <w:tmpl w:val="DE5E37C0"/>
    <w:lvl w:ilvl="0" w:tplc="04050011">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5" w15:restartNumberingAfterBreak="0">
    <w:nsid w:val="31111914"/>
    <w:multiLevelType w:val="hybridMultilevel"/>
    <w:tmpl w:val="A5902CC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6" w15:restartNumberingAfterBreak="0">
    <w:nsid w:val="313E5A58"/>
    <w:multiLevelType w:val="hybridMultilevel"/>
    <w:tmpl w:val="DC867EE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7" w15:restartNumberingAfterBreak="0">
    <w:nsid w:val="36BE4EC1"/>
    <w:multiLevelType w:val="multilevel"/>
    <w:tmpl w:val="F9C8F484"/>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lang w:val="cs-CZ" w:eastAsia="cs-CZ" w:bidi="cs-C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383752BE"/>
    <w:multiLevelType w:val="multilevel"/>
    <w:tmpl w:val="1A4C443A"/>
    <w:lvl w:ilvl="0">
      <w:start w:val="1"/>
      <w:numFmt w:val="decimal"/>
      <w:lvlText w:val="%1."/>
      <w:lvlJc w:val="left"/>
      <w:pPr>
        <w:ind w:left="360" w:hanging="360"/>
      </w:pPr>
    </w:lvl>
    <w:lvl w:ilvl="1">
      <w:start w:val="4"/>
      <w:numFmt w:val="decimal"/>
      <w:isLgl/>
      <w:lvlText w:val="%1.%2"/>
      <w:lvlJc w:val="left"/>
      <w:pPr>
        <w:ind w:left="710" w:hanging="710"/>
      </w:pPr>
      <w:rPr>
        <w:rFonts w:hint="default"/>
      </w:rPr>
    </w:lvl>
    <w:lvl w:ilvl="2">
      <w:start w:val="2"/>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39" w15:restartNumberingAfterBreak="0">
    <w:nsid w:val="3CF9533F"/>
    <w:multiLevelType w:val="singleLevel"/>
    <w:tmpl w:val="D8BACFC0"/>
    <w:lvl w:ilvl="0">
      <w:start w:val="1"/>
      <w:numFmt w:val="bullet"/>
      <w:pStyle w:val="P0"/>
      <w:lvlText w:val=""/>
      <w:lvlJc w:val="left"/>
      <w:pPr>
        <w:tabs>
          <w:tab w:val="num" w:pos="425"/>
        </w:tabs>
        <w:ind w:left="425" w:hanging="425"/>
      </w:pPr>
      <w:rPr>
        <w:rFonts w:ascii="Symbol" w:hAnsi="Symbol" w:hint="default"/>
      </w:rPr>
    </w:lvl>
  </w:abstractNum>
  <w:abstractNum w:abstractNumId="40" w15:restartNumberingAfterBreak="0">
    <w:nsid w:val="41C43C58"/>
    <w:multiLevelType w:val="hybridMultilevel"/>
    <w:tmpl w:val="7A9E872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1" w15:restartNumberingAfterBreak="0">
    <w:nsid w:val="42312219"/>
    <w:multiLevelType w:val="hybridMultilevel"/>
    <w:tmpl w:val="A9DCFA3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2" w15:restartNumberingAfterBreak="0">
    <w:nsid w:val="42B14788"/>
    <w:multiLevelType w:val="hybridMultilevel"/>
    <w:tmpl w:val="FE5483BA"/>
    <w:lvl w:ilvl="0" w:tplc="0316A834">
      <w:start w:val="1"/>
      <w:numFmt w:val="decimal"/>
      <w:lvlText w:val="%1)"/>
      <w:lvlJc w:val="left"/>
      <w:pPr>
        <w:ind w:left="1434" w:hanging="360"/>
      </w:pPr>
      <w:rPr>
        <w:rFonts w:hint="default"/>
        <w:b w: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3" w15:restartNumberingAfterBreak="0">
    <w:nsid w:val="44176D3C"/>
    <w:multiLevelType w:val="hybridMultilevel"/>
    <w:tmpl w:val="B22AAC40"/>
    <w:lvl w:ilvl="0" w:tplc="04050011">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4" w15:restartNumberingAfterBreak="0">
    <w:nsid w:val="46CF47B0"/>
    <w:multiLevelType w:val="hybridMultilevel"/>
    <w:tmpl w:val="CA6657F2"/>
    <w:lvl w:ilvl="0" w:tplc="0C8486D0">
      <w:start w:val="1"/>
      <w:numFmt w:val="decimal"/>
      <w:lvlText w:val="%1)"/>
      <w:lvlJc w:val="left"/>
      <w:pPr>
        <w:ind w:left="1434" w:hanging="360"/>
      </w:pPr>
      <w:rPr>
        <w:rFonts w:hint="default"/>
        <w:b w: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5" w15:restartNumberingAfterBreak="0">
    <w:nsid w:val="46FB5D9A"/>
    <w:multiLevelType w:val="singleLevel"/>
    <w:tmpl w:val="0FD0F7C4"/>
    <w:lvl w:ilvl="0">
      <w:start w:val="1"/>
      <w:numFmt w:val="bullet"/>
      <w:pStyle w:val="odraz"/>
      <w:lvlText w:val=""/>
      <w:lvlJc w:val="left"/>
      <w:pPr>
        <w:tabs>
          <w:tab w:val="num" w:pos="360"/>
        </w:tabs>
        <w:ind w:left="-283" w:firstLine="283"/>
      </w:pPr>
      <w:rPr>
        <w:rFonts w:ascii="Symbol" w:hAnsi="Symbol" w:hint="default"/>
      </w:rPr>
    </w:lvl>
  </w:abstractNum>
  <w:abstractNum w:abstractNumId="46" w15:restartNumberingAfterBreak="0">
    <w:nsid w:val="480659DF"/>
    <w:multiLevelType w:val="hybridMultilevel"/>
    <w:tmpl w:val="BBC27EC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7" w15:restartNumberingAfterBreak="0">
    <w:nsid w:val="4BE3130A"/>
    <w:multiLevelType w:val="hybridMultilevel"/>
    <w:tmpl w:val="489ACDE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8" w15:restartNumberingAfterBreak="0">
    <w:nsid w:val="4C982598"/>
    <w:multiLevelType w:val="singleLevel"/>
    <w:tmpl w:val="92EAB8C0"/>
    <w:lvl w:ilvl="0">
      <w:numFmt w:val="bullet"/>
      <w:lvlText w:val="-"/>
      <w:lvlJc w:val="left"/>
      <w:pPr>
        <w:tabs>
          <w:tab w:val="num" w:pos="1782"/>
        </w:tabs>
        <w:ind w:left="1782" w:hanging="360"/>
      </w:pPr>
      <w:rPr>
        <w:rFonts w:ascii="Times New Roman" w:hAnsi="Times New Roman" w:hint="default"/>
      </w:rPr>
    </w:lvl>
  </w:abstractNum>
  <w:abstractNum w:abstractNumId="49" w15:restartNumberingAfterBreak="0">
    <w:nsid w:val="4DD23613"/>
    <w:multiLevelType w:val="hybridMultilevel"/>
    <w:tmpl w:val="57A81DF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0" w15:restartNumberingAfterBreak="0">
    <w:nsid w:val="509E7235"/>
    <w:multiLevelType w:val="multilevel"/>
    <w:tmpl w:val="E06C53A8"/>
    <w:lvl w:ilvl="0">
      <w:start w:val="1"/>
      <w:numFmt w:val="upperRoman"/>
      <w:lvlText w:val="%1."/>
      <w:lvlJc w:val="right"/>
      <w:pPr>
        <w:ind w:left="720" w:hanging="360"/>
      </w:pPr>
    </w:lvl>
    <w:lvl w:ilvl="1">
      <w:start w:val="5"/>
      <w:numFmt w:val="decimal"/>
      <w:isLgl/>
      <w:lvlText w:val="%1.%2"/>
      <w:lvlJc w:val="left"/>
      <w:pPr>
        <w:ind w:left="1420" w:hanging="850"/>
      </w:pPr>
      <w:rPr>
        <w:rFonts w:hint="default"/>
      </w:rPr>
    </w:lvl>
    <w:lvl w:ilvl="2">
      <w:start w:val="1"/>
      <w:numFmt w:val="decimal"/>
      <w:isLgl/>
      <w:lvlText w:val="%1.%2.%3"/>
      <w:lvlJc w:val="left"/>
      <w:pPr>
        <w:ind w:left="1630" w:hanging="850"/>
      </w:pPr>
      <w:rPr>
        <w:rFonts w:hint="default"/>
      </w:rPr>
    </w:lvl>
    <w:lvl w:ilvl="3">
      <w:start w:val="1"/>
      <w:numFmt w:val="decimal"/>
      <w:isLgl/>
      <w:lvlText w:val="%1.%2.%3.%4"/>
      <w:lvlJc w:val="left"/>
      <w:pPr>
        <w:ind w:left="1840" w:hanging="850"/>
      </w:pPr>
      <w:rPr>
        <w:rFonts w:hint="default"/>
      </w:rPr>
    </w:lvl>
    <w:lvl w:ilvl="4">
      <w:start w:val="1"/>
      <w:numFmt w:val="decimal"/>
      <w:isLgl/>
      <w:lvlText w:val="%1.%2.%3.%4.%5"/>
      <w:lvlJc w:val="left"/>
      <w:pPr>
        <w:ind w:left="2280" w:hanging="1080"/>
      </w:pPr>
      <w:rPr>
        <w:rFonts w:hint="default"/>
      </w:rPr>
    </w:lvl>
    <w:lvl w:ilvl="5">
      <w:start w:val="1"/>
      <w:numFmt w:val="decimal"/>
      <w:isLgl/>
      <w:lvlText w:val="%1.%2.%3.%4.%5.%6"/>
      <w:lvlJc w:val="left"/>
      <w:pPr>
        <w:ind w:left="2490" w:hanging="1080"/>
      </w:pPr>
      <w:rPr>
        <w:rFonts w:hint="default"/>
      </w:rPr>
    </w:lvl>
    <w:lvl w:ilvl="6">
      <w:start w:val="1"/>
      <w:numFmt w:val="decimal"/>
      <w:isLgl/>
      <w:lvlText w:val="%1.%2.%3.%4.%5.%6.%7"/>
      <w:lvlJc w:val="left"/>
      <w:pPr>
        <w:ind w:left="3060" w:hanging="1440"/>
      </w:pPr>
      <w:rPr>
        <w:rFonts w:hint="default"/>
      </w:rPr>
    </w:lvl>
    <w:lvl w:ilvl="7">
      <w:start w:val="1"/>
      <w:numFmt w:val="decimal"/>
      <w:isLgl/>
      <w:lvlText w:val="%1.%2.%3.%4.%5.%6.%7.%8"/>
      <w:lvlJc w:val="left"/>
      <w:pPr>
        <w:ind w:left="3270" w:hanging="1440"/>
      </w:pPr>
      <w:rPr>
        <w:rFonts w:hint="default"/>
      </w:rPr>
    </w:lvl>
    <w:lvl w:ilvl="8">
      <w:start w:val="1"/>
      <w:numFmt w:val="decimal"/>
      <w:isLgl/>
      <w:lvlText w:val="%1.%2.%3.%4.%5.%6.%7.%8.%9"/>
      <w:lvlJc w:val="left"/>
      <w:pPr>
        <w:ind w:left="3480" w:hanging="1440"/>
      </w:pPr>
      <w:rPr>
        <w:rFonts w:hint="default"/>
      </w:rPr>
    </w:lvl>
  </w:abstractNum>
  <w:abstractNum w:abstractNumId="51" w15:restartNumberingAfterBreak="0">
    <w:nsid w:val="51B26A54"/>
    <w:multiLevelType w:val="singleLevel"/>
    <w:tmpl w:val="DC648342"/>
    <w:lvl w:ilvl="0">
      <w:start w:val="1"/>
      <w:numFmt w:val="bullet"/>
      <w:pStyle w:val="P1"/>
      <w:lvlText w:val=""/>
      <w:lvlJc w:val="left"/>
      <w:pPr>
        <w:tabs>
          <w:tab w:val="num" w:pos="425"/>
        </w:tabs>
        <w:ind w:left="425" w:hanging="425"/>
      </w:pPr>
      <w:rPr>
        <w:rFonts w:ascii="Symbol" w:hAnsi="Symbol" w:hint="default"/>
      </w:rPr>
    </w:lvl>
  </w:abstractNum>
  <w:abstractNum w:abstractNumId="52" w15:restartNumberingAfterBreak="0">
    <w:nsid w:val="53647990"/>
    <w:multiLevelType w:val="hybridMultilevel"/>
    <w:tmpl w:val="D6CCEEA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3" w15:restartNumberingAfterBreak="0">
    <w:nsid w:val="5580486D"/>
    <w:multiLevelType w:val="hybridMultilevel"/>
    <w:tmpl w:val="BB6EF354"/>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4" w15:restartNumberingAfterBreak="0">
    <w:nsid w:val="57593B8E"/>
    <w:multiLevelType w:val="hybridMultilevel"/>
    <w:tmpl w:val="FC865BE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5" w15:restartNumberingAfterBreak="0">
    <w:nsid w:val="57774370"/>
    <w:multiLevelType w:val="hybridMultilevel"/>
    <w:tmpl w:val="D7569472"/>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56" w15:restartNumberingAfterBreak="0">
    <w:nsid w:val="5A5D65CB"/>
    <w:multiLevelType w:val="hybridMultilevel"/>
    <w:tmpl w:val="D85CD432"/>
    <w:lvl w:ilvl="0" w:tplc="048842E0">
      <w:start w:val="8"/>
      <w:numFmt w:val="bullet"/>
      <w:lvlText w:val="-"/>
      <w:lvlJc w:val="left"/>
      <w:pPr>
        <w:ind w:left="720" w:hanging="360"/>
      </w:pPr>
      <w:rPr>
        <w:rFonts w:ascii="Calibri" w:eastAsia="Times New Roman" w:hAnsi="Calibri" w:cs="Calibri" w:hint="default"/>
      </w:rPr>
    </w:lvl>
    <w:lvl w:ilvl="1" w:tplc="04050003">
      <w:start w:val="1"/>
      <w:numFmt w:val="bullet"/>
      <w:lvlText w:val="o"/>
      <w:lvlJc w:val="left"/>
      <w:pPr>
        <w:ind w:left="1440" w:hanging="360"/>
      </w:pPr>
      <w:rPr>
        <w:rFonts w:ascii="Courier New" w:hAnsi="Courier New" w:cs="Courier New" w:hint="default"/>
      </w:rPr>
    </w:lvl>
    <w:lvl w:ilvl="2" w:tplc="048842E0">
      <w:start w:val="8"/>
      <w:numFmt w:val="bullet"/>
      <w:lvlText w:val="-"/>
      <w:lvlJc w:val="left"/>
      <w:pPr>
        <w:ind w:left="2345" w:hanging="360"/>
      </w:pPr>
      <w:rPr>
        <w:rFonts w:ascii="Calibri" w:eastAsia="Times New Roman" w:hAnsi="Calibri" w:cs="Calibri" w:hint="default"/>
      </w:rPr>
    </w:lvl>
    <w:lvl w:ilvl="3" w:tplc="0405000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7" w15:restartNumberingAfterBreak="0">
    <w:nsid w:val="5AD84D60"/>
    <w:multiLevelType w:val="hybridMultilevel"/>
    <w:tmpl w:val="549C5690"/>
    <w:lvl w:ilvl="0" w:tplc="3DE4E4D4">
      <w:start w:val="1"/>
      <w:numFmt w:val="upperLetter"/>
      <w:lvlText w:val="%1."/>
      <w:lvlJc w:val="left"/>
      <w:pPr>
        <w:ind w:left="355" w:hanging="360"/>
      </w:pPr>
      <w:rPr>
        <w:rFonts w:hint="default"/>
      </w:rPr>
    </w:lvl>
    <w:lvl w:ilvl="1" w:tplc="04050019" w:tentative="1">
      <w:start w:val="1"/>
      <w:numFmt w:val="lowerLetter"/>
      <w:lvlText w:val="%2."/>
      <w:lvlJc w:val="left"/>
      <w:pPr>
        <w:ind w:left="1075" w:hanging="360"/>
      </w:pPr>
    </w:lvl>
    <w:lvl w:ilvl="2" w:tplc="0405001B" w:tentative="1">
      <w:start w:val="1"/>
      <w:numFmt w:val="lowerRoman"/>
      <w:lvlText w:val="%3."/>
      <w:lvlJc w:val="right"/>
      <w:pPr>
        <w:ind w:left="1795" w:hanging="180"/>
      </w:pPr>
    </w:lvl>
    <w:lvl w:ilvl="3" w:tplc="0405000F" w:tentative="1">
      <w:start w:val="1"/>
      <w:numFmt w:val="decimal"/>
      <w:lvlText w:val="%4."/>
      <w:lvlJc w:val="left"/>
      <w:pPr>
        <w:ind w:left="2515" w:hanging="360"/>
      </w:pPr>
    </w:lvl>
    <w:lvl w:ilvl="4" w:tplc="04050019" w:tentative="1">
      <w:start w:val="1"/>
      <w:numFmt w:val="lowerLetter"/>
      <w:lvlText w:val="%5."/>
      <w:lvlJc w:val="left"/>
      <w:pPr>
        <w:ind w:left="3235" w:hanging="360"/>
      </w:pPr>
    </w:lvl>
    <w:lvl w:ilvl="5" w:tplc="0405001B" w:tentative="1">
      <w:start w:val="1"/>
      <w:numFmt w:val="lowerRoman"/>
      <w:lvlText w:val="%6."/>
      <w:lvlJc w:val="right"/>
      <w:pPr>
        <w:ind w:left="3955" w:hanging="180"/>
      </w:pPr>
    </w:lvl>
    <w:lvl w:ilvl="6" w:tplc="0405000F" w:tentative="1">
      <w:start w:val="1"/>
      <w:numFmt w:val="decimal"/>
      <w:lvlText w:val="%7."/>
      <w:lvlJc w:val="left"/>
      <w:pPr>
        <w:ind w:left="4675" w:hanging="360"/>
      </w:pPr>
    </w:lvl>
    <w:lvl w:ilvl="7" w:tplc="04050019" w:tentative="1">
      <w:start w:val="1"/>
      <w:numFmt w:val="lowerLetter"/>
      <w:lvlText w:val="%8."/>
      <w:lvlJc w:val="left"/>
      <w:pPr>
        <w:ind w:left="5395" w:hanging="360"/>
      </w:pPr>
    </w:lvl>
    <w:lvl w:ilvl="8" w:tplc="0405001B" w:tentative="1">
      <w:start w:val="1"/>
      <w:numFmt w:val="lowerRoman"/>
      <w:lvlText w:val="%9."/>
      <w:lvlJc w:val="right"/>
      <w:pPr>
        <w:ind w:left="6115" w:hanging="180"/>
      </w:pPr>
    </w:lvl>
  </w:abstractNum>
  <w:abstractNum w:abstractNumId="58" w15:restartNumberingAfterBreak="0">
    <w:nsid w:val="5BE64962"/>
    <w:multiLevelType w:val="hybridMultilevel"/>
    <w:tmpl w:val="F52E6F18"/>
    <w:lvl w:ilvl="0" w:tplc="04050003">
      <w:start w:val="1"/>
      <w:numFmt w:val="bullet"/>
      <w:lvlText w:val="o"/>
      <w:lvlJc w:val="left"/>
      <w:pPr>
        <w:ind w:left="720" w:hanging="360"/>
      </w:pPr>
      <w:rPr>
        <w:rFonts w:ascii="Courier New" w:hAnsi="Courier New" w:cs="Courier New"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9" w15:restartNumberingAfterBreak="0">
    <w:nsid w:val="5D3C01D8"/>
    <w:multiLevelType w:val="hybridMultilevel"/>
    <w:tmpl w:val="E4A08202"/>
    <w:lvl w:ilvl="0" w:tplc="29145E2E">
      <w:start w:val="1"/>
      <w:numFmt w:val="decimal"/>
      <w:lvlText w:val="%1)"/>
      <w:lvlJc w:val="left"/>
      <w:pPr>
        <w:ind w:left="1434" w:hanging="360"/>
      </w:pPr>
      <w:rPr>
        <w:b w:val="0"/>
      </w:rPr>
    </w:lvl>
    <w:lvl w:ilvl="1" w:tplc="04050019" w:tentative="1">
      <w:start w:val="1"/>
      <w:numFmt w:val="lowerLetter"/>
      <w:lvlText w:val="%2."/>
      <w:lvlJc w:val="left"/>
      <w:pPr>
        <w:ind w:left="2154" w:hanging="360"/>
      </w:pPr>
    </w:lvl>
    <w:lvl w:ilvl="2" w:tplc="0405001B" w:tentative="1">
      <w:start w:val="1"/>
      <w:numFmt w:val="lowerRoman"/>
      <w:lvlText w:val="%3."/>
      <w:lvlJc w:val="right"/>
      <w:pPr>
        <w:ind w:left="2874" w:hanging="180"/>
      </w:pPr>
    </w:lvl>
    <w:lvl w:ilvl="3" w:tplc="0405000F" w:tentative="1">
      <w:start w:val="1"/>
      <w:numFmt w:val="decimal"/>
      <w:lvlText w:val="%4."/>
      <w:lvlJc w:val="left"/>
      <w:pPr>
        <w:ind w:left="3594" w:hanging="360"/>
      </w:pPr>
    </w:lvl>
    <w:lvl w:ilvl="4" w:tplc="04050019" w:tentative="1">
      <w:start w:val="1"/>
      <w:numFmt w:val="lowerLetter"/>
      <w:lvlText w:val="%5."/>
      <w:lvlJc w:val="left"/>
      <w:pPr>
        <w:ind w:left="4314" w:hanging="360"/>
      </w:pPr>
    </w:lvl>
    <w:lvl w:ilvl="5" w:tplc="0405001B" w:tentative="1">
      <w:start w:val="1"/>
      <w:numFmt w:val="lowerRoman"/>
      <w:lvlText w:val="%6."/>
      <w:lvlJc w:val="right"/>
      <w:pPr>
        <w:ind w:left="5034" w:hanging="180"/>
      </w:pPr>
    </w:lvl>
    <w:lvl w:ilvl="6" w:tplc="0405000F" w:tentative="1">
      <w:start w:val="1"/>
      <w:numFmt w:val="decimal"/>
      <w:lvlText w:val="%7."/>
      <w:lvlJc w:val="left"/>
      <w:pPr>
        <w:ind w:left="5754" w:hanging="360"/>
      </w:pPr>
    </w:lvl>
    <w:lvl w:ilvl="7" w:tplc="04050019" w:tentative="1">
      <w:start w:val="1"/>
      <w:numFmt w:val="lowerLetter"/>
      <w:lvlText w:val="%8."/>
      <w:lvlJc w:val="left"/>
      <w:pPr>
        <w:ind w:left="6474" w:hanging="360"/>
      </w:pPr>
    </w:lvl>
    <w:lvl w:ilvl="8" w:tplc="0405001B" w:tentative="1">
      <w:start w:val="1"/>
      <w:numFmt w:val="lowerRoman"/>
      <w:lvlText w:val="%9."/>
      <w:lvlJc w:val="right"/>
      <w:pPr>
        <w:ind w:left="7194" w:hanging="180"/>
      </w:pPr>
    </w:lvl>
  </w:abstractNum>
  <w:abstractNum w:abstractNumId="60" w15:restartNumberingAfterBreak="0">
    <w:nsid w:val="5EF9448A"/>
    <w:multiLevelType w:val="hybridMultilevel"/>
    <w:tmpl w:val="24948BD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1" w15:restartNumberingAfterBreak="0">
    <w:nsid w:val="60F429BD"/>
    <w:multiLevelType w:val="hybridMultilevel"/>
    <w:tmpl w:val="C6B6E2C6"/>
    <w:lvl w:ilvl="0" w:tplc="048842E0">
      <w:start w:val="8"/>
      <w:numFmt w:val="bullet"/>
      <w:lvlText w:val="-"/>
      <w:lvlJc w:val="left"/>
      <w:pPr>
        <w:ind w:left="720" w:hanging="360"/>
      </w:pPr>
      <w:rPr>
        <w:rFonts w:ascii="Calibri" w:eastAsia="Times New Roman" w:hAnsi="Calibri" w:cs="Calibr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2" w15:restartNumberingAfterBreak="0">
    <w:nsid w:val="62F937D0"/>
    <w:multiLevelType w:val="singleLevel"/>
    <w:tmpl w:val="92EAB8C0"/>
    <w:lvl w:ilvl="0">
      <w:numFmt w:val="bullet"/>
      <w:lvlText w:val="-"/>
      <w:lvlJc w:val="left"/>
      <w:pPr>
        <w:tabs>
          <w:tab w:val="num" w:pos="1782"/>
        </w:tabs>
        <w:ind w:left="1782" w:hanging="360"/>
      </w:pPr>
      <w:rPr>
        <w:rFonts w:ascii="Times New Roman" w:hAnsi="Times New Roman" w:hint="default"/>
      </w:rPr>
    </w:lvl>
  </w:abstractNum>
  <w:abstractNum w:abstractNumId="63" w15:restartNumberingAfterBreak="0">
    <w:nsid w:val="63C8394B"/>
    <w:multiLevelType w:val="hybridMultilevel"/>
    <w:tmpl w:val="BFA0E7BC"/>
    <w:lvl w:ilvl="0" w:tplc="CFDCAACC">
      <w:start w:val="1"/>
      <w:numFmt w:val="upperLetter"/>
      <w:pStyle w:val="Nadpis3"/>
      <w:lvlText w:val="%1."/>
      <w:lvlJc w:val="left"/>
      <w:pPr>
        <w:ind w:left="786" w:hanging="360"/>
      </w:pPr>
      <w:rPr>
        <w:rFonts w:hint="default"/>
      </w:r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4" w15:restartNumberingAfterBreak="0">
    <w:nsid w:val="66812CF8"/>
    <w:multiLevelType w:val="hybridMultilevel"/>
    <w:tmpl w:val="04707F7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5" w15:restartNumberingAfterBreak="0">
    <w:nsid w:val="66C2661A"/>
    <w:multiLevelType w:val="hybridMultilevel"/>
    <w:tmpl w:val="B1E88F68"/>
    <w:lvl w:ilvl="0" w:tplc="1CB498AE">
      <w:numFmt w:val="bullet"/>
      <w:lvlText w:val="-"/>
      <w:lvlJc w:val="left"/>
      <w:pPr>
        <w:ind w:left="720" w:hanging="360"/>
      </w:pPr>
      <w:rPr>
        <w:rFonts w:ascii="Calibri" w:eastAsia="Times New Roman" w:hAnsi="Calibri" w:cs="Calibri"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6" w15:restartNumberingAfterBreak="0">
    <w:nsid w:val="6BF138FF"/>
    <w:multiLevelType w:val="hybridMultilevel"/>
    <w:tmpl w:val="92A8AC62"/>
    <w:lvl w:ilvl="0" w:tplc="54940F44">
      <w:start w:val="1"/>
      <w:numFmt w:val="decimal"/>
      <w:lvlText w:val="%1)"/>
      <w:lvlJc w:val="left"/>
      <w:pPr>
        <w:ind w:left="360" w:hanging="360"/>
      </w:pPr>
      <w:rPr>
        <w:b/>
        <w:color w:val="auto"/>
      </w:rPr>
    </w:lvl>
    <w:lvl w:ilvl="1" w:tplc="04050019">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67" w15:restartNumberingAfterBreak="0">
    <w:nsid w:val="6D17607D"/>
    <w:multiLevelType w:val="hybridMultilevel"/>
    <w:tmpl w:val="C520F6CC"/>
    <w:lvl w:ilvl="0" w:tplc="0405000B">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8" w15:restartNumberingAfterBreak="0">
    <w:nsid w:val="6D297A71"/>
    <w:multiLevelType w:val="hybridMultilevel"/>
    <w:tmpl w:val="14EAD48A"/>
    <w:lvl w:ilvl="0" w:tplc="0405000B">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9" w15:restartNumberingAfterBreak="0">
    <w:nsid w:val="6E8D68F1"/>
    <w:multiLevelType w:val="hybridMultilevel"/>
    <w:tmpl w:val="7F2C589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0" w15:restartNumberingAfterBreak="0">
    <w:nsid w:val="6EED4AF5"/>
    <w:multiLevelType w:val="hybridMultilevel"/>
    <w:tmpl w:val="DBA87C74"/>
    <w:lvl w:ilvl="0" w:tplc="04050003">
      <w:start w:val="1"/>
      <w:numFmt w:val="bullet"/>
      <w:lvlText w:val="o"/>
      <w:lvlJc w:val="left"/>
      <w:pPr>
        <w:ind w:left="720" w:hanging="360"/>
      </w:pPr>
      <w:rPr>
        <w:rFonts w:ascii="Courier New" w:hAnsi="Courier New" w:cs="Courier New"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1" w15:restartNumberingAfterBreak="0">
    <w:nsid w:val="70BD4BDF"/>
    <w:multiLevelType w:val="singleLevel"/>
    <w:tmpl w:val="FCD03FE2"/>
    <w:lvl w:ilvl="0">
      <w:start w:val="1"/>
      <w:numFmt w:val="bullet"/>
      <w:pStyle w:val="P2"/>
      <w:lvlText w:val=""/>
      <w:lvlJc w:val="left"/>
      <w:pPr>
        <w:tabs>
          <w:tab w:val="num" w:pos="425"/>
        </w:tabs>
        <w:ind w:left="425" w:hanging="425"/>
      </w:pPr>
      <w:rPr>
        <w:rFonts w:ascii="Symbol" w:hAnsi="Symbol" w:hint="default"/>
      </w:rPr>
    </w:lvl>
  </w:abstractNum>
  <w:abstractNum w:abstractNumId="72" w15:restartNumberingAfterBreak="0">
    <w:nsid w:val="71AD4648"/>
    <w:multiLevelType w:val="hybridMultilevel"/>
    <w:tmpl w:val="FEF4736E"/>
    <w:lvl w:ilvl="0" w:tplc="0405000B">
      <w:start w:val="1"/>
      <w:numFmt w:val="bullet"/>
      <w:lvlText w:val=""/>
      <w:lvlJc w:val="left"/>
      <w:pPr>
        <w:ind w:left="783" w:hanging="360"/>
      </w:pPr>
      <w:rPr>
        <w:rFonts w:ascii="Wingdings" w:hAnsi="Wingdings" w:hint="default"/>
      </w:rPr>
    </w:lvl>
    <w:lvl w:ilvl="1" w:tplc="04050003" w:tentative="1">
      <w:start w:val="1"/>
      <w:numFmt w:val="bullet"/>
      <w:lvlText w:val="o"/>
      <w:lvlJc w:val="left"/>
      <w:pPr>
        <w:ind w:left="1503" w:hanging="360"/>
      </w:pPr>
      <w:rPr>
        <w:rFonts w:ascii="Courier New" w:hAnsi="Courier New" w:cs="Courier New" w:hint="default"/>
      </w:rPr>
    </w:lvl>
    <w:lvl w:ilvl="2" w:tplc="04050005" w:tentative="1">
      <w:start w:val="1"/>
      <w:numFmt w:val="bullet"/>
      <w:lvlText w:val=""/>
      <w:lvlJc w:val="left"/>
      <w:pPr>
        <w:ind w:left="2223" w:hanging="360"/>
      </w:pPr>
      <w:rPr>
        <w:rFonts w:ascii="Wingdings" w:hAnsi="Wingdings" w:hint="default"/>
      </w:rPr>
    </w:lvl>
    <w:lvl w:ilvl="3" w:tplc="04050001" w:tentative="1">
      <w:start w:val="1"/>
      <w:numFmt w:val="bullet"/>
      <w:lvlText w:val=""/>
      <w:lvlJc w:val="left"/>
      <w:pPr>
        <w:ind w:left="2943" w:hanging="360"/>
      </w:pPr>
      <w:rPr>
        <w:rFonts w:ascii="Symbol" w:hAnsi="Symbol" w:hint="default"/>
      </w:rPr>
    </w:lvl>
    <w:lvl w:ilvl="4" w:tplc="04050003" w:tentative="1">
      <w:start w:val="1"/>
      <w:numFmt w:val="bullet"/>
      <w:lvlText w:val="o"/>
      <w:lvlJc w:val="left"/>
      <w:pPr>
        <w:ind w:left="3663" w:hanging="360"/>
      </w:pPr>
      <w:rPr>
        <w:rFonts w:ascii="Courier New" w:hAnsi="Courier New" w:cs="Courier New" w:hint="default"/>
      </w:rPr>
    </w:lvl>
    <w:lvl w:ilvl="5" w:tplc="04050005" w:tentative="1">
      <w:start w:val="1"/>
      <w:numFmt w:val="bullet"/>
      <w:lvlText w:val=""/>
      <w:lvlJc w:val="left"/>
      <w:pPr>
        <w:ind w:left="4383" w:hanging="360"/>
      </w:pPr>
      <w:rPr>
        <w:rFonts w:ascii="Wingdings" w:hAnsi="Wingdings" w:hint="default"/>
      </w:rPr>
    </w:lvl>
    <w:lvl w:ilvl="6" w:tplc="04050001" w:tentative="1">
      <w:start w:val="1"/>
      <w:numFmt w:val="bullet"/>
      <w:lvlText w:val=""/>
      <w:lvlJc w:val="left"/>
      <w:pPr>
        <w:ind w:left="5103" w:hanging="360"/>
      </w:pPr>
      <w:rPr>
        <w:rFonts w:ascii="Symbol" w:hAnsi="Symbol" w:hint="default"/>
      </w:rPr>
    </w:lvl>
    <w:lvl w:ilvl="7" w:tplc="04050003" w:tentative="1">
      <w:start w:val="1"/>
      <w:numFmt w:val="bullet"/>
      <w:lvlText w:val="o"/>
      <w:lvlJc w:val="left"/>
      <w:pPr>
        <w:ind w:left="5823" w:hanging="360"/>
      </w:pPr>
      <w:rPr>
        <w:rFonts w:ascii="Courier New" w:hAnsi="Courier New" w:cs="Courier New" w:hint="default"/>
      </w:rPr>
    </w:lvl>
    <w:lvl w:ilvl="8" w:tplc="04050005" w:tentative="1">
      <w:start w:val="1"/>
      <w:numFmt w:val="bullet"/>
      <w:lvlText w:val=""/>
      <w:lvlJc w:val="left"/>
      <w:pPr>
        <w:ind w:left="6543" w:hanging="360"/>
      </w:pPr>
      <w:rPr>
        <w:rFonts w:ascii="Wingdings" w:hAnsi="Wingdings" w:hint="default"/>
      </w:rPr>
    </w:lvl>
  </w:abstractNum>
  <w:abstractNum w:abstractNumId="73" w15:restartNumberingAfterBreak="0">
    <w:nsid w:val="744C646F"/>
    <w:multiLevelType w:val="hybridMultilevel"/>
    <w:tmpl w:val="7ECCBCD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4" w15:restartNumberingAfterBreak="0">
    <w:nsid w:val="75BE5A3E"/>
    <w:multiLevelType w:val="hybridMultilevel"/>
    <w:tmpl w:val="674433C4"/>
    <w:lvl w:ilvl="0" w:tplc="04050011">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5" w15:restartNumberingAfterBreak="0">
    <w:nsid w:val="776E0F25"/>
    <w:multiLevelType w:val="hybridMultilevel"/>
    <w:tmpl w:val="FE28D60A"/>
    <w:lvl w:ilvl="0" w:tplc="A296BFE2">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6" w15:restartNumberingAfterBreak="0">
    <w:nsid w:val="7BC17460"/>
    <w:multiLevelType w:val="multilevel"/>
    <w:tmpl w:val="D2F6DB0C"/>
    <w:lvl w:ilvl="0">
      <w:start w:val="4"/>
      <w:numFmt w:val="decimal"/>
      <w:lvlText w:val="%1."/>
      <w:lvlJc w:val="left"/>
      <w:pPr>
        <w:ind w:left="786" w:hanging="360"/>
      </w:pPr>
      <w:rPr>
        <w:rFonts w:hint="default"/>
      </w:rPr>
    </w:lvl>
    <w:lvl w:ilvl="1">
      <w:start w:val="1"/>
      <w:numFmt w:val="decimal"/>
      <w:isLgl/>
      <w:lvlText w:val="%1.%2"/>
      <w:lvlJc w:val="left"/>
      <w:pPr>
        <w:ind w:left="1419" w:hanging="990"/>
      </w:pPr>
      <w:rPr>
        <w:rFonts w:hint="default"/>
      </w:rPr>
    </w:lvl>
    <w:lvl w:ilvl="2">
      <w:start w:val="1"/>
      <w:numFmt w:val="decimal"/>
      <w:isLgl/>
      <w:lvlText w:val="%1.%2.%3"/>
      <w:lvlJc w:val="left"/>
      <w:pPr>
        <w:ind w:left="1422" w:hanging="990"/>
      </w:pPr>
      <w:rPr>
        <w:rFonts w:hint="default"/>
      </w:rPr>
    </w:lvl>
    <w:lvl w:ilvl="3">
      <w:start w:val="1"/>
      <w:numFmt w:val="decimal"/>
      <w:isLgl/>
      <w:lvlText w:val="%1.%2.%3.%4"/>
      <w:lvlJc w:val="left"/>
      <w:pPr>
        <w:ind w:left="1425" w:hanging="990"/>
      </w:pPr>
      <w:rPr>
        <w:rFonts w:hint="default"/>
      </w:rPr>
    </w:lvl>
    <w:lvl w:ilvl="4">
      <w:start w:val="1"/>
      <w:numFmt w:val="decimal"/>
      <w:isLgl/>
      <w:lvlText w:val="%1.%2.%3.%4.%5"/>
      <w:lvlJc w:val="left"/>
      <w:pPr>
        <w:ind w:left="1518" w:hanging="1080"/>
      </w:pPr>
      <w:rPr>
        <w:rFonts w:hint="default"/>
      </w:rPr>
    </w:lvl>
    <w:lvl w:ilvl="5">
      <w:start w:val="1"/>
      <w:numFmt w:val="decimal"/>
      <w:isLgl/>
      <w:lvlText w:val="%1.%2.%3.%4.%5.%6"/>
      <w:lvlJc w:val="left"/>
      <w:pPr>
        <w:ind w:left="1521" w:hanging="1080"/>
      </w:pPr>
      <w:rPr>
        <w:rFonts w:hint="default"/>
      </w:rPr>
    </w:lvl>
    <w:lvl w:ilvl="6">
      <w:start w:val="1"/>
      <w:numFmt w:val="decimal"/>
      <w:isLgl/>
      <w:lvlText w:val="%1.%2.%3.%4.%5.%6.%7"/>
      <w:lvlJc w:val="left"/>
      <w:pPr>
        <w:ind w:left="1884" w:hanging="1440"/>
      </w:pPr>
      <w:rPr>
        <w:rFonts w:hint="default"/>
      </w:rPr>
    </w:lvl>
    <w:lvl w:ilvl="7">
      <w:start w:val="1"/>
      <w:numFmt w:val="decimal"/>
      <w:isLgl/>
      <w:lvlText w:val="%1.%2.%3.%4.%5.%6.%7.%8"/>
      <w:lvlJc w:val="left"/>
      <w:pPr>
        <w:ind w:left="1887" w:hanging="1440"/>
      </w:pPr>
      <w:rPr>
        <w:rFonts w:hint="default"/>
      </w:rPr>
    </w:lvl>
    <w:lvl w:ilvl="8">
      <w:start w:val="1"/>
      <w:numFmt w:val="decimal"/>
      <w:isLgl/>
      <w:lvlText w:val="%1.%2.%3.%4.%5.%6.%7.%8.%9"/>
      <w:lvlJc w:val="left"/>
      <w:pPr>
        <w:ind w:left="1890" w:hanging="1440"/>
      </w:pPr>
      <w:rPr>
        <w:rFonts w:hint="default"/>
      </w:rPr>
    </w:lvl>
  </w:abstractNum>
  <w:abstractNum w:abstractNumId="77" w15:restartNumberingAfterBreak="0">
    <w:nsid w:val="7C257B26"/>
    <w:multiLevelType w:val="hybridMultilevel"/>
    <w:tmpl w:val="C51C6730"/>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8" w15:restartNumberingAfterBreak="0">
    <w:nsid w:val="7D992787"/>
    <w:multiLevelType w:val="hybridMultilevel"/>
    <w:tmpl w:val="2CF40D08"/>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9" w15:restartNumberingAfterBreak="0">
    <w:nsid w:val="7EE60BB8"/>
    <w:multiLevelType w:val="hybridMultilevel"/>
    <w:tmpl w:val="785496A4"/>
    <w:lvl w:ilvl="0" w:tplc="04050003">
      <w:start w:val="1"/>
      <w:numFmt w:val="bullet"/>
      <w:lvlText w:val="o"/>
      <w:lvlJc w:val="left"/>
      <w:pPr>
        <w:ind w:left="720" w:hanging="360"/>
      </w:pPr>
      <w:rPr>
        <w:rFonts w:ascii="Courier New" w:hAnsi="Courier New" w:cs="Courier New"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16cid:durableId="97800128">
    <w:abstractNumId w:val="39"/>
  </w:num>
  <w:num w:numId="2" w16cid:durableId="1495221501">
    <w:abstractNumId w:val="51"/>
  </w:num>
  <w:num w:numId="3" w16cid:durableId="449982738">
    <w:abstractNumId w:val="71"/>
  </w:num>
  <w:num w:numId="4" w16cid:durableId="4095890">
    <w:abstractNumId w:val="30"/>
  </w:num>
  <w:num w:numId="5" w16cid:durableId="921254076">
    <w:abstractNumId w:val="45"/>
  </w:num>
  <w:num w:numId="6" w16cid:durableId="1313408692">
    <w:abstractNumId w:val="0"/>
  </w:num>
  <w:num w:numId="7" w16cid:durableId="988247631">
    <w:abstractNumId w:val="33"/>
  </w:num>
  <w:num w:numId="8" w16cid:durableId="1731152500">
    <w:abstractNumId w:val="40"/>
  </w:num>
  <w:num w:numId="9" w16cid:durableId="272245931">
    <w:abstractNumId w:val="23"/>
  </w:num>
  <w:num w:numId="10" w16cid:durableId="1507940624">
    <w:abstractNumId w:val="47"/>
  </w:num>
  <w:num w:numId="11" w16cid:durableId="139734514">
    <w:abstractNumId w:val="55"/>
  </w:num>
  <w:num w:numId="12" w16cid:durableId="1120153037">
    <w:abstractNumId w:val="69"/>
  </w:num>
  <w:num w:numId="13" w16cid:durableId="1197348034">
    <w:abstractNumId w:val="49"/>
  </w:num>
  <w:num w:numId="14" w16cid:durableId="238910008">
    <w:abstractNumId w:val="18"/>
  </w:num>
  <w:num w:numId="15" w16cid:durableId="1187595324">
    <w:abstractNumId w:val="46"/>
  </w:num>
  <w:num w:numId="16" w16cid:durableId="539632204">
    <w:abstractNumId w:val="37"/>
  </w:num>
  <w:num w:numId="17" w16cid:durableId="1397121190">
    <w:abstractNumId w:val="6"/>
  </w:num>
  <w:num w:numId="18" w16cid:durableId="952903137">
    <w:abstractNumId w:val="54"/>
  </w:num>
  <w:num w:numId="19" w16cid:durableId="1219973125">
    <w:abstractNumId w:val="73"/>
  </w:num>
  <w:num w:numId="20" w16cid:durableId="795101237">
    <w:abstractNumId w:val="7"/>
  </w:num>
  <w:num w:numId="21" w16cid:durableId="1724981187">
    <w:abstractNumId w:val="19"/>
  </w:num>
  <w:num w:numId="22" w16cid:durableId="205069369">
    <w:abstractNumId w:val="22"/>
  </w:num>
  <w:num w:numId="23" w16cid:durableId="926887057">
    <w:abstractNumId w:val="21"/>
  </w:num>
  <w:num w:numId="24" w16cid:durableId="1276911395">
    <w:abstractNumId w:val="53"/>
  </w:num>
  <w:num w:numId="25" w16cid:durableId="240146279">
    <w:abstractNumId w:val="52"/>
  </w:num>
  <w:num w:numId="26" w16cid:durableId="1065565267">
    <w:abstractNumId w:val="79"/>
  </w:num>
  <w:num w:numId="27" w16cid:durableId="1986347953">
    <w:abstractNumId w:val="20"/>
  </w:num>
  <w:num w:numId="28" w16cid:durableId="268436236">
    <w:abstractNumId w:val="35"/>
  </w:num>
  <w:num w:numId="29" w16cid:durableId="1648392122">
    <w:abstractNumId w:val="41"/>
  </w:num>
  <w:num w:numId="30" w16cid:durableId="1902516720">
    <w:abstractNumId w:val="31"/>
  </w:num>
  <w:num w:numId="31" w16cid:durableId="307903147">
    <w:abstractNumId w:val="78"/>
  </w:num>
  <w:num w:numId="32" w16cid:durableId="1407074100">
    <w:abstractNumId w:val="56"/>
  </w:num>
  <w:num w:numId="33" w16cid:durableId="1243181582">
    <w:abstractNumId w:val="17"/>
  </w:num>
  <w:num w:numId="34" w16cid:durableId="727152227">
    <w:abstractNumId w:val="14"/>
  </w:num>
  <w:num w:numId="35" w16cid:durableId="1591964527">
    <w:abstractNumId w:val="63"/>
    <w:lvlOverride w:ilvl="0">
      <w:startOverride w:val="8"/>
    </w:lvlOverride>
  </w:num>
  <w:num w:numId="36" w16cid:durableId="2065444837">
    <w:abstractNumId w:val="63"/>
  </w:num>
  <w:num w:numId="37" w16cid:durableId="1832720006">
    <w:abstractNumId w:val="27"/>
  </w:num>
  <w:num w:numId="38" w16cid:durableId="1164391568">
    <w:abstractNumId w:val="58"/>
  </w:num>
  <w:num w:numId="39" w16cid:durableId="1789279255">
    <w:abstractNumId w:val="70"/>
  </w:num>
  <w:num w:numId="40" w16cid:durableId="1774399482">
    <w:abstractNumId w:val="10"/>
  </w:num>
  <w:num w:numId="41" w16cid:durableId="1508131422">
    <w:abstractNumId w:val="65"/>
  </w:num>
  <w:num w:numId="42" w16cid:durableId="1197739663">
    <w:abstractNumId w:val="48"/>
  </w:num>
  <w:num w:numId="43" w16cid:durableId="613177859">
    <w:abstractNumId w:val="62"/>
  </w:num>
  <w:num w:numId="44" w16cid:durableId="244072216">
    <w:abstractNumId w:val="24"/>
  </w:num>
  <w:num w:numId="45" w16cid:durableId="792016142">
    <w:abstractNumId w:val="26"/>
  </w:num>
  <w:num w:numId="46" w16cid:durableId="33700418">
    <w:abstractNumId w:val="4"/>
  </w:num>
  <w:num w:numId="47" w16cid:durableId="598299091">
    <w:abstractNumId w:val="76"/>
  </w:num>
  <w:num w:numId="48" w16cid:durableId="175851700">
    <w:abstractNumId w:val="74"/>
  </w:num>
  <w:num w:numId="49" w16cid:durableId="850414667">
    <w:abstractNumId w:val="32"/>
  </w:num>
  <w:num w:numId="50" w16cid:durableId="581644494">
    <w:abstractNumId w:val="11"/>
  </w:num>
  <w:num w:numId="51" w16cid:durableId="1749114993">
    <w:abstractNumId w:val="67"/>
  </w:num>
  <w:num w:numId="52" w16cid:durableId="630133184">
    <w:abstractNumId w:val="43"/>
  </w:num>
  <w:num w:numId="53" w16cid:durableId="2101488977">
    <w:abstractNumId w:val="59"/>
  </w:num>
  <w:num w:numId="54" w16cid:durableId="1756052121">
    <w:abstractNumId w:val="13"/>
  </w:num>
  <w:num w:numId="55" w16cid:durableId="270550556">
    <w:abstractNumId w:val="25"/>
  </w:num>
  <w:num w:numId="56" w16cid:durableId="1703627412">
    <w:abstractNumId w:val="68"/>
  </w:num>
  <w:num w:numId="57" w16cid:durableId="49616072">
    <w:abstractNumId w:val="34"/>
  </w:num>
  <w:num w:numId="58" w16cid:durableId="1477991839">
    <w:abstractNumId w:val="75"/>
  </w:num>
  <w:num w:numId="59" w16cid:durableId="1134635057">
    <w:abstractNumId w:val="5"/>
  </w:num>
  <w:num w:numId="60" w16cid:durableId="1216427716">
    <w:abstractNumId w:val="15"/>
  </w:num>
  <w:num w:numId="61" w16cid:durableId="1561557740">
    <w:abstractNumId w:val="12"/>
  </w:num>
  <w:num w:numId="62" w16cid:durableId="1862232696">
    <w:abstractNumId w:val="50"/>
  </w:num>
  <w:num w:numId="63" w16cid:durableId="1036662437">
    <w:abstractNumId w:val="9"/>
  </w:num>
  <w:num w:numId="64" w16cid:durableId="1949268420">
    <w:abstractNumId w:val="72"/>
  </w:num>
  <w:num w:numId="65" w16cid:durableId="2042365435">
    <w:abstractNumId w:val="29"/>
  </w:num>
  <w:num w:numId="66" w16cid:durableId="1767337681">
    <w:abstractNumId w:val="8"/>
  </w:num>
  <w:num w:numId="67" w16cid:durableId="508251332">
    <w:abstractNumId w:val="42"/>
  </w:num>
  <w:num w:numId="68" w16cid:durableId="1046949725">
    <w:abstractNumId w:val="44"/>
  </w:num>
  <w:num w:numId="69" w16cid:durableId="18161517">
    <w:abstractNumId w:val="61"/>
  </w:num>
  <w:num w:numId="70" w16cid:durableId="1360664464">
    <w:abstractNumId w:val="16"/>
  </w:num>
  <w:num w:numId="71" w16cid:durableId="313338349">
    <w:abstractNumId w:val="57"/>
  </w:num>
  <w:num w:numId="72" w16cid:durableId="1819489804">
    <w:abstractNumId w:val="38"/>
  </w:num>
  <w:num w:numId="73" w16cid:durableId="1451624473">
    <w:abstractNumId w:val="36"/>
  </w:num>
  <w:num w:numId="74" w16cid:durableId="1703364183">
    <w:abstractNumId w:val="64"/>
  </w:num>
  <w:num w:numId="75" w16cid:durableId="1541821498">
    <w:abstractNumId w:val="28"/>
  </w:num>
  <w:num w:numId="76" w16cid:durableId="1744909772">
    <w:abstractNumId w:val="77"/>
  </w:num>
  <w:num w:numId="77" w16cid:durableId="1219316338">
    <w:abstractNumId w:val="60"/>
  </w:num>
  <w:num w:numId="78" w16cid:durableId="737091276">
    <w:abstractNumId w:val="66"/>
  </w:num>
  <w:numIdMacAtCleanup w:val="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D7AB6"/>
    <w:rsid w:val="000003CD"/>
    <w:rsid w:val="00000B0C"/>
    <w:rsid w:val="00000D73"/>
    <w:rsid w:val="0000199C"/>
    <w:rsid w:val="00002F6B"/>
    <w:rsid w:val="0000313B"/>
    <w:rsid w:val="0000344E"/>
    <w:rsid w:val="000038DD"/>
    <w:rsid w:val="00003970"/>
    <w:rsid w:val="00003B80"/>
    <w:rsid w:val="00003BD8"/>
    <w:rsid w:val="00004081"/>
    <w:rsid w:val="0000464E"/>
    <w:rsid w:val="00005D42"/>
    <w:rsid w:val="00005FDA"/>
    <w:rsid w:val="00005FEA"/>
    <w:rsid w:val="000069FA"/>
    <w:rsid w:val="00006E77"/>
    <w:rsid w:val="000071A3"/>
    <w:rsid w:val="00007DAF"/>
    <w:rsid w:val="00010F04"/>
    <w:rsid w:val="0001102C"/>
    <w:rsid w:val="00011393"/>
    <w:rsid w:val="0001203E"/>
    <w:rsid w:val="00012644"/>
    <w:rsid w:val="000127B6"/>
    <w:rsid w:val="000129EA"/>
    <w:rsid w:val="000136DA"/>
    <w:rsid w:val="00013BFE"/>
    <w:rsid w:val="000168D6"/>
    <w:rsid w:val="00016F2E"/>
    <w:rsid w:val="0001738D"/>
    <w:rsid w:val="00017413"/>
    <w:rsid w:val="0001782A"/>
    <w:rsid w:val="00020B33"/>
    <w:rsid w:val="00020E32"/>
    <w:rsid w:val="00021E86"/>
    <w:rsid w:val="00022EF0"/>
    <w:rsid w:val="00023078"/>
    <w:rsid w:val="00023142"/>
    <w:rsid w:val="000231A1"/>
    <w:rsid w:val="00023C9E"/>
    <w:rsid w:val="00024711"/>
    <w:rsid w:val="00025206"/>
    <w:rsid w:val="00025B39"/>
    <w:rsid w:val="00025CE0"/>
    <w:rsid w:val="00026596"/>
    <w:rsid w:val="000267CA"/>
    <w:rsid w:val="00026886"/>
    <w:rsid w:val="00026B09"/>
    <w:rsid w:val="00026F06"/>
    <w:rsid w:val="00027185"/>
    <w:rsid w:val="00027EB7"/>
    <w:rsid w:val="000300C7"/>
    <w:rsid w:val="00030259"/>
    <w:rsid w:val="000310E9"/>
    <w:rsid w:val="000311D9"/>
    <w:rsid w:val="00031507"/>
    <w:rsid w:val="000320FB"/>
    <w:rsid w:val="000327B2"/>
    <w:rsid w:val="000328F6"/>
    <w:rsid w:val="00032BB0"/>
    <w:rsid w:val="00032DC7"/>
    <w:rsid w:val="000337A3"/>
    <w:rsid w:val="00033EAB"/>
    <w:rsid w:val="00033FF2"/>
    <w:rsid w:val="00034E37"/>
    <w:rsid w:val="00035810"/>
    <w:rsid w:val="00036925"/>
    <w:rsid w:val="000369BB"/>
    <w:rsid w:val="00036A87"/>
    <w:rsid w:val="00037493"/>
    <w:rsid w:val="00037EC8"/>
    <w:rsid w:val="00040233"/>
    <w:rsid w:val="000404E7"/>
    <w:rsid w:val="00040987"/>
    <w:rsid w:val="000413B9"/>
    <w:rsid w:val="00041929"/>
    <w:rsid w:val="0004197B"/>
    <w:rsid w:val="00041A99"/>
    <w:rsid w:val="00041B0E"/>
    <w:rsid w:val="00041FEC"/>
    <w:rsid w:val="00042266"/>
    <w:rsid w:val="0004237B"/>
    <w:rsid w:val="00044A09"/>
    <w:rsid w:val="00044B3C"/>
    <w:rsid w:val="00045420"/>
    <w:rsid w:val="00045513"/>
    <w:rsid w:val="00045922"/>
    <w:rsid w:val="00046F89"/>
    <w:rsid w:val="00046FA7"/>
    <w:rsid w:val="00050832"/>
    <w:rsid w:val="000512B3"/>
    <w:rsid w:val="00051574"/>
    <w:rsid w:val="000517AD"/>
    <w:rsid w:val="00051921"/>
    <w:rsid w:val="00051CF3"/>
    <w:rsid w:val="00051DC3"/>
    <w:rsid w:val="00052305"/>
    <w:rsid w:val="00052486"/>
    <w:rsid w:val="000527E5"/>
    <w:rsid w:val="0005306F"/>
    <w:rsid w:val="000533FC"/>
    <w:rsid w:val="00053B57"/>
    <w:rsid w:val="00054429"/>
    <w:rsid w:val="0005486B"/>
    <w:rsid w:val="000558C3"/>
    <w:rsid w:val="00055988"/>
    <w:rsid w:val="00055C50"/>
    <w:rsid w:val="0005630A"/>
    <w:rsid w:val="000569EF"/>
    <w:rsid w:val="000601A9"/>
    <w:rsid w:val="00060834"/>
    <w:rsid w:val="000618CA"/>
    <w:rsid w:val="000634BD"/>
    <w:rsid w:val="0006393D"/>
    <w:rsid w:val="00064687"/>
    <w:rsid w:val="00064AD5"/>
    <w:rsid w:val="0006523E"/>
    <w:rsid w:val="0006597F"/>
    <w:rsid w:val="00065B80"/>
    <w:rsid w:val="00066371"/>
    <w:rsid w:val="000703FF"/>
    <w:rsid w:val="0007060F"/>
    <w:rsid w:val="00071003"/>
    <w:rsid w:val="0007128A"/>
    <w:rsid w:val="000721B0"/>
    <w:rsid w:val="00074122"/>
    <w:rsid w:val="00074FDD"/>
    <w:rsid w:val="00076D70"/>
    <w:rsid w:val="000771FA"/>
    <w:rsid w:val="0007720A"/>
    <w:rsid w:val="00080BC6"/>
    <w:rsid w:val="00080CE1"/>
    <w:rsid w:val="000817F3"/>
    <w:rsid w:val="00081A3C"/>
    <w:rsid w:val="00082CCD"/>
    <w:rsid w:val="00083632"/>
    <w:rsid w:val="00083EBE"/>
    <w:rsid w:val="0008411C"/>
    <w:rsid w:val="00084861"/>
    <w:rsid w:val="00084B9A"/>
    <w:rsid w:val="000860CF"/>
    <w:rsid w:val="0008658C"/>
    <w:rsid w:val="000866DA"/>
    <w:rsid w:val="00086835"/>
    <w:rsid w:val="00086A1E"/>
    <w:rsid w:val="000873C8"/>
    <w:rsid w:val="00091399"/>
    <w:rsid w:val="0009295C"/>
    <w:rsid w:val="00092AF8"/>
    <w:rsid w:val="000945A9"/>
    <w:rsid w:val="00095AB8"/>
    <w:rsid w:val="000963E0"/>
    <w:rsid w:val="00096449"/>
    <w:rsid w:val="00096BEA"/>
    <w:rsid w:val="00096C3A"/>
    <w:rsid w:val="00096D88"/>
    <w:rsid w:val="00096F3D"/>
    <w:rsid w:val="00097B0E"/>
    <w:rsid w:val="000A0B29"/>
    <w:rsid w:val="000A118B"/>
    <w:rsid w:val="000A136C"/>
    <w:rsid w:val="000A1505"/>
    <w:rsid w:val="000A1887"/>
    <w:rsid w:val="000A225F"/>
    <w:rsid w:val="000A23B8"/>
    <w:rsid w:val="000A258F"/>
    <w:rsid w:val="000A3A5C"/>
    <w:rsid w:val="000A3C83"/>
    <w:rsid w:val="000A41B2"/>
    <w:rsid w:val="000A420D"/>
    <w:rsid w:val="000A45D0"/>
    <w:rsid w:val="000A5555"/>
    <w:rsid w:val="000A5CCF"/>
    <w:rsid w:val="000A5DD2"/>
    <w:rsid w:val="000A62EA"/>
    <w:rsid w:val="000A6608"/>
    <w:rsid w:val="000A6DA0"/>
    <w:rsid w:val="000A7CE1"/>
    <w:rsid w:val="000B0489"/>
    <w:rsid w:val="000B0916"/>
    <w:rsid w:val="000B0938"/>
    <w:rsid w:val="000B132F"/>
    <w:rsid w:val="000B150E"/>
    <w:rsid w:val="000B16A5"/>
    <w:rsid w:val="000B1993"/>
    <w:rsid w:val="000B1B21"/>
    <w:rsid w:val="000B1E29"/>
    <w:rsid w:val="000B2356"/>
    <w:rsid w:val="000B2CA5"/>
    <w:rsid w:val="000B2FC2"/>
    <w:rsid w:val="000B3048"/>
    <w:rsid w:val="000B31CF"/>
    <w:rsid w:val="000B31E4"/>
    <w:rsid w:val="000B3863"/>
    <w:rsid w:val="000B38C1"/>
    <w:rsid w:val="000B3E93"/>
    <w:rsid w:val="000B43AA"/>
    <w:rsid w:val="000B4A43"/>
    <w:rsid w:val="000B565B"/>
    <w:rsid w:val="000B5705"/>
    <w:rsid w:val="000B6C30"/>
    <w:rsid w:val="000B7D5E"/>
    <w:rsid w:val="000B7F41"/>
    <w:rsid w:val="000C0107"/>
    <w:rsid w:val="000C04F7"/>
    <w:rsid w:val="000C0F36"/>
    <w:rsid w:val="000C1224"/>
    <w:rsid w:val="000C1944"/>
    <w:rsid w:val="000C195C"/>
    <w:rsid w:val="000C2579"/>
    <w:rsid w:val="000C337D"/>
    <w:rsid w:val="000C36B7"/>
    <w:rsid w:val="000C39A7"/>
    <w:rsid w:val="000C3C32"/>
    <w:rsid w:val="000C47AC"/>
    <w:rsid w:val="000C5788"/>
    <w:rsid w:val="000C57C6"/>
    <w:rsid w:val="000C60A0"/>
    <w:rsid w:val="000C6137"/>
    <w:rsid w:val="000C625C"/>
    <w:rsid w:val="000C6AA1"/>
    <w:rsid w:val="000C708B"/>
    <w:rsid w:val="000C73B3"/>
    <w:rsid w:val="000C73CD"/>
    <w:rsid w:val="000C7615"/>
    <w:rsid w:val="000C7BEE"/>
    <w:rsid w:val="000C7C65"/>
    <w:rsid w:val="000C7EFD"/>
    <w:rsid w:val="000C7F76"/>
    <w:rsid w:val="000D01F8"/>
    <w:rsid w:val="000D06B1"/>
    <w:rsid w:val="000D1C4B"/>
    <w:rsid w:val="000D21F8"/>
    <w:rsid w:val="000D2985"/>
    <w:rsid w:val="000D2E33"/>
    <w:rsid w:val="000D2F9B"/>
    <w:rsid w:val="000D38C3"/>
    <w:rsid w:val="000D42AB"/>
    <w:rsid w:val="000D493F"/>
    <w:rsid w:val="000D4DFD"/>
    <w:rsid w:val="000D51DE"/>
    <w:rsid w:val="000E02F4"/>
    <w:rsid w:val="000E0D6E"/>
    <w:rsid w:val="000E1475"/>
    <w:rsid w:val="000E15A9"/>
    <w:rsid w:val="000E1C93"/>
    <w:rsid w:val="000E1DD6"/>
    <w:rsid w:val="000E2048"/>
    <w:rsid w:val="000E2779"/>
    <w:rsid w:val="000E2E0A"/>
    <w:rsid w:val="000E3EB4"/>
    <w:rsid w:val="000E420F"/>
    <w:rsid w:val="000E4378"/>
    <w:rsid w:val="000E47E9"/>
    <w:rsid w:val="000E492D"/>
    <w:rsid w:val="000E5767"/>
    <w:rsid w:val="000E5CD4"/>
    <w:rsid w:val="000E5DCE"/>
    <w:rsid w:val="000E609E"/>
    <w:rsid w:val="000E626F"/>
    <w:rsid w:val="000E63AF"/>
    <w:rsid w:val="000E6DBD"/>
    <w:rsid w:val="000E7263"/>
    <w:rsid w:val="000E73E6"/>
    <w:rsid w:val="000E765E"/>
    <w:rsid w:val="000E7BBE"/>
    <w:rsid w:val="000E7EB4"/>
    <w:rsid w:val="000F13F4"/>
    <w:rsid w:val="000F160A"/>
    <w:rsid w:val="000F1734"/>
    <w:rsid w:val="000F2670"/>
    <w:rsid w:val="000F28EC"/>
    <w:rsid w:val="000F29ED"/>
    <w:rsid w:val="000F2E27"/>
    <w:rsid w:val="000F33F8"/>
    <w:rsid w:val="000F3A1D"/>
    <w:rsid w:val="000F4EE0"/>
    <w:rsid w:val="000F4EF7"/>
    <w:rsid w:val="000F5FC1"/>
    <w:rsid w:val="000F5FCB"/>
    <w:rsid w:val="000F61D1"/>
    <w:rsid w:val="000F64B1"/>
    <w:rsid w:val="000F6CA3"/>
    <w:rsid w:val="000F6D99"/>
    <w:rsid w:val="000F6F8C"/>
    <w:rsid w:val="000F7070"/>
    <w:rsid w:val="000F7AB3"/>
    <w:rsid w:val="000F7DE2"/>
    <w:rsid w:val="000F7E48"/>
    <w:rsid w:val="001008BD"/>
    <w:rsid w:val="001015BE"/>
    <w:rsid w:val="001017F3"/>
    <w:rsid w:val="00101EC0"/>
    <w:rsid w:val="0010290D"/>
    <w:rsid w:val="00102B81"/>
    <w:rsid w:val="00102DB9"/>
    <w:rsid w:val="0010306F"/>
    <w:rsid w:val="001034C6"/>
    <w:rsid w:val="0010540C"/>
    <w:rsid w:val="001058BA"/>
    <w:rsid w:val="00105906"/>
    <w:rsid w:val="00106C05"/>
    <w:rsid w:val="00106E75"/>
    <w:rsid w:val="001074E4"/>
    <w:rsid w:val="00107CB1"/>
    <w:rsid w:val="00107E2F"/>
    <w:rsid w:val="00110EEF"/>
    <w:rsid w:val="00110EF0"/>
    <w:rsid w:val="00111C2F"/>
    <w:rsid w:val="00111FAD"/>
    <w:rsid w:val="00112830"/>
    <w:rsid w:val="001128F0"/>
    <w:rsid w:val="001135EB"/>
    <w:rsid w:val="001144AB"/>
    <w:rsid w:val="0011482B"/>
    <w:rsid w:val="00114E74"/>
    <w:rsid w:val="0011551B"/>
    <w:rsid w:val="001155E6"/>
    <w:rsid w:val="001156F3"/>
    <w:rsid w:val="00115FFE"/>
    <w:rsid w:val="00116B4E"/>
    <w:rsid w:val="001171F6"/>
    <w:rsid w:val="0011784D"/>
    <w:rsid w:val="00117E19"/>
    <w:rsid w:val="00120552"/>
    <w:rsid w:val="001207E6"/>
    <w:rsid w:val="001216F7"/>
    <w:rsid w:val="00122045"/>
    <w:rsid w:val="00122180"/>
    <w:rsid w:val="0012229C"/>
    <w:rsid w:val="001225EA"/>
    <w:rsid w:val="00122AC0"/>
    <w:rsid w:val="00122ADA"/>
    <w:rsid w:val="00123F66"/>
    <w:rsid w:val="00125151"/>
    <w:rsid w:val="00125C64"/>
    <w:rsid w:val="00126242"/>
    <w:rsid w:val="00126382"/>
    <w:rsid w:val="001267F2"/>
    <w:rsid w:val="001268C4"/>
    <w:rsid w:val="00130930"/>
    <w:rsid w:val="00130BBF"/>
    <w:rsid w:val="00131A4C"/>
    <w:rsid w:val="001329C2"/>
    <w:rsid w:val="0013339A"/>
    <w:rsid w:val="00133756"/>
    <w:rsid w:val="0013386A"/>
    <w:rsid w:val="00133EFE"/>
    <w:rsid w:val="001344AD"/>
    <w:rsid w:val="00135469"/>
    <w:rsid w:val="0013577B"/>
    <w:rsid w:val="0013597B"/>
    <w:rsid w:val="00136591"/>
    <w:rsid w:val="00137344"/>
    <w:rsid w:val="00137F6F"/>
    <w:rsid w:val="00140514"/>
    <w:rsid w:val="00140735"/>
    <w:rsid w:val="00141F90"/>
    <w:rsid w:val="001421FA"/>
    <w:rsid w:val="00142945"/>
    <w:rsid w:val="00142FA5"/>
    <w:rsid w:val="00143CB2"/>
    <w:rsid w:val="00144480"/>
    <w:rsid w:val="001449F1"/>
    <w:rsid w:val="00145486"/>
    <w:rsid w:val="0014607F"/>
    <w:rsid w:val="00146A6A"/>
    <w:rsid w:val="00146F74"/>
    <w:rsid w:val="00147DA6"/>
    <w:rsid w:val="00150E7A"/>
    <w:rsid w:val="0015107A"/>
    <w:rsid w:val="001511D8"/>
    <w:rsid w:val="0015140B"/>
    <w:rsid w:val="00151532"/>
    <w:rsid w:val="00151ABB"/>
    <w:rsid w:val="001529A2"/>
    <w:rsid w:val="001530CB"/>
    <w:rsid w:val="001532DC"/>
    <w:rsid w:val="00153EC4"/>
    <w:rsid w:val="00154198"/>
    <w:rsid w:val="001546DE"/>
    <w:rsid w:val="00154A7A"/>
    <w:rsid w:val="00154B3D"/>
    <w:rsid w:val="00156343"/>
    <w:rsid w:val="001605D4"/>
    <w:rsid w:val="00160CB1"/>
    <w:rsid w:val="001619BD"/>
    <w:rsid w:val="00162C4A"/>
    <w:rsid w:val="001640AF"/>
    <w:rsid w:val="001653CB"/>
    <w:rsid w:val="00165A50"/>
    <w:rsid w:val="00165C17"/>
    <w:rsid w:val="00165D33"/>
    <w:rsid w:val="00166661"/>
    <w:rsid w:val="00166AA8"/>
    <w:rsid w:val="00166C49"/>
    <w:rsid w:val="0016756C"/>
    <w:rsid w:val="001676F6"/>
    <w:rsid w:val="00167994"/>
    <w:rsid w:val="001679C8"/>
    <w:rsid w:val="00167BA8"/>
    <w:rsid w:val="00170682"/>
    <w:rsid w:val="00170911"/>
    <w:rsid w:val="00171570"/>
    <w:rsid w:val="00171678"/>
    <w:rsid w:val="00171C2F"/>
    <w:rsid w:val="00171F97"/>
    <w:rsid w:val="001720CA"/>
    <w:rsid w:val="00172358"/>
    <w:rsid w:val="00172528"/>
    <w:rsid w:val="0017267F"/>
    <w:rsid w:val="00172BBB"/>
    <w:rsid w:val="00172F61"/>
    <w:rsid w:val="0017366E"/>
    <w:rsid w:val="0017477E"/>
    <w:rsid w:val="00174D33"/>
    <w:rsid w:val="0017549A"/>
    <w:rsid w:val="00175FDE"/>
    <w:rsid w:val="00176760"/>
    <w:rsid w:val="001768B2"/>
    <w:rsid w:val="00177E4A"/>
    <w:rsid w:val="00180494"/>
    <w:rsid w:val="00181690"/>
    <w:rsid w:val="00181E30"/>
    <w:rsid w:val="001821C3"/>
    <w:rsid w:val="00182BE7"/>
    <w:rsid w:val="00183443"/>
    <w:rsid w:val="00183682"/>
    <w:rsid w:val="00185D4E"/>
    <w:rsid w:val="00185EBA"/>
    <w:rsid w:val="001863FC"/>
    <w:rsid w:val="00186AC2"/>
    <w:rsid w:val="00190144"/>
    <w:rsid w:val="001903E2"/>
    <w:rsid w:val="00191721"/>
    <w:rsid w:val="00191DE8"/>
    <w:rsid w:val="00192951"/>
    <w:rsid w:val="00192A7A"/>
    <w:rsid w:val="00193806"/>
    <w:rsid w:val="001941B7"/>
    <w:rsid w:val="0019487B"/>
    <w:rsid w:val="00194AC8"/>
    <w:rsid w:val="001953F9"/>
    <w:rsid w:val="001957EF"/>
    <w:rsid w:val="00195871"/>
    <w:rsid w:val="00195B3C"/>
    <w:rsid w:val="00196378"/>
    <w:rsid w:val="0019645F"/>
    <w:rsid w:val="00196B08"/>
    <w:rsid w:val="00197D18"/>
    <w:rsid w:val="001A0141"/>
    <w:rsid w:val="001A020A"/>
    <w:rsid w:val="001A1077"/>
    <w:rsid w:val="001A155C"/>
    <w:rsid w:val="001A43A5"/>
    <w:rsid w:val="001A4A38"/>
    <w:rsid w:val="001A5E00"/>
    <w:rsid w:val="001A6853"/>
    <w:rsid w:val="001A733E"/>
    <w:rsid w:val="001A7F76"/>
    <w:rsid w:val="001B09A0"/>
    <w:rsid w:val="001B0BC4"/>
    <w:rsid w:val="001B12E0"/>
    <w:rsid w:val="001B20C2"/>
    <w:rsid w:val="001B24AC"/>
    <w:rsid w:val="001B288D"/>
    <w:rsid w:val="001B2C65"/>
    <w:rsid w:val="001B3318"/>
    <w:rsid w:val="001B3AD0"/>
    <w:rsid w:val="001B3F32"/>
    <w:rsid w:val="001B411B"/>
    <w:rsid w:val="001B4832"/>
    <w:rsid w:val="001B5651"/>
    <w:rsid w:val="001B63A2"/>
    <w:rsid w:val="001B66AC"/>
    <w:rsid w:val="001B678E"/>
    <w:rsid w:val="001B6C3B"/>
    <w:rsid w:val="001B70BE"/>
    <w:rsid w:val="001B7890"/>
    <w:rsid w:val="001B7BB6"/>
    <w:rsid w:val="001B7E40"/>
    <w:rsid w:val="001C1923"/>
    <w:rsid w:val="001C2786"/>
    <w:rsid w:val="001C3B1C"/>
    <w:rsid w:val="001C3E7B"/>
    <w:rsid w:val="001C4610"/>
    <w:rsid w:val="001C59A3"/>
    <w:rsid w:val="001C5B92"/>
    <w:rsid w:val="001C627E"/>
    <w:rsid w:val="001C6DF3"/>
    <w:rsid w:val="001C720F"/>
    <w:rsid w:val="001C7387"/>
    <w:rsid w:val="001C73F2"/>
    <w:rsid w:val="001C74B4"/>
    <w:rsid w:val="001C78F3"/>
    <w:rsid w:val="001D038A"/>
    <w:rsid w:val="001D05C5"/>
    <w:rsid w:val="001D2FED"/>
    <w:rsid w:val="001D32E3"/>
    <w:rsid w:val="001D37B6"/>
    <w:rsid w:val="001D382F"/>
    <w:rsid w:val="001D3D8E"/>
    <w:rsid w:val="001D49A8"/>
    <w:rsid w:val="001D5280"/>
    <w:rsid w:val="001D5464"/>
    <w:rsid w:val="001D5A27"/>
    <w:rsid w:val="001D5D47"/>
    <w:rsid w:val="001D624B"/>
    <w:rsid w:val="001D6501"/>
    <w:rsid w:val="001D6983"/>
    <w:rsid w:val="001D75C5"/>
    <w:rsid w:val="001D769C"/>
    <w:rsid w:val="001D779B"/>
    <w:rsid w:val="001D7F74"/>
    <w:rsid w:val="001E0476"/>
    <w:rsid w:val="001E1618"/>
    <w:rsid w:val="001E2028"/>
    <w:rsid w:val="001E2D67"/>
    <w:rsid w:val="001E3512"/>
    <w:rsid w:val="001E3B5D"/>
    <w:rsid w:val="001E3CF1"/>
    <w:rsid w:val="001E436B"/>
    <w:rsid w:val="001E5519"/>
    <w:rsid w:val="001E6437"/>
    <w:rsid w:val="001E7467"/>
    <w:rsid w:val="001E74FE"/>
    <w:rsid w:val="001F095C"/>
    <w:rsid w:val="001F0AD8"/>
    <w:rsid w:val="001F0E70"/>
    <w:rsid w:val="001F19DE"/>
    <w:rsid w:val="001F1D74"/>
    <w:rsid w:val="001F2BE6"/>
    <w:rsid w:val="001F30D4"/>
    <w:rsid w:val="001F34F3"/>
    <w:rsid w:val="001F363F"/>
    <w:rsid w:val="001F3C91"/>
    <w:rsid w:val="001F3DC6"/>
    <w:rsid w:val="001F4BF3"/>
    <w:rsid w:val="001F4F2D"/>
    <w:rsid w:val="001F5B78"/>
    <w:rsid w:val="001F5C01"/>
    <w:rsid w:val="001F642D"/>
    <w:rsid w:val="001F66D4"/>
    <w:rsid w:val="001F72AC"/>
    <w:rsid w:val="001F7383"/>
    <w:rsid w:val="001F741B"/>
    <w:rsid w:val="001F77D9"/>
    <w:rsid w:val="001F78D2"/>
    <w:rsid w:val="001F7977"/>
    <w:rsid w:val="001F7A03"/>
    <w:rsid w:val="001F7C62"/>
    <w:rsid w:val="001F7E48"/>
    <w:rsid w:val="00200755"/>
    <w:rsid w:val="00201081"/>
    <w:rsid w:val="00201154"/>
    <w:rsid w:val="0020383D"/>
    <w:rsid w:val="00203FED"/>
    <w:rsid w:val="00204571"/>
    <w:rsid w:val="00204CC5"/>
    <w:rsid w:val="00204EA0"/>
    <w:rsid w:val="0020503B"/>
    <w:rsid w:val="002058BD"/>
    <w:rsid w:val="0020651A"/>
    <w:rsid w:val="00210339"/>
    <w:rsid w:val="00210874"/>
    <w:rsid w:val="00210BC6"/>
    <w:rsid w:val="00212485"/>
    <w:rsid w:val="00212A55"/>
    <w:rsid w:val="00213C11"/>
    <w:rsid w:val="00216273"/>
    <w:rsid w:val="00216308"/>
    <w:rsid w:val="00216484"/>
    <w:rsid w:val="0021727C"/>
    <w:rsid w:val="0022051C"/>
    <w:rsid w:val="00220E94"/>
    <w:rsid w:val="00222A10"/>
    <w:rsid w:val="00222E5A"/>
    <w:rsid w:val="00222FBF"/>
    <w:rsid w:val="00223CB4"/>
    <w:rsid w:val="00224C3E"/>
    <w:rsid w:val="00225C22"/>
    <w:rsid w:val="00225E23"/>
    <w:rsid w:val="002260C6"/>
    <w:rsid w:val="00226A0F"/>
    <w:rsid w:val="00227C7A"/>
    <w:rsid w:val="00230B7C"/>
    <w:rsid w:val="00230FAD"/>
    <w:rsid w:val="00231732"/>
    <w:rsid w:val="00231969"/>
    <w:rsid w:val="00231C0E"/>
    <w:rsid w:val="0023226F"/>
    <w:rsid w:val="00232CD9"/>
    <w:rsid w:val="00233245"/>
    <w:rsid w:val="00233876"/>
    <w:rsid w:val="00233AED"/>
    <w:rsid w:val="00233BA1"/>
    <w:rsid w:val="00233DCE"/>
    <w:rsid w:val="00234ADF"/>
    <w:rsid w:val="00234AFC"/>
    <w:rsid w:val="00234E31"/>
    <w:rsid w:val="002352DF"/>
    <w:rsid w:val="0023626D"/>
    <w:rsid w:val="002368CF"/>
    <w:rsid w:val="002374EB"/>
    <w:rsid w:val="00237BD9"/>
    <w:rsid w:val="002402CA"/>
    <w:rsid w:val="002407F5"/>
    <w:rsid w:val="00240DAB"/>
    <w:rsid w:val="00241378"/>
    <w:rsid w:val="0024146D"/>
    <w:rsid w:val="002414DA"/>
    <w:rsid w:val="00241F3E"/>
    <w:rsid w:val="0024227F"/>
    <w:rsid w:val="002428BF"/>
    <w:rsid w:val="00242A22"/>
    <w:rsid w:val="00242C54"/>
    <w:rsid w:val="002436E9"/>
    <w:rsid w:val="00244C3E"/>
    <w:rsid w:val="00246339"/>
    <w:rsid w:val="00246C99"/>
    <w:rsid w:val="002470B0"/>
    <w:rsid w:val="00247F2F"/>
    <w:rsid w:val="00250A8B"/>
    <w:rsid w:val="00253345"/>
    <w:rsid w:val="0025405B"/>
    <w:rsid w:val="0025419C"/>
    <w:rsid w:val="002547CA"/>
    <w:rsid w:val="00255488"/>
    <w:rsid w:val="00255B64"/>
    <w:rsid w:val="0025626C"/>
    <w:rsid w:val="0025687B"/>
    <w:rsid w:val="00256BF7"/>
    <w:rsid w:val="00256F30"/>
    <w:rsid w:val="00257930"/>
    <w:rsid w:val="00257D38"/>
    <w:rsid w:val="002600EA"/>
    <w:rsid w:val="002609FE"/>
    <w:rsid w:val="00261929"/>
    <w:rsid w:val="00261A51"/>
    <w:rsid w:val="00261EE0"/>
    <w:rsid w:val="00262B02"/>
    <w:rsid w:val="00263076"/>
    <w:rsid w:val="002634F6"/>
    <w:rsid w:val="002634FA"/>
    <w:rsid w:val="00263E3F"/>
    <w:rsid w:val="00263EBA"/>
    <w:rsid w:val="00264369"/>
    <w:rsid w:val="002646F9"/>
    <w:rsid w:val="0026596C"/>
    <w:rsid w:val="00265BBE"/>
    <w:rsid w:val="00265C25"/>
    <w:rsid w:val="00266084"/>
    <w:rsid w:val="002662BB"/>
    <w:rsid w:val="00266D2B"/>
    <w:rsid w:val="00266F28"/>
    <w:rsid w:val="00270B6B"/>
    <w:rsid w:val="00270B6E"/>
    <w:rsid w:val="00270C60"/>
    <w:rsid w:val="00271060"/>
    <w:rsid w:val="00271914"/>
    <w:rsid w:val="00272193"/>
    <w:rsid w:val="00272BD4"/>
    <w:rsid w:val="00274632"/>
    <w:rsid w:val="002747CD"/>
    <w:rsid w:val="002748E3"/>
    <w:rsid w:val="00275ACD"/>
    <w:rsid w:val="00275B4E"/>
    <w:rsid w:val="00275F80"/>
    <w:rsid w:val="0027729F"/>
    <w:rsid w:val="0027750C"/>
    <w:rsid w:val="00277522"/>
    <w:rsid w:val="002776C2"/>
    <w:rsid w:val="00281050"/>
    <w:rsid w:val="00281175"/>
    <w:rsid w:val="0028184A"/>
    <w:rsid w:val="00281F9B"/>
    <w:rsid w:val="00282A4D"/>
    <w:rsid w:val="0028346D"/>
    <w:rsid w:val="002839FE"/>
    <w:rsid w:val="00283F0B"/>
    <w:rsid w:val="0028438F"/>
    <w:rsid w:val="002846DB"/>
    <w:rsid w:val="002849D1"/>
    <w:rsid w:val="00284AF7"/>
    <w:rsid w:val="00286C5B"/>
    <w:rsid w:val="002871A6"/>
    <w:rsid w:val="00287718"/>
    <w:rsid w:val="00290AF9"/>
    <w:rsid w:val="00290E91"/>
    <w:rsid w:val="00291409"/>
    <w:rsid w:val="00293233"/>
    <w:rsid w:val="0029350F"/>
    <w:rsid w:val="0029379F"/>
    <w:rsid w:val="00294E53"/>
    <w:rsid w:val="0029548B"/>
    <w:rsid w:val="002955A9"/>
    <w:rsid w:val="00295892"/>
    <w:rsid w:val="00296BD3"/>
    <w:rsid w:val="00297B6F"/>
    <w:rsid w:val="00297C95"/>
    <w:rsid w:val="002A005E"/>
    <w:rsid w:val="002A024B"/>
    <w:rsid w:val="002A060D"/>
    <w:rsid w:val="002A0953"/>
    <w:rsid w:val="002A0FD0"/>
    <w:rsid w:val="002A10AD"/>
    <w:rsid w:val="002A15D2"/>
    <w:rsid w:val="002A2173"/>
    <w:rsid w:val="002A30AF"/>
    <w:rsid w:val="002A3153"/>
    <w:rsid w:val="002A34E2"/>
    <w:rsid w:val="002A3873"/>
    <w:rsid w:val="002A3884"/>
    <w:rsid w:val="002A3F82"/>
    <w:rsid w:val="002A4ED7"/>
    <w:rsid w:val="002A5BBA"/>
    <w:rsid w:val="002A65FF"/>
    <w:rsid w:val="002A716E"/>
    <w:rsid w:val="002A792A"/>
    <w:rsid w:val="002B17B5"/>
    <w:rsid w:val="002B1943"/>
    <w:rsid w:val="002B32B7"/>
    <w:rsid w:val="002B3FD1"/>
    <w:rsid w:val="002B544F"/>
    <w:rsid w:val="002B6B50"/>
    <w:rsid w:val="002B771C"/>
    <w:rsid w:val="002B7ACC"/>
    <w:rsid w:val="002C0560"/>
    <w:rsid w:val="002C05D1"/>
    <w:rsid w:val="002C0B71"/>
    <w:rsid w:val="002C139F"/>
    <w:rsid w:val="002C1510"/>
    <w:rsid w:val="002C1C15"/>
    <w:rsid w:val="002C22BD"/>
    <w:rsid w:val="002C23E4"/>
    <w:rsid w:val="002C2C64"/>
    <w:rsid w:val="002C3421"/>
    <w:rsid w:val="002C372D"/>
    <w:rsid w:val="002C42F5"/>
    <w:rsid w:val="002C4A82"/>
    <w:rsid w:val="002C4D8A"/>
    <w:rsid w:val="002C5482"/>
    <w:rsid w:val="002C5529"/>
    <w:rsid w:val="002C5665"/>
    <w:rsid w:val="002D0B14"/>
    <w:rsid w:val="002D0D8E"/>
    <w:rsid w:val="002D15D5"/>
    <w:rsid w:val="002D1621"/>
    <w:rsid w:val="002D2DC1"/>
    <w:rsid w:val="002D3111"/>
    <w:rsid w:val="002D4A22"/>
    <w:rsid w:val="002D5383"/>
    <w:rsid w:val="002D57F7"/>
    <w:rsid w:val="002D5907"/>
    <w:rsid w:val="002D5E75"/>
    <w:rsid w:val="002D6AB1"/>
    <w:rsid w:val="002D72F7"/>
    <w:rsid w:val="002D7564"/>
    <w:rsid w:val="002E16A9"/>
    <w:rsid w:val="002E17B7"/>
    <w:rsid w:val="002E1D95"/>
    <w:rsid w:val="002E2271"/>
    <w:rsid w:val="002E236B"/>
    <w:rsid w:val="002E2E7B"/>
    <w:rsid w:val="002E4E7C"/>
    <w:rsid w:val="002E5B2D"/>
    <w:rsid w:val="002E76BA"/>
    <w:rsid w:val="002E7A86"/>
    <w:rsid w:val="002E7AA4"/>
    <w:rsid w:val="002F17F4"/>
    <w:rsid w:val="002F1989"/>
    <w:rsid w:val="002F2254"/>
    <w:rsid w:val="002F292E"/>
    <w:rsid w:val="002F3768"/>
    <w:rsid w:val="002F494A"/>
    <w:rsid w:val="002F4F00"/>
    <w:rsid w:val="002F52D2"/>
    <w:rsid w:val="002F573C"/>
    <w:rsid w:val="002F599A"/>
    <w:rsid w:val="002F5ED2"/>
    <w:rsid w:val="002F64C8"/>
    <w:rsid w:val="002F74F5"/>
    <w:rsid w:val="002F78FE"/>
    <w:rsid w:val="002F7B8D"/>
    <w:rsid w:val="002F7FD1"/>
    <w:rsid w:val="00300B0C"/>
    <w:rsid w:val="00300BFD"/>
    <w:rsid w:val="0030197C"/>
    <w:rsid w:val="00302069"/>
    <w:rsid w:val="00302392"/>
    <w:rsid w:val="00302B25"/>
    <w:rsid w:val="00302B9A"/>
    <w:rsid w:val="00303476"/>
    <w:rsid w:val="0030371E"/>
    <w:rsid w:val="003038CF"/>
    <w:rsid w:val="00303B06"/>
    <w:rsid w:val="00303B33"/>
    <w:rsid w:val="003047CA"/>
    <w:rsid w:val="003047D6"/>
    <w:rsid w:val="00304D95"/>
    <w:rsid w:val="00304E3F"/>
    <w:rsid w:val="00305036"/>
    <w:rsid w:val="00305A40"/>
    <w:rsid w:val="00305B08"/>
    <w:rsid w:val="00306141"/>
    <w:rsid w:val="00306D3C"/>
    <w:rsid w:val="00307C48"/>
    <w:rsid w:val="00310A0D"/>
    <w:rsid w:val="0031119B"/>
    <w:rsid w:val="003112D2"/>
    <w:rsid w:val="00311D6B"/>
    <w:rsid w:val="0031318B"/>
    <w:rsid w:val="00313BBC"/>
    <w:rsid w:val="00314798"/>
    <w:rsid w:val="0031491F"/>
    <w:rsid w:val="00314974"/>
    <w:rsid w:val="0031507B"/>
    <w:rsid w:val="0031514D"/>
    <w:rsid w:val="00315A44"/>
    <w:rsid w:val="00316F8D"/>
    <w:rsid w:val="00320024"/>
    <w:rsid w:val="0032051D"/>
    <w:rsid w:val="00320B47"/>
    <w:rsid w:val="003221DD"/>
    <w:rsid w:val="00322791"/>
    <w:rsid w:val="003227A7"/>
    <w:rsid w:val="00323C09"/>
    <w:rsid w:val="00324548"/>
    <w:rsid w:val="00324F46"/>
    <w:rsid w:val="00325381"/>
    <w:rsid w:val="003253D5"/>
    <w:rsid w:val="00325A17"/>
    <w:rsid w:val="00325BEB"/>
    <w:rsid w:val="00325C11"/>
    <w:rsid w:val="00326861"/>
    <w:rsid w:val="00327957"/>
    <w:rsid w:val="003304B5"/>
    <w:rsid w:val="003306B5"/>
    <w:rsid w:val="00331A62"/>
    <w:rsid w:val="00331D4A"/>
    <w:rsid w:val="00331DD4"/>
    <w:rsid w:val="00332211"/>
    <w:rsid w:val="003322C9"/>
    <w:rsid w:val="00332F0B"/>
    <w:rsid w:val="003330F9"/>
    <w:rsid w:val="0033385B"/>
    <w:rsid w:val="00333C38"/>
    <w:rsid w:val="00333FEB"/>
    <w:rsid w:val="00334CE8"/>
    <w:rsid w:val="00335305"/>
    <w:rsid w:val="00335FC4"/>
    <w:rsid w:val="00336051"/>
    <w:rsid w:val="0033610E"/>
    <w:rsid w:val="00336250"/>
    <w:rsid w:val="003362AD"/>
    <w:rsid w:val="0033634A"/>
    <w:rsid w:val="00337402"/>
    <w:rsid w:val="003376F0"/>
    <w:rsid w:val="00337A58"/>
    <w:rsid w:val="00341943"/>
    <w:rsid w:val="00341DE1"/>
    <w:rsid w:val="00341ECD"/>
    <w:rsid w:val="00342733"/>
    <w:rsid w:val="0034293E"/>
    <w:rsid w:val="00343242"/>
    <w:rsid w:val="00344FB8"/>
    <w:rsid w:val="0034506C"/>
    <w:rsid w:val="00345CCB"/>
    <w:rsid w:val="00345CE7"/>
    <w:rsid w:val="00345EE3"/>
    <w:rsid w:val="00345F38"/>
    <w:rsid w:val="00345FEB"/>
    <w:rsid w:val="00346A9A"/>
    <w:rsid w:val="003504AF"/>
    <w:rsid w:val="00350837"/>
    <w:rsid w:val="00350E75"/>
    <w:rsid w:val="00351B81"/>
    <w:rsid w:val="00351CD9"/>
    <w:rsid w:val="00351DA1"/>
    <w:rsid w:val="0035241D"/>
    <w:rsid w:val="00352D5C"/>
    <w:rsid w:val="0035355C"/>
    <w:rsid w:val="003535F0"/>
    <w:rsid w:val="003546E5"/>
    <w:rsid w:val="00355996"/>
    <w:rsid w:val="00355D21"/>
    <w:rsid w:val="00355FB4"/>
    <w:rsid w:val="00356811"/>
    <w:rsid w:val="0035706F"/>
    <w:rsid w:val="00357879"/>
    <w:rsid w:val="003578D9"/>
    <w:rsid w:val="00357A09"/>
    <w:rsid w:val="00357C01"/>
    <w:rsid w:val="00360483"/>
    <w:rsid w:val="00360D85"/>
    <w:rsid w:val="00361297"/>
    <w:rsid w:val="003628D2"/>
    <w:rsid w:val="0036303F"/>
    <w:rsid w:val="0036310B"/>
    <w:rsid w:val="00363198"/>
    <w:rsid w:val="003637A3"/>
    <w:rsid w:val="00363A59"/>
    <w:rsid w:val="00364078"/>
    <w:rsid w:val="00364650"/>
    <w:rsid w:val="00364848"/>
    <w:rsid w:val="00364880"/>
    <w:rsid w:val="003654DF"/>
    <w:rsid w:val="003654F8"/>
    <w:rsid w:val="003659B3"/>
    <w:rsid w:val="00365F37"/>
    <w:rsid w:val="00365FA9"/>
    <w:rsid w:val="00366847"/>
    <w:rsid w:val="00366A5C"/>
    <w:rsid w:val="00366CA3"/>
    <w:rsid w:val="0036734A"/>
    <w:rsid w:val="0037007E"/>
    <w:rsid w:val="00370E6B"/>
    <w:rsid w:val="00371097"/>
    <w:rsid w:val="003710B2"/>
    <w:rsid w:val="00372C1F"/>
    <w:rsid w:val="00374C16"/>
    <w:rsid w:val="00375010"/>
    <w:rsid w:val="00375CB8"/>
    <w:rsid w:val="00375D9F"/>
    <w:rsid w:val="0037681E"/>
    <w:rsid w:val="00376FDD"/>
    <w:rsid w:val="003770AC"/>
    <w:rsid w:val="00377AEE"/>
    <w:rsid w:val="00380B30"/>
    <w:rsid w:val="003811BE"/>
    <w:rsid w:val="00381215"/>
    <w:rsid w:val="003817B8"/>
    <w:rsid w:val="00381E57"/>
    <w:rsid w:val="00382301"/>
    <w:rsid w:val="003832A5"/>
    <w:rsid w:val="003835F2"/>
    <w:rsid w:val="00383D4D"/>
    <w:rsid w:val="00383E07"/>
    <w:rsid w:val="0038444B"/>
    <w:rsid w:val="00384517"/>
    <w:rsid w:val="00384932"/>
    <w:rsid w:val="00385451"/>
    <w:rsid w:val="00385944"/>
    <w:rsid w:val="00385CF9"/>
    <w:rsid w:val="0038618A"/>
    <w:rsid w:val="003861C7"/>
    <w:rsid w:val="00386237"/>
    <w:rsid w:val="00386FA8"/>
    <w:rsid w:val="003870D7"/>
    <w:rsid w:val="0038780F"/>
    <w:rsid w:val="00387892"/>
    <w:rsid w:val="00387E64"/>
    <w:rsid w:val="00390891"/>
    <w:rsid w:val="00390F6D"/>
    <w:rsid w:val="00391038"/>
    <w:rsid w:val="00391564"/>
    <w:rsid w:val="00391BDA"/>
    <w:rsid w:val="00391EF8"/>
    <w:rsid w:val="0039378F"/>
    <w:rsid w:val="00393A90"/>
    <w:rsid w:val="00393D29"/>
    <w:rsid w:val="003955AF"/>
    <w:rsid w:val="00395704"/>
    <w:rsid w:val="00395E41"/>
    <w:rsid w:val="0039612E"/>
    <w:rsid w:val="00396599"/>
    <w:rsid w:val="00396C8F"/>
    <w:rsid w:val="00397039"/>
    <w:rsid w:val="00397061"/>
    <w:rsid w:val="0039721D"/>
    <w:rsid w:val="00397702"/>
    <w:rsid w:val="003A1EE2"/>
    <w:rsid w:val="003A25E3"/>
    <w:rsid w:val="003A2BD4"/>
    <w:rsid w:val="003A2EBD"/>
    <w:rsid w:val="003A317E"/>
    <w:rsid w:val="003A4750"/>
    <w:rsid w:val="003A4D19"/>
    <w:rsid w:val="003A58D6"/>
    <w:rsid w:val="003A5C58"/>
    <w:rsid w:val="003A61E6"/>
    <w:rsid w:val="003A62B2"/>
    <w:rsid w:val="003A65C3"/>
    <w:rsid w:val="003A67DB"/>
    <w:rsid w:val="003A711F"/>
    <w:rsid w:val="003A7979"/>
    <w:rsid w:val="003B025C"/>
    <w:rsid w:val="003B03BE"/>
    <w:rsid w:val="003B056B"/>
    <w:rsid w:val="003B0E2B"/>
    <w:rsid w:val="003B0EA4"/>
    <w:rsid w:val="003B0EDA"/>
    <w:rsid w:val="003B125B"/>
    <w:rsid w:val="003B283D"/>
    <w:rsid w:val="003B3F77"/>
    <w:rsid w:val="003B55C8"/>
    <w:rsid w:val="003B5C1E"/>
    <w:rsid w:val="003B63E5"/>
    <w:rsid w:val="003B6AC1"/>
    <w:rsid w:val="003B7CB9"/>
    <w:rsid w:val="003C0732"/>
    <w:rsid w:val="003C0AFF"/>
    <w:rsid w:val="003C1C55"/>
    <w:rsid w:val="003C1C5E"/>
    <w:rsid w:val="003C29F1"/>
    <w:rsid w:val="003C2A76"/>
    <w:rsid w:val="003C305E"/>
    <w:rsid w:val="003C36BF"/>
    <w:rsid w:val="003C3F57"/>
    <w:rsid w:val="003C4125"/>
    <w:rsid w:val="003C43EC"/>
    <w:rsid w:val="003C46FB"/>
    <w:rsid w:val="003C4880"/>
    <w:rsid w:val="003C567A"/>
    <w:rsid w:val="003C5CDA"/>
    <w:rsid w:val="003C6D01"/>
    <w:rsid w:val="003C745B"/>
    <w:rsid w:val="003C7653"/>
    <w:rsid w:val="003C78A9"/>
    <w:rsid w:val="003D0244"/>
    <w:rsid w:val="003D07A1"/>
    <w:rsid w:val="003D07BF"/>
    <w:rsid w:val="003D086A"/>
    <w:rsid w:val="003D119F"/>
    <w:rsid w:val="003D125F"/>
    <w:rsid w:val="003D1299"/>
    <w:rsid w:val="003D290D"/>
    <w:rsid w:val="003D3CB2"/>
    <w:rsid w:val="003D4908"/>
    <w:rsid w:val="003D66D2"/>
    <w:rsid w:val="003D6732"/>
    <w:rsid w:val="003D76A9"/>
    <w:rsid w:val="003D7BC1"/>
    <w:rsid w:val="003E002E"/>
    <w:rsid w:val="003E0A81"/>
    <w:rsid w:val="003E0D56"/>
    <w:rsid w:val="003E0F6F"/>
    <w:rsid w:val="003E150F"/>
    <w:rsid w:val="003E19DF"/>
    <w:rsid w:val="003E1BB6"/>
    <w:rsid w:val="003E2692"/>
    <w:rsid w:val="003E2CF7"/>
    <w:rsid w:val="003E2DF6"/>
    <w:rsid w:val="003E385D"/>
    <w:rsid w:val="003E4319"/>
    <w:rsid w:val="003E49D6"/>
    <w:rsid w:val="003E4D16"/>
    <w:rsid w:val="003E55B3"/>
    <w:rsid w:val="003E61C9"/>
    <w:rsid w:val="003E7151"/>
    <w:rsid w:val="003E7459"/>
    <w:rsid w:val="003E7EEA"/>
    <w:rsid w:val="003E7F59"/>
    <w:rsid w:val="003F0CCF"/>
    <w:rsid w:val="003F0DDD"/>
    <w:rsid w:val="003F368C"/>
    <w:rsid w:val="003F4B35"/>
    <w:rsid w:val="003F5354"/>
    <w:rsid w:val="003F53B1"/>
    <w:rsid w:val="003F5951"/>
    <w:rsid w:val="003F6292"/>
    <w:rsid w:val="003F64C8"/>
    <w:rsid w:val="003F65D9"/>
    <w:rsid w:val="003F69FF"/>
    <w:rsid w:val="003F7497"/>
    <w:rsid w:val="003F771D"/>
    <w:rsid w:val="003F7800"/>
    <w:rsid w:val="003F7817"/>
    <w:rsid w:val="00400287"/>
    <w:rsid w:val="00400714"/>
    <w:rsid w:val="00400CC6"/>
    <w:rsid w:val="00401E13"/>
    <w:rsid w:val="00402D72"/>
    <w:rsid w:val="00406505"/>
    <w:rsid w:val="00407382"/>
    <w:rsid w:val="00407D45"/>
    <w:rsid w:val="00410B53"/>
    <w:rsid w:val="00411947"/>
    <w:rsid w:val="00411DF9"/>
    <w:rsid w:val="004132A3"/>
    <w:rsid w:val="00413767"/>
    <w:rsid w:val="0041388E"/>
    <w:rsid w:val="00414033"/>
    <w:rsid w:val="00414738"/>
    <w:rsid w:val="004148DB"/>
    <w:rsid w:val="00414AF6"/>
    <w:rsid w:val="00414B3E"/>
    <w:rsid w:val="00415492"/>
    <w:rsid w:val="00415515"/>
    <w:rsid w:val="004157DB"/>
    <w:rsid w:val="00415D6B"/>
    <w:rsid w:val="00415EB8"/>
    <w:rsid w:val="004160C1"/>
    <w:rsid w:val="00416761"/>
    <w:rsid w:val="00420476"/>
    <w:rsid w:val="004212F1"/>
    <w:rsid w:val="004220B8"/>
    <w:rsid w:val="004226CB"/>
    <w:rsid w:val="00423929"/>
    <w:rsid w:val="00424EAA"/>
    <w:rsid w:val="00425E13"/>
    <w:rsid w:val="00425FCB"/>
    <w:rsid w:val="004268A4"/>
    <w:rsid w:val="00426E9A"/>
    <w:rsid w:val="00430A7C"/>
    <w:rsid w:val="00430C85"/>
    <w:rsid w:val="00430EE2"/>
    <w:rsid w:val="004311EA"/>
    <w:rsid w:val="00431AD1"/>
    <w:rsid w:val="00433BB4"/>
    <w:rsid w:val="00433E07"/>
    <w:rsid w:val="00434FEB"/>
    <w:rsid w:val="00436C6A"/>
    <w:rsid w:val="004373D3"/>
    <w:rsid w:val="00437553"/>
    <w:rsid w:val="00437E6F"/>
    <w:rsid w:val="004401D3"/>
    <w:rsid w:val="00440FBD"/>
    <w:rsid w:val="004419F9"/>
    <w:rsid w:val="00442E0F"/>
    <w:rsid w:val="00442FE6"/>
    <w:rsid w:val="004433BE"/>
    <w:rsid w:val="004438B3"/>
    <w:rsid w:val="004446D0"/>
    <w:rsid w:val="00444FDF"/>
    <w:rsid w:val="00445618"/>
    <w:rsid w:val="004466FE"/>
    <w:rsid w:val="004467DD"/>
    <w:rsid w:val="00446DFF"/>
    <w:rsid w:val="00446FE6"/>
    <w:rsid w:val="00447919"/>
    <w:rsid w:val="00447AB7"/>
    <w:rsid w:val="0045088D"/>
    <w:rsid w:val="004535B0"/>
    <w:rsid w:val="00454072"/>
    <w:rsid w:val="0045491A"/>
    <w:rsid w:val="004553F7"/>
    <w:rsid w:val="00455819"/>
    <w:rsid w:val="00456137"/>
    <w:rsid w:val="0045698B"/>
    <w:rsid w:val="00457165"/>
    <w:rsid w:val="004571DE"/>
    <w:rsid w:val="00457742"/>
    <w:rsid w:val="00461131"/>
    <w:rsid w:val="00461409"/>
    <w:rsid w:val="00461C14"/>
    <w:rsid w:val="00461FDB"/>
    <w:rsid w:val="00462151"/>
    <w:rsid w:val="00462230"/>
    <w:rsid w:val="00462309"/>
    <w:rsid w:val="004624BE"/>
    <w:rsid w:val="00462695"/>
    <w:rsid w:val="004627E6"/>
    <w:rsid w:val="004629ED"/>
    <w:rsid w:val="004633C1"/>
    <w:rsid w:val="0046378E"/>
    <w:rsid w:val="00463BFE"/>
    <w:rsid w:val="00463E26"/>
    <w:rsid w:val="004645FA"/>
    <w:rsid w:val="00465033"/>
    <w:rsid w:val="00466102"/>
    <w:rsid w:val="004665AF"/>
    <w:rsid w:val="00466AB6"/>
    <w:rsid w:val="00467204"/>
    <w:rsid w:val="00467282"/>
    <w:rsid w:val="0047043D"/>
    <w:rsid w:val="004704D4"/>
    <w:rsid w:val="0047122A"/>
    <w:rsid w:val="004717D5"/>
    <w:rsid w:val="00471C6F"/>
    <w:rsid w:val="00471F32"/>
    <w:rsid w:val="0047202B"/>
    <w:rsid w:val="0047260B"/>
    <w:rsid w:val="004729CF"/>
    <w:rsid w:val="00472B2E"/>
    <w:rsid w:val="00472E02"/>
    <w:rsid w:val="004743D1"/>
    <w:rsid w:val="00476053"/>
    <w:rsid w:val="004764EC"/>
    <w:rsid w:val="00476F86"/>
    <w:rsid w:val="0047702A"/>
    <w:rsid w:val="004771D8"/>
    <w:rsid w:val="0047790B"/>
    <w:rsid w:val="004779AF"/>
    <w:rsid w:val="00477C91"/>
    <w:rsid w:val="00481CE0"/>
    <w:rsid w:val="00481EED"/>
    <w:rsid w:val="00482128"/>
    <w:rsid w:val="00483554"/>
    <w:rsid w:val="00484052"/>
    <w:rsid w:val="00484832"/>
    <w:rsid w:val="00484B54"/>
    <w:rsid w:val="00484B5C"/>
    <w:rsid w:val="0048538A"/>
    <w:rsid w:val="00485646"/>
    <w:rsid w:val="00485BAC"/>
    <w:rsid w:val="0048685D"/>
    <w:rsid w:val="00487119"/>
    <w:rsid w:val="0048736C"/>
    <w:rsid w:val="00487632"/>
    <w:rsid w:val="004909F3"/>
    <w:rsid w:val="00491584"/>
    <w:rsid w:val="00491B32"/>
    <w:rsid w:val="00491F0C"/>
    <w:rsid w:val="004923E2"/>
    <w:rsid w:val="004924E2"/>
    <w:rsid w:val="00492862"/>
    <w:rsid w:val="00492DCF"/>
    <w:rsid w:val="004952D1"/>
    <w:rsid w:val="0049621E"/>
    <w:rsid w:val="00496591"/>
    <w:rsid w:val="00496717"/>
    <w:rsid w:val="004967A8"/>
    <w:rsid w:val="00496AA1"/>
    <w:rsid w:val="00496AFF"/>
    <w:rsid w:val="00496CAD"/>
    <w:rsid w:val="00496DDA"/>
    <w:rsid w:val="00497870"/>
    <w:rsid w:val="004A0BA1"/>
    <w:rsid w:val="004A0DED"/>
    <w:rsid w:val="004A11B5"/>
    <w:rsid w:val="004A181F"/>
    <w:rsid w:val="004A1EE4"/>
    <w:rsid w:val="004A22D9"/>
    <w:rsid w:val="004A3413"/>
    <w:rsid w:val="004A4059"/>
    <w:rsid w:val="004A4FBF"/>
    <w:rsid w:val="004A6042"/>
    <w:rsid w:val="004A6696"/>
    <w:rsid w:val="004A6CB1"/>
    <w:rsid w:val="004A75AB"/>
    <w:rsid w:val="004A77E0"/>
    <w:rsid w:val="004B038E"/>
    <w:rsid w:val="004B069B"/>
    <w:rsid w:val="004B0DAD"/>
    <w:rsid w:val="004B12D3"/>
    <w:rsid w:val="004B14CC"/>
    <w:rsid w:val="004B1534"/>
    <w:rsid w:val="004B1B9E"/>
    <w:rsid w:val="004B1DA0"/>
    <w:rsid w:val="004B258D"/>
    <w:rsid w:val="004B2A1E"/>
    <w:rsid w:val="004B2A63"/>
    <w:rsid w:val="004B3074"/>
    <w:rsid w:val="004B3290"/>
    <w:rsid w:val="004B3534"/>
    <w:rsid w:val="004B4996"/>
    <w:rsid w:val="004B5C8C"/>
    <w:rsid w:val="004B63EA"/>
    <w:rsid w:val="004B743F"/>
    <w:rsid w:val="004B7F43"/>
    <w:rsid w:val="004C0003"/>
    <w:rsid w:val="004C0188"/>
    <w:rsid w:val="004C06A0"/>
    <w:rsid w:val="004C0DF9"/>
    <w:rsid w:val="004C122C"/>
    <w:rsid w:val="004C1412"/>
    <w:rsid w:val="004C17FE"/>
    <w:rsid w:val="004C2302"/>
    <w:rsid w:val="004C344B"/>
    <w:rsid w:val="004C39D5"/>
    <w:rsid w:val="004C3D21"/>
    <w:rsid w:val="004C437A"/>
    <w:rsid w:val="004C47C2"/>
    <w:rsid w:val="004C4C53"/>
    <w:rsid w:val="004C5102"/>
    <w:rsid w:val="004C5377"/>
    <w:rsid w:val="004C5D88"/>
    <w:rsid w:val="004C6CF0"/>
    <w:rsid w:val="004C75B0"/>
    <w:rsid w:val="004D03E8"/>
    <w:rsid w:val="004D107C"/>
    <w:rsid w:val="004D1746"/>
    <w:rsid w:val="004D1B71"/>
    <w:rsid w:val="004D1CF9"/>
    <w:rsid w:val="004D26D2"/>
    <w:rsid w:val="004D2CEA"/>
    <w:rsid w:val="004D312E"/>
    <w:rsid w:val="004D3A70"/>
    <w:rsid w:val="004D3E7E"/>
    <w:rsid w:val="004D42C2"/>
    <w:rsid w:val="004D4A8F"/>
    <w:rsid w:val="004D4FF8"/>
    <w:rsid w:val="004D52F5"/>
    <w:rsid w:val="004D5584"/>
    <w:rsid w:val="004D574F"/>
    <w:rsid w:val="004D620B"/>
    <w:rsid w:val="004E0E94"/>
    <w:rsid w:val="004E18C9"/>
    <w:rsid w:val="004E19E2"/>
    <w:rsid w:val="004E1ADE"/>
    <w:rsid w:val="004E2333"/>
    <w:rsid w:val="004E2366"/>
    <w:rsid w:val="004E28D8"/>
    <w:rsid w:val="004E2E19"/>
    <w:rsid w:val="004E31D3"/>
    <w:rsid w:val="004E3392"/>
    <w:rsid w:val="004E385C"/>
    <w:rsid w:val="004E38F1"/>
    <w:rsid w:val="004E4302"/>
    <w:rsid w:val="004E4468"/>
    <w:rsid w:val="004E5165"/>
    <w:rsid w:val="004E5EEF"/>
    <w:rsid w:val="004E615D"/>
    <w:rsid w:val="004E6817"/>
    <w:rsid w:val="004E687B"/>
    <w:rsid w:val="004F0262"/>
    <w:rsid w:val="004F031F"/>
    <w:rsid w:val="004F0604"/>
    <w:rsid w:val="004F0D21"/>
    <w:rsid w:val="004F0F9E"/>
    <w:rsid w:val="004F1270"/>
    <w:rsid w:val="004F181C"/>
    <w:rsid w:val="004F22E5"/>
    <w:rsid w:val="004F32C8"/>
    <w:rsid w:val="004F3EE3"/>
    <w:rsid w:val="004F43DA"/>
    <w:rsid w:val="004F486C"/>
    <w:rsid w:val="004F4FDA"/>
    <w:rsid w:val="004F5271"/>
    <w:rsid w:val="004F5451"/>
    <w:rsid w:val="004F6298"/>
    <w:rsid w:val="004F7102"/>
    <w:rsid w:val="004F735D"/>
    <w:rsid w:val="004F752D"/>
    <w:rsid w:val="00500293"/>
    <w:rsid w:val="00500CAF"/>
    <w:rsid w:val="00501FBF"/>
    <w:rsid w:val="0050234F"/>
    <w:rsid w:val="0050265B"/>
    <w:rsid w:val="00502C63"/>
    <w:rsid w:val="00503025"/>
    <w:rsid w:val="0050307E"/>
    <w:rsid w:val="00503D47"/>
    <w:rsid w:val="00503FB0"/>
    <w:rsid w:val="00504403"/>
    <w:rsid w:val="00505EC0"/>
    <w:rsid w:val="00506247"/>
    <w:rsid w:val="00506964"/>
    <w:rsid w:val="00506B06"/>
    <w:rsid w:val="00506B62"/>
    <w:rsid w:val="005077CA"/>
    <w:rsid w:val="00507AD4"/>
    <w:rsid w:val="00507B9A"/>
    <w:rsid w:val="00507C12"/>
    <w:rsid w:val="00507CCE"/>
    <w:rsid w:val="00507DAF"/>
    <w:rsid w:val="0051012D"/>
    <w:rsid w:val="00510700"/>
    <w:rsid w:val="00510C19"/>
    <w:rsid w:val="00510D38"/>
    <w:rsid w:val="0051192A"/>
    <w:rsid w:val="00512135"/>
    <w:rsid w:val="00512202"/>
    <w:rsid w:val="005130E8"/>
    <w:rsid w:val="00513575"/>
    <w:rsid w:val="00514C2C"/>
    <w:rsid w:val="0051505F"/>
    <w:rsid w:val="0051575A"/>
    <w:rsid w:val="0051580D"/>
    <w:rsid w:val="0051722C"/>
    <w:rsid w:val="00517862"/>
    <w:rsid w:val="005207C0"/>
    <w:rsid w:val="00520AD2"/>
    <w:rsid w:val="005211E5"/>
    <w:rsid w:val="005212C2"/>
    <w:rsid w:val="005215DE"/>
    <w:rsid w:val="00521A5C"/>
    <w:rsid w:val="00521B1E"/>
    <w:rsid w:val="00522DF7"/>
    <w:rsid w:val="00523202"/>
    <w:rsid w:val="0052326D"/>
    <w:rsid w:val="00523DF3"/>
    <w:rsid w:val="00524202"/>
    <w:rsid w:val="00524D04"/>
    <w:rsid w:val="0052528D"/>
    <w:rsid w:val="0052570B"/>
    <w:rsid w:val="00525D29"/>
    <w:rsid w:val="0052620A"/>
    <w:rsid w:val="005274C8"/>
    <w:rsid w:val="00527503"/>
    <w:rsid w:val="005301D3"/>
    <w:rsid w:val="00532E1C"/>
    <w:rsid w:val="00533651"/>
    <w:rsid w:val="00533E4D"/>
    <w:rsid w:val="00533E82"/>
    <w:rsid w:val="005353D1"/>
    <w:rsid w:val="005356E9"/>
    <w:rsid w:val="0053676C"/>
    <w:rsid w:val="005369A2"/>
    <w:rsid w:val="0053765F"/>
    <w:rsid w:val="00537CD7"/>
    <w:rsid w:val="00540041"/>
    <w:rsid w:val="005400CE"/>
    <w:rsid w:val="005401A7"/>
    <w:rsid w:val="005407DE"/>
    <w:rsid w:val="0054117D"/>
    <w:rsid w:val="00541276"/>
    <w:rsid w:val="0054133E"/>
    <w:rsid w:val="005413EE"/>
    <w:rsid w:val="00541D43"/>
    <w:rsid w:val="00542233"/>
    <w:rsid w:val="005438F2"/>
    <w:rsid w:val="00543C5E"/>
    <w:rsid w:val="0054468F"/>
    <w:rsid w:val="00544B2C"/>
    <w:rsid w:val="005459E3"/>
    <w:rsid w:val="00550C11"/>
    <w:rsid w:val="00551C71"/>
    <w:rsid w:val="00551FD4"/>
    <w:rsid w:val="00552B7F"/>
    <w:rsid w:val="00553DEA"/>
    <w:rsid w:val="00554351"/>
    <w:rsid w:val="00554797"/>
    <w:rsid w:val="00554997"/>
    <w:rsid w:val="00554CE0"/>
    <w:rsid w:val="0055508B"/>
    <w:rsid w:val="005559ED"/>
    <w:rsid w:val="00557364"/>
    <w:rsid w:val="0055792E"/>
    <w:rsid w:val="00560DB0"/>
    <w:rsid w:val="00561D31"/>
    <w:rsid w:val="00562C6A"/>
    <w:rsid w:val="00563039"/>
    <w:rsid w:val="0056325C"/>
    <w:rsid w:val="00563F29"/>
    <w:rsid w:val="005642DD"/>
    <w:rsid w:val="005642E3"/>
    <w:rsid w:val="005658C9"/>
    <w:rsid w:val="00565FB8"/>
    <w:rsid w:val="0056610F"/>
    <w:rsid w:val="00566244"/>
    <w:rsid w:val="0056735E"/>
    <w:rsid w:val="005675A6"/>
    <w:rsid w:val="00567F73"/>
    <w:rsid w:val="005703D9"/>
    <w:rsid w:val="00570AAD"/>
    <w:rsid w:val="005716DB"/>
    <w:rsid w:val="00571D0D"/>
    <w:rsid w:val="00571E99"/>
    <w:rsid w:val="00572107"/>
    <w:rsid w:val="005721C3"/>
    <w:rsid w:val="00572FAC"/>
    <w:rsid w:val="00573C2B"/>
    <w:rsid w:val="0057400F"/>
    <w:rsid w:val="00574BF8"/>
    <w:rsid w:val="00575120"/>
    <w:rsid w:val="00575925"/>
    <w:rsid w:val="005773E6"/>
    <w:rsid w:val="00577A0B"/>
    <w:rsid w:val="00580015"/>
    <w:rsid w:val="00580E76"/>
    <w:rsid w:val="00581283"/>
    <w:rsid w:val="0058128D"/>
    <w:rsid w:val="005815E2"/>
    <w:rsid w:val="0058266F"/>
    <w:rsid w:val="00582B8C"/>
    <w:rsid w:val="00582FA4"/>
    <w:rsid w:val="0058316D"/>
    <w:rsid w:val="0058387B"/>
    <w:rsid w:val="005842DA"/>
    <w:rsid w:val="0058565C"/>
    <w:rsid w:val="00585BC8"/>
    <w:rsid w:val="00590660"/>
    <w:rsid w:val="0059098D"/>
    <w:rsid w:val="00590DB0"/>
    <w:rsid w:val="00590EEA"/>
    <w:rsid w:val="005912BE"/>
    <w:rsid w:val="005924FF"/>
    <w:rsid w:val="00592A2B"/>
    <w:rsid w:val="00593539"/>
    <w:rsid w:val="0059365C"/>
    <w:rsid w:val="00593D71"/>
    <w:rsid w:val="00594853"/>
    <w:rsid w:val="00594F59"/>
    <w:rsid w:val="00596F6C"/>
    <w:rsid w:val="0059778C"/>
    <w:rsid w:val="005A0094"/>
    <w:rsid w:val="005A00FA"/>
    <w:rsid w:val="005A0E6C"/>
    <w:rsid w:val="005A0F8F"/>
    <w:rsid w:val="005A1AFB"/>
    <w:rsid w:val="005A22D6"/>
    <w:rsid w:val="005A2824"/>
    <w:rsid w:val="005A3C4D"/>
    <w:rsid w:val="005A460F"/>
    <w:rsid w:val="005A5347"/>
    <w:rsid w:val="005A662D"/>
    <w:rsid w:val="005A6A60"/>
    <w:rsid w:val="005A719F"/>
    <w:rsid w:val="005A7520"/>
    <w:rsid w:val="005B032A"/>
    <w:rsid w:val="005B056C"/>
    <w:rsid w:val="005B05FE"/>
    <w:rsid w:val="005B133C"/>
    <w:rsid w:val="005B33A0"/>
    <w:rsid w:val="005B3676"/>
    <w:rsid w:val="005B3F6A"/>
    <w:rsid w:val="005B41EC"/>
    <w:rsid w:val="005B4340"/>
    <w:rsid w:val="005B446B"/>
    <w:rsid w:val="005B4BC3"/>
    <w:rsid w:val="005B5506"/>
    <w:rsid w:val="005B6BC3"/>
    <w:rsid w:val="005B715A"/>
    <w:rsid w:val="005B7A74"/>
    <w:rsid w:val="005C05A2"/>
    <w:rsid w:val="005C06F6"/>
    <w:rsid w:val="005C08A7"/>
    <w:rsid w:val="005C0EBC"/>
    <w:rsid w:val="005C1180"/>
    <w:rsid w:val="005C1DA5"/>
    <w:rsid w:val="005C1E47"/>
    <w:rsid w:val="005C1E7D"/>
    <w:rsid w:val="005C2D92"/>
    <w:rsid w:val="005C2DF7"/>
    <w:rsid w:val="005C2E02"/>
    <w:rsid w:val="005C3524"/>
    <w:rsid w:val="005C3B5F"/>
    <w:rsid w:val="005C464B"/>
    <w:rsid w:val="005C50CA"/>
    <w:rsid w:val="005C53F3"/>
    <w:rsid w:val="005C583E"/>
    <w:rsid w:val="005C59C8"/>
    <w:rsid w:val="005C5ABB"/>
    <w:rsid w:val="005C637D"/>
    <w:rsid w:val="005C7745"/>
    <w:rsid w:val="005C78E1"/>
    <w:rsid w:val="005D0751"/>
    <w:rsid w:val="005D0E20"/>
    <w:rsid w:val="005D1622"/>
    <w:rsid w:val="005D21E1"/>
    <w:rsid w:val="005D221A"/>
    <w:rsid w:val="005D2725"/>
    <w:rsid w:val="005D2D39"/>
    <w:rsid w:val="005D3059"/>
    <w:rsid w:val="005D467E"/>
    <w:rsid w:val="005D4846"/>
    <w:rsid w:val="005D5D43"/>
    <w:rsid w:val="005D5D75"/>
    <w:rsid w:val="005D7780"/>
    <w:rsid w:val="005E0088"/>
    <w:rsid w:val="005E03BF"/>
    <w:rsid w:val="005E0418"/>
    <w:rsid w:val="005E05A3"/>
    <w:rsid w:val="005E07FE"/>
    <w:rsid w:val="005E0F72"/>
    <w:rsid w:val="005E1771"/>
    <w:rsid w:val="005E2094"/>
    <w:rsid w:val="005E2352"/>
    <w:rsid w:val="005E3B62"/>
    <w:rsid w:val="005E4674"/>
    <w:rsid w:val="005E56E1"/>
    <w:rsid w:val="005E6048"/>
    <w:rsid w:val="005E6B2C"/>
    <w:rsid w:val="005E78F6"/>
    <w:rsid w:val="005E7962"/>
    <w:rsid w:val="005F24F0"/>
    <w:rsid w:val="005F2917"/>
    <w:rsid w:val="005F390E"/>
    <w:rsid w:val="005F4472"/>
    <w:rsid w:val="005F4AD0"/>
    <w:rsid w:val="005F4C56"/>
    <w:rsid w:val="005F55BA"/>
    <w:rsid w:val="005F592A"/>
    <w:rsid w:val="005F6019"/>
    <w:rsid w:val="005F62EA"/>
    <w:rsid w:val="005F68B8"/>
    <w:rsid w:val="005F6EF6"/>
    <w:rsid w:val="005F7465"/>
    <w:rsid w:val="005F778F"/>
    <w:rsid w:val="005F78A6"/>
    <w:rsid w:val="00600247"/>
    <w:rsid w:val="00601070"/>
    <w:rsid w:val="00601142"/>
    <w:rsid w:val="006017C0"/>
    <w:rsid w:val="0060229A"/>
    <w:rsid w:val="006029F2"/>
    <w:rsid w:val="006032DA"/>
    <w:rsid w:val="006034C7"/>
    <w:rsid w:val="00604B6B"/>
    <w:rsid w:val="00606CA5"/>
    <w:rsid w:val="00606EE4"/>
    <w:rsid w:val="00607491"/>
    <w:rsid w:val="00607913"/>
    <w:rsid w:val="00607ADF"/>
    <w:rsid w:val="006106A4"/>
    <w:rsid w:val="00610CD2"/>
    <w:rsid w:val="00610FDB"/>
    <w:rsid w:val="00611154"/>
    <w:rsid w:val="00611217"/>
    <w:rsid w:val="006122C8"/>
    <w:rsid w:val="006125B4"/>
    <w:rsid w:val="00612A0F"/>
    <w:rsid w:val="00612CF3"/>
    <w:rsid w:val="006134FC"/>
    <w:rsid w:val="00613766"/>
    <w:rsid w:val="0061386F"/>
    <w:rsid w:val="006139C4"/>
    <w:rsid w:val="00613FB8"/>
    <w:rsid w:val="00615663"/>
    <w:rsid w:val="00615D3E"/>
    <w:rsid w:val="006203A7"/>
    <w:rsid w:val="006208EA"/>
    <w:rsid w:val="00620C5E"/>
    <w:rsid w:val="00621309"/>
    <w:rsid w:val="006213DA"/>
    <w:rsid w:val="00621B43"/>
    <w:rsid w:val="0062262C"/>
    <w:rsid w:val="00622743"/>
    <w:rsid w:val="006227C0"/>
    <w:rsid w:val="006227D3"/>
    <w:rsid w:val="00622828"/>
    <w:rsid w:val="00623A1B"/>
    <w:rsid w:val="006253A8"/>
    <w:rsid w:val="006255D4"/>
    <w:rsid w:val="0062597E"/>
    <w:rsid w:val="00625B6F"/>
    <w:rsid w:val="00625F2D"/>
    <w:rsid w:val="00626632"/>
    <w:rsid w:val="00626A88"/>
    <w:rsid w:val="00626DF1"/>
    <w:rsid w:val="00626E70"/>
    <w:rsid w:val="00627657"/>
    <w:rsid w:val="00627B5E"/>
    <w:rsid w:val="00630473"/>
    <w:rsid w:val="00630A49"/>
    <w:rsid w:val="0063116B"/>
    <w:rsid w:val="006312B6"/>
    <w:rsid w:val="006321D9"/>
    <w:rsid w:val="00632418"/>
    <w:rsid w:val="006335DA"/>
    <w:rsid w:val="00633B83"/>
    <w:rsid w:val="00633D33"/>
    <w:rsid w:val="006343EA"/>
    <w:rsid w:val="006351E2"/>
    <w:rsid w:val="006354C0"/>
    <w:rsid w:val="0063647C"/>
    <w:rsid w:val="0063776E"/>
    <w:rsid w:val="0064049A"/>
    <w:rsid w:val="0064091D"/>
    <w:rsid w:val="00642276"/>
    <w:rsid w:val="00642C96"/>
    <w:rsid w:val="00642D56"/>
    <w:rsid w:val="00642F40"/>
    <w:rsid w:val="00643EE0"/>
    <w:rsid w:val="00644B6F"/>
    <w:rsid w:val="00644F7C"/>
    <w:rsid w:val="00645D64"/>
    <w:rsid w:val="0065004D"/>
    <w:rsid w:val="00650397"/>
    <w:rsid w:val="00651633"/>
    <w:rsid w:val="00651972"/>
    <w:rsid w:val="0065231A"/>
    <w:rsid w:val="00652441"/>
    <w:rsid w:val="00652A17"/>
    <w:rsid w:val="00652FBA"/>
    <w:rsid w:val="006531A3"/>
    <w:rsid w:val="0065333A"/>
    <w:rsid w:val="00653883"/>
    <w:rsid w:val="00653A9E"/>
    <w:rsid w:val="00653CFB"/>
    <w:rsid w:val="00653F25"/>
    <w:rsid w:val="006548E4"/>
    <w:rsid w:val="0065510B"/>
    <w:rsid w:val="0065573F"/>
    <w:rsid w:val="00655C3A"/>
    <w:rsid w:val="006562A9"/>
    <w:rsid w:val="00656312"/>
    <w:rsid w:val="00656CE5"/>
    <w:rsid w:val="00660A03"/>
    <w:rsid w:val="00660A15"/>
    <w:rsid w:val="00661BBB"/>
    <w:rsid w:val="00662412"/>
    <w:rsid w:val="0066327E"/>
    <w:rsid w:val="00663652"/>
    <w:rsid w:val="00664271"/>
    <w:rsid w:val="00664AE7"/>
    <w:rsid w:val="006657D6"/>
    <w:rsid w:val="00665A09"/>
    <w:rsid w:val="00666817"/>
    <w:rsid w:val="00666E7C"/>
    <w:rsid w:val="006672D9"/>
    <w:rsid w:val="006675AF"/>
    <w:rsid w:val="00670773"/>
    <w:rsid w:val="00670A64"/>
    <w:rsid w:val="00670E2F"/>
    <w:rsid w:val="00670FB0"/>
    <w:rsid w:val="0067187C"/>
    <w:rsid w:val="006718D9"/>
    <w:rsid w:val="00671C10"/>
    <w:rsid w:val="00671F37"/>
    <w:rsid w:val="006727CA"/>
    <w:rsid w:val="00673489"/>
    <w:rsid w:val="00674267"/>
    <w:rsid w:val="00675249"/>
    <w:rsid w:val="006758A1"/>
    <w:rsid w:val="00675B9D"/>
    <w:rsid w:val="0067610B"/>
    <w:rsid w:val="00676561"/>
    <w:rsid w:val="00677332"/>
    <w:rsid w:val="00680001"/>
    <w:rsid w:val="00680D19"/>
    <w:rsid w:val="006811CD"/>
    <w:rsid w:val="00681C09"/>
    <w:rsid w:val="00681C30"/>
    <w:rsid w:val="006821CF"/>
    <w:rsid w:val="006821FD"/>
    <w:rsid w:val="0068242F"/>
    <w:rsid w:val="006826B5"/>
    <w:rsid w:val="006837A8"/>
    <w:rsid w:val="0068383F"/>
    <w:rsid w:val="0068386B"/>
    <w:rsid w:val="00683DD2"/>
    <w:rsid w:val="0068428A"/>
    <w:rsid w:val="006844BD"/>
    <w:rsid w:val="00684F34"/>
    <w:rsid w:val="00685BFD"/>
    <w:rsid w:val="006869A2"/>
    <w:rsid w:val="00687A3D"/>
    <w:rsid w:val="00687B00"/>
    <w:rsid w:val="00690FCB"/>
    <w:rsid w:val="00694112"/>
    <w:rsid w:val="006944E8"/>
    <w:rsid w:val="00694EFD"/>
    <w:rsid w:val="00697314"/>
    <w:rsid w:val="006A1C93"/>
    <w:rsid w:val="006A1E00"/>
    <w:rsid w:val="006A20F1"/>
    <w:rsid w:val="006A266A"/>
    <w:rsid w:val="006A2D62"/>
    <w:rsid w:val="006A39D6"/>
    <w:rsid w:val="006A3AF6"/>
    <w:rsid w:val="006A4147"/>
    <w:rsid w:val="006A4246"/>
    <w:rsid w:val="006A46C4"/>
    <w:rsid w:val="006A46F5"/>
    <w:rsid w:val="006A48CA"/>
    <w:rsid w:val="006A4AE1"/>
    <w:rsid w:val="006A4B6B"/>
    <w:rsid w:val="006A4C59"/>
    <w:rsid w:val="006A506E"/>
    <w:rsid w:val="006A56FC"/>
    <w:rsid w:val="006A5B55"/>
    <w:rsid w:val="006A6E02"/>
    <w:rsid w:val="006A6F65"/>
    <w:rsid w:val="006A773C"/>
    <w:rsid w:val="006B06CF"/>
    <w:rsid w:val="006B0B11"/>
    <w:rsid w:val="006B0CD6"/>
    <w:rsid w:val="006B0E53"/>
    <w:rsid w:val="006B12B5"/>
    <w:rsid w:val="006B12E1"/>
    <w:rsid w:val="006B1608"/>
    <w:rsid w:val="006B1A3A"/>
    <w:rsid w:val="006B23BD"/>
    <w:rsid w:val="006B2B0D"/>
    <w:rsid w:val="006B2E87"/>
    <w:rsid w:val="006B2FE8"/>
    <w:rsid w:val="006B35A4"/>
    <w:rsid w:val="006B3AC1"/>
    <w:rsid w:val="006B3AE8"/>
    <w:rsid w:val="006B404F"/>
    <w:rsid w:val="006B496C"/>
    <w:rsid w:val="006B4BBF"/>
    <w:rsid w:val="006B53B4"/>
    <w:rsid w:val="006B53F4"/>
    <w:rsid w:val="006B5A0B"/>
    <w:rsid w:val="006B653C"/>
    <w:rsid w:val="006B72C7"/>
    <w:rsid w:val="006B77E0"/>
    <w:rsid w:val="006C06DC"/>
    <w:rsid w:val="006C0E92"/>
    <w:rsid w:val="006C0F8B"/>
    <w:rsid w:val="006C1A51"/>
    <w:rsid w:val="006C22B3"/>
    <w:rsid w:val="006C2BDA"/>
    <w:rsid w:val="006C39BC"/>
    <w:rsid w:val="006C46CB"/>
    <w:rsid w:val="006C4984"/>
    <w:rsid w:val="006C4AEE"/>
    <w:rsid w:val="006C5A8D"/>
    <w:rsid w:val="006C5AD4"/>
    <w:rsid w:val="006C5AE2"/>
    <w:rsid w:val="006C5F59"/>
    <w:rsid w:val="006C61DA"/>
    <w:rsid w:val="006C61FD"/>
    <w:rsid w:val="006C67CB"/>
    <w:rsid w:val="006C6C7E"/>
    <w:rsid w:val="006C728A"/>
    <w:rsid w:val="006C7980"/>
    <w:rsid w:val="006D00A4"/>
    <w:rsid w:val="006D045B"/>
    <w:rsid w:val="006D066F"/>
    <w:rsid w:val="006D2327"/>
    <w:rsid w:val="006D2562"/>
    <w:rsid w:val="006D3CBC"/>
    <w:rsid w:val="006D58B7"/>
    <w:rsid w:val="006D617D"/>
    <w:rsid w:val="006D689F"/>
    <w:rsid w:val="006D7084"/>
    <w:rsid w:val="006D7533"/>
    <w:rsid w:val="006D79E4"/>
    <w:rsid w:val="006D7D06"/>
    <w:rsid w:val="006E069B"/>
    <w:rsid w:val="006E0EB1"/>
    <w:rsid w:val="006E1016"/>
    <w:rsid w:val="006E1636"/>
    <w:rsid w:val="006E25F6"/>
    <w:rsid w:val="006E3879"/>
    <w:rsid w:val="006E3F43"/>
    <w:rsid w:val="006E4D0A"/>
    <w:rsid w:val="006E5770"/>
    <w:rsid w:val="006E58F0"/>
    <w:rsid w:val="006E5E43"/>
    <w:rsid w:val="006E6A57"/>
    <w:rsid w:val="006E712C"/>
    <w:rsid w:val="006E72F1"/>
    <w:rsid w:val="006E7DB7"/>
    <w:rsid w:val="006F0440"/>
    <w:rsid w:val="006F280D"/>
    <w:rsid w:val="006F29E3"/>
    <w:rsid w:val="006F2C6B"/>
    <w:rsid w:val="006F2FD0"/>
    <w:rsid w:val="006F3529"/>
    <w:rsid w:val="006F3586"/>
    <w:rsid w:val="006F39DE"/>
    <w:rsid w:val="006F3B87"/>
    <w:rsid w:val="006F3C35"/>
    <w:rsid w:val="006F4B68"/>
    <w:rsid w:val="006F4DFB"/>
    <w:rsid w:val="006F5E78"/>
    <w:rsid w:val="006F64CD"/>
    <w:rsid w:val="006F683D"/>
    <w:rsid w:val="006F68CB"/>
    <w:rsid w:val="006F6C06"/>
    <w:rsid w:val="006F756F"/>
    <w:rsid w:val="00700AB9"/>
    <w:rsid w:val="00700AD2"/>
    <w:rsid w:val="0070283A"/>
    <w:rsid w:val="00702FC9"/>
    <w:rsid w:val="00703719"/>
    <w:rsid w:val="0070386C"/>
    <w:rsid w:val="00703967"/>
    <w:rsid w:val="00703AB7"/>
    <w:rsid w:val="00703C90"/>
    <w:rsid w:val="0070577E"/>
    <w:rsid w:val="00705843"/>
    <w:rsid w:val="007058A4"/>
    <w:rsid w:val="00705CC5"/>
    <w:rsid w:val="00705FC1"/>
    <w:rsid w:val="007062D7"/>
    <w:rsid w:val="00706324"/>
    <w:rsid w:val="0070676D"/>
    <w:rsid w:val="00710067"/>
    <w:rsid w:val="0071095D"/>
    <w:rsid w:val="00710BBE"/>
    <w:rsid w:val="00711919"/>
    <w:rsid w:val="007122FA"/>
    <w:rsid w:val="00712C75"/>
    <w:rsid w:val="00713543"/>
    <w:rsid w:val="00713C1F"/>
    <w:rsid w:val="007143DA"/>
    <w:rsid w:val="0071456D"/>
    <w:rsid w:val="00715067"/>
    <w:rsid w:val="00715270"/>
    <w:rsid w:val="007155A8"/>
    <w:rsid w:val="0071623A"/>
    <w:rsid w:val="007163D8"/>
    <w:rsid w:val="0071653D"/>
    <w:rsid w:val="00716636"/>
    <w:rsid w:val="00716812"/>
    <w:rsid w:val="007170FC"/>
    <w:rsid w:val="007173E7"/>
    <w:rsid w:val="00717540"/>
    <w:rsid w:val="00717553"/>
    <w:rsid w:val="00717662"/>
    <w:rsid w:val="007207EA"/>
    <w:rsid w:val="00720BD4"/>
    <w:rsid w:val="00720E0F"/>
    <w:rsid w:val="00721822"/>
    <w:rsid w:val="00721B05"/>
    <w:rsid w:val="00721DAF"/>
    <w:rsid w:val="00723711"/>
    <w:rsid w:val="0072397D"/>
    <w:rsid w:val="0072407B"/>
    <w:rsid w:val="007243F6"/>
    <w:rsid w:val="0072482A"/>
    <w:rsid w:val="00724B35"/>
    <w:rsid w:val="0072522E"/>
    <w:rsid w:val="007252B6"/>
    <w:rsid w:val="007255D8"/>
    <w:rsid w:val="00726986"/>
    <w:rsid w:val="00726B41"/>
    <w:rsid w:val="00727F98"/>
    <w:rsid w:val="00730051"/>
    <w:rsid w:val="00730137"/>
    <w:rsid w:val="00730244"/>
    <w:rsid w:val="007303CA"/>
    <w:rsid w:val="00730C21"/>
    <w:rsid w:val="0073169A"/>
    <w:rsid w:val="007318FA"/>
    <w:rsid w:val="00731F18"/>
    <w:rsid w:val="00732138"/>
    <w:rsid w:val="0073217E"/>
    <w:rsid w:val="00732AF6"/>
    <w:rsid w:val="00733714"/>
    <w:rsid w:val="00734819"/>
    <w:rsid w:val="00734F46"/>
    <w:rsid w:val="00736079"/>
    <w:rsid w:val="00736944"/>
    <w:rsid w:val="007400FB"/>
    <w:rsid w:val="00740D62"/>
    <w:rsid w:val="007416F5"/>
    <w:rsid w:val="00742227"/>
    <w:rsid w:val="00742627"/>
    <w:rsid w:val="00742E52"/>
    <w:rsid w:val="00743289"/>
    <w:rsid w:val="007439EB"/>
    <w:rsid w:val="00743D40"/>
    <w:rsid w:val="00744BE3"/>
    <w:rsid w:val="00745CEF"/>
    <w:rsid w:val="007460A9"/>
    <w:rsid w:val="00746B13"/>
    <w:rsid w:val="00746F38"/>
    <w:rsid w:val="00747404"/>
    <w:rsid w:val="007475E5"/>
    <w:rsid w:val="007503A7"/>
    <w:rsid w:val="00750897"/>
    <w:rsid w:val="00750F13"/>
    <w:rsid w:val="007511D0"/>
    <w:rsid w:val="00751870"/>
    <w:rsid w:val="007519A1"/>
    <w:rsid w:val="00751DBB"/>
    <w:rsid w:val="00752417"/>
    <w:rsid w:val="007533FD"/>
    <w:rsid w:val="007534CE"/>
    <w:rsid w:val="00753562"/>
    <w:rsid w:val="00753713"/>
    <w:rsid w:val="00754335"/>
    <w:rsid w:val="00754487"/>
    <w:rsid w:val="0075496A"/>
    <w:rsid w:val="00754ECA"/>
    <w:rsid w:val="007555C1"/>
    <w:rsid w:val="007558BF"/>
    <w:rsid w:val="00756AFB"/>
    <w:rsid w:val="00756B48"/>
    <w:rsid w:val="00756D47"/>
    <w:rsid w:val="00757BCF"/>
    <w:rsid w:val="00760303"/>
    <w:rsid w:val="0076067D"/>
    <w:rsid w:val="007608AF"/>
    <w:rsid w:val="00760E14"/>
    <w:rsid w:val="00761A2C"/>
    <w:rsid w:val="00762550"/>
    <w:rsid w:val="007629CA"/>
    <w:rsid w:val="00762C77"/>
    <w:rsid w:val="00763320"/>
    <w:rsid w:val="00764589"/>
    <w:rsid w:val="00764B68"/>
    <w:rsid w:val="00764BF3"/>
    <w:rsid w:val="00764D2A"/>
    <w:rsid w:val="0076505D"/>
    <w:rsid w:val="007657AE"/>
    <w:rsid w:val="007657F1"/>
    <w:rsid w:val="00765EF1"/>
    <w:rsid w:val="00766669"/>
    <w:rsid w:val="00766C14"/>
    <w:rsid w:val="007670ED"/>
    <w:rsid w:val="0077019D"/>
    <w:rsid w:val="00770571"/>
    <w:rsid w:val="00771A36"/>
    <w:rsid w:val="00771CC2"/>
    <w:rsid w:val="00771DC7"/>
    <w:rsid w:val="00772324"/>
    <w:rsid w:val="00772993"/>
    <w:rsid w:val="007729CB"/>
    <w:rsid w:val="00772F66"/>
    <w:rsid w:val="00774061"/>
    <w:rsid w:val="0077412C"/>
    <w:rsid w:val="00774614"/>
    <w:rsid w:val="00774DBD"/>
    <w:rsid w:val="00776264"/>
    <w:rsid w:val="00777956"/>
    <w:rsid w:val="007812D2"/>
    <w:rsid w:val="007812F7"/>
    <w:rsid w:val="00781956"/>
    <w:rsid w:val="00781AE8"/>
    <w:rsid w:val="00781B4F"/>
    <w:rsid w:val="007824DB"/>
    <w:rsid w:val="007828C2"/>
    <w:rsid w:val="00782C23"/>
    <w:rsid w:val="00782C8E"/>
    <w:rsid w:val="007830FC"/>
    <w:rsid w:val="0078347C"/>
    <w:rsid w:val="007836EE"/>
    <w:rsid w:val="007855D2"/>
    <w:rsid w:val="00785716"/>
    <w:rsid w:val="0078720F"/>
    <w:rsid w:val="00787539"/>
    <w:rsid w:val="007875B4"/>
    <w:rsid w:val="00787894"/>
    <w:rsid w:val="00787F32"/>
    <w:rsid w:val="007900D6"/>
    <w:rsid w:val="0079013A"/>
    <w:rsid w:val="00790ADB"/>
    <w:rsid w:val="00790AEF"/>
    <w:rsid w:val="0079102B"/>
    <w:rsid w:val="0079135B"/>
    <w:rsid w:val="0079194A"/>
    <w:rsid w:val="00791FE6"/>
    <w:rsid w:val="00792BAB"/>
    <w:rsid w:val="00792FE5"/>
    <w:rsid w:val="00793289"/>
    <w:rsid w:val="0079375E"/>
    <w:rsid w:val="00794164"/>
    <w:rsid w:val="00794499"/>
    <w:rsid w:val="007944CD"/>
    <w:rsid w:val="007945FA"/>
    <w:rsid w:val="00794A05"/>
    <w:rsid w:val="0079530D"/>
    <w:rsid w:val="0079552F"/>
    <w:rsid w:val="0079712E"/>
    <w:rsid w:val="007972F3"/>
    <w:rsid w:val="007A08A3"/>
    <w:rsid w:val="007A09A2"/>
    <w:rsid w:val="007A0E39"/>
    <w:rsid w:val="007A0FD7"/>
    <w:rsid w:val="007A37D8"/>
    <w:rsid w:val="007A3961"/>
    <w:rsid w:val="007A4116"/>
    <w:rsid w:val="007A45BC"/>
    <w:rsid w:val="007A4B8E"/>
    <w:rsid w:val="007A5198"/>
    <w:rsid w:val="007A51C1"/>
    <w:rsid w:val="007A580D"/>
    <w:rsid w:val="007A5DE5"/>
    <w:rsid w:val="007A6306"/>
    <w:rsid w:val="007A6C07"/>
    <w:rsid w:val="007A6E17"/>
    <w:rsid w:val="007A7309"/>
    <w:rsid w:val="007A76D1"/>
    <w:rsid w:val="007B0799"/>
    <w:rsid w:val="007B111C"/>
    <w:rsid w:val="007B1C06"/>
    <w:rsid w:val="007B1D08"/>
    <w:rsid w:val="007B221B"/>
    <w:rsid w:val="007B223D"/>
    <w:rsid w:val="007B22B2"/>
    <w:rsid w:val="007B2693"/>
    <w:rsid w:val="007B4250"/>
    <w:rsid w:val="007B52C3"/>
    <w:rsid w:val="007B5806"/>
    <w:rsid w:val="007B5C39"/>
    <w:rsid w:val="007C0B3C"/>
    <w:rsid w:val="007C1334"/>
    <w:rsid w:val="007C146A"/>
    <w:rsid w:val="007C18B2"/>
    <w:rsid w:val="007C2443"/>
    <w:rsid w:val="007C25BE"/>
    <w:rsid w:val="007C2692"/>
    <w:rsid w:val="007C37DB"/>
    <w:rsid w:val="007C3BBF"/>
    <w:rsid w:val="007C3F35"/>
    <w:rsid w:val="007C408A"/>
    <w:rsid w:val="007C57CC"/>
    <w:rsid w:val="007C60EF"/>
    <w:rsid w:val="007C633B"/>
    <w:rsid w:val="007C6CC2"/>
    <w:rsid w:val="007C7026"/>
    <w:rsid w:val="007C70AC"/>
    <w:rsid w:val="007C7EC1"/>
    <w:rsid w:val="007D03D4"/>
    <w:rsid w:val="007D102D"/>
    <w:rsid w:val="007D1053"/>
    <w:rsid w:val="007D1214"/>
    <w:rsid w:val="007D1928"/>
    <w:rsid w:val="007D1C46"/>
    <w:rsid w:val="007D248C"/>
    <w:rsid w:val="007D2D34"/>
    <w:rsid w:val="007D322F"/>
    <w:rsid w:val="007D32F8"/>
    <w:rsid w:val="007D3DA4"/>
    <w:rsid w:val="007D4A0C"/>
    <w:rsid w:val="007D6C78"/>
    <w:rsid w:val="007E07EE"/>
    <w:rsid w:val="007E084A"/>
    <w:rsid w:val="007E0A4D"/>
    <w:rsid w:val="007E18B8"/>
    <w:rsid w:val="007E2056"/>
    <w:rsid w:val="007E23F5"/>
    <w:rsid w:val="007E2C24"/>
    <w:rsid w:val="007E2D08"/>
    <w:rsid w:val="007E379A"/>
    <w:rsid w:val="007E4618"/>
    <w:rsid w:val="007E526E"/>
    <w:rsid w:val="007E532B"/>
    <w:rsid w:val="007E5E88"/>
    <w:rsid w:val="007E5FD1"/>
    <w:rsid w:val="007E666E"/>
    <w:rsid w:val="007E6873"/>
    <w:rsid w:val="007E7B52"/>
    <w:rsid w:val="007E7E42"/>
    <w:rsid w:val="007F004E"/>
    <w:rsid w:val="007F02C4"/>
    <w:rsid w:val="007F02C9"/>
    <w:rsid w:val="007F031B"/>
    <w:rsid w:val="007F1EA2"/>
    <w:rsid w:val="007F2313"/>
    <w:rsid w:val="007F281C"/>
    <w:rsid w:val="007F382D"/>
    <w:rsid w:val="007F3AE3"/>
    <w:rsid w:val="007F4E98"/>
    <w:rsid w:val="007F53D1"/>
    <w:rsid w:val="007F5FD7"/>
    <w:rsid w:val="007F6041"/>
    <w:rsid w:val="007F6B2C"/>
    <w:rsid w:val="007F6C8E"/>
    <w:rsid w:val="007F6D2D"/>
    <w:rsid w:val="007F75BE"/>
    <w:rsid w:val="007F7886"/>
    <w:rsid w:val="007F7DFA"/>
    <w:rsid w:val="007F7FAB"/>
    <w:rsid w:val="00800016"/>
    <w:rsid w:val="0080056B"/>
    <w:rsid w:val="008013E3"/>
    <w:rsid w:val="00801720"/>
    <w:rsid w:val="0080175D"/>
    <w:rsid w:val="00801F17"/>
    <w:rsid w:val="00802576"/>
    <w:rsid w:val="008028AF"/>
    <w:rsid w:val="00802A00"/>
    <w:rsid w:val="00802F53"/>
    <w:rsid w:val="00804312"/>
    <w:rsid w:val="0080455C"/>
    <w:rsid w:val="0080469E"/>
    <w:rsid w:val="0080480C"/>
    <w:rsid w:val="00804C47"/>
    <w:rsid w:val="00805985"/>
    <w:rsid w:val="00805AF4"/>
    <w:rsid w:val="00805B28"/>
    <w:rsid w:val="008103A4"/>
    <w:rsid w:val="00810BD3"/>
    <w:rsid w:val="0081244C"/>
    <w:rsid w:val="00812B77"/>
    <w:rsid w:val="00812FC4"/>
    <w:rsid w:val="00813BAC"/>
    <w:rsid w:val="008156C2"/>
    <w:rsid w:val="00815FA4"/>
    <w:rsid w:val="008164C4"/>
    <w:rsid w:val="00816808"/>
    <w:rsid w:val="008168F2"/>
    <w:rsid w:val="00820243"/>
    <w:rsid w:val="00820562"/>
    <w:rsid w:val="00820826"/>
    <w:rsid w:val="00820EEB"/>
    <w:rsid w:val="008211FA"/>
    <w:rsid w:val="008217E7"/>
    <w:rsid w:val="00821C91"/>
    <w:rsid w:val="00822227"/>
    <w:rsid w:val="008224FD"/>
    <w:rsid w:val="0082279D"/>
    <w:rsid w:val="00822936"/>
    <w:rsid w:val="00822984"/>
    <w:rsid w:val="00823812"/>
    <w:rsid w:val="00823A4A"/>
    <w:rsid w:val="00824228"/>
    <w:rsid w:val="008243AA"/>
    <w:rsid w:val="00824459"/>
    <w:rsid w:val="008245AD"/>
    <w:rsid w:val="008246A9"/>
    <w:rsid w:val="008246FF"/>
    <w:rsid w:val="00825CBA"/>
    <w:rsid w:val="00825D8D"/>
    <w:rsid w:val="00826564"/>
    <w:rsid w:val="00827378"/>
    <w:rsid w:val="0082775D"/>
    <w:rsid w:val="0082794B"/>
    <w:rsid w:val="008308FA"/>
    <w:rsid w:val="00830B30"/>
    <w:rsid w:val="008311BB"/>
    <w:rsid w:val="008314F5"/>
    <w:rsid w:val="0083158A"/>
    <w:rsid w:val="008318CD"/>
    <w:rsid w:val="0083208E"/>
    <w:rsid w:val="00832757"/>
    <w:rsid w:val="00833EBF"/>
    <w:rsid w:val="0083418B"/>
    <w:rsid w:val="0083523B"/>
    <w:rsid w:val="008363BE"/>
    <w:rsid w:val="00836400"/>
    <w:rsid w:val="008378A3"/>
    <w:rsid w:val="008379A0"/>
    <w:rsid w:val="0084068A"/>
    <w:rsid w:val="00840A48"/>
    <w:rsid w:val="00840D20"/>
    <w:rsid w:val="00841618"/>
    <w:rsid w:val="0084164F"/>
    <w:rsid w:val="008417B6"/>
    <w:rsid w:val="00842C0A"/>
    <w:rsid w:val="00843D2B"/>
    <w:rsid w:val="008442D7"/>
    <w:rsid w:val="008444C1"/>
    <w:rsid w:val="00844521"/>
    <w:rsid w:val="0084524C"/>
    <w:rsid w:val="0084610C"/>
    <w:rsid w:val="00846A95"/>
    <w:rsid w:val="00846ED0"/>
    <w:rsid w:val="00850CC9"/>
    <w:rsid w:val="008511B4"/>
    <w:rsid w:val="008512FD"/>
    <w:rsid w:val="00851DBC"/>
    <w:rsid w:val="008543AD"/>
    <w:rsid w:val="008547ED"/>
    <w:rsid w:val="00854AEE"/>
    <w:rsid w:val="00854E9F"/>
    <w:rsid w:val="00856218"/>
    <w:rsid w:val="00856D6D"/>
    <w:rsid w:val="008573CC"/>
    <w:rsid w:val="00860643"/>
    <w:rsid w:val="008625D8"/>
    <w:rsid w:val="00862AF7"/>
    <w:rsid w:val="008634E2"/>
    <w:rsid w:val="00863CBA"/>
    <w:rsid w:val="00863F69"/>
    <w:rsid w:val="00865723"/>
    <w:rsid w:val="00865725"/>
    <w:rsid w:val="00865A5D"/>
    <w:rsid w:val="00866B4B"/>
    <w:rsid w:val="00866C09"/>
    <w:rsid w:val="008671D8"/>
    <w:rsid w:val="0086757D"/>
    <w:rsid w:val="008708D8"/>
    <w:rsid w:val="008711F0"/>
    <w:rsid w:val="00871B26"/>
    <w:rsid w:val="00871C3F"/>
    <w:rsid w:val="0087226C"/>
    <w:rsid w:val="00872356"/>
    <w:rsid w:val="008723F7"/>
    <w:rsid w:val="008733BE"/>
    <w:rsid w:val="0087342D"/>
    <w:rsid w:val="00874A43"/>
    <w:rsid w:val="008756A9"/>
    <w:rsid w:val="008774E3"/>
    <w:rsid w:val="0087773D"/>
    <w:rsid w:val="00877EDA"/>
    <w:rsid w:val="00877F0B"/>
    <w:rsid w:val="00880696"/>
    <w:rsid w:val="00880953"/>
    <w:rsid w:val="00880A5C"/>
    <w:rsid w:val="00881186"/>
    <w:rsid w:val="008818DC"/>
    <w:rsid w:val="00882041"/>
    <w:rsid w:val="00882406"/>
    <w:rsid w:val="00882C38"/>
    <w:rsid w:val="008836C4"/>
    <w:rsid w:val="00883EEF"/>
    <w:rsid w:val="0088495F"/>
    <w:rsid w:val="00884FDA"/>
    <w:rsid w:val="00885AB3"/>
    <w:rsid w:val="00885B57"/>
    <w:rsid w:val="00886B05"/>
    <w:rsid w:val="00886B3B"/>
    <w:rsid w:val="008875D1"/>
    <w:rsid w:val="008876C1"/>
    <w:rsid w:val="00887CC5"/>
    <w:rsid w:val="00890B26"/>
    <w:rsid w:val="00890DDD"/>
    <w:rsid w:val="00891557"/>
    <w:rsid w:val="008917D5"/>
    <w:rsid w:val="0089201B"/>
    <w:rsid w:val="008922F4"/>
    <w:rsid w:val="00892635"/>
    <w:rsid w:val="00893D15"/>
    <w:rsid w:val="00894337"/>
    <w:rsid w:val="008955A9"/>
    <w:rsid w:val="0089566A"/>
    <w:rsid w:val="00895962"/>
    <w:rsid w:val="00895DF2"/>
    <w:rsid w:val="00896148"/>
    <w:rsid w:val="0089665B"/>
    <w:rsid w:val="008973BA"/>
    <w:rsid w:val="0089741A"/>
    <w:rsid w:val="00897630"/>
    <w:rsid w:val="0089779C"/>
    <w:rsid w:val="008978E8"/>
    <w:rsid w:val="008A01DB"/>
    <w:rsid w:val="008A0F51"/>
    <w:rsid w:val="008A11B7"/>
    <w:rsid w:val="008A1CAA"/>
    <w:rsid w:val="008A1D6D"/>
    <w:rsid w:val="008A22FF"/>
    <w:rsid w:val="008A3BB0"/>
    <w:rsid w:val="008A4251"/>
    <w:rsid w:val="008A46D2"/>
    <w:rsid w:val="008A49ED"/>
    <w:rsid w:val="008A51E7"/>
    <w:rsid w:val="008A5F20"/>
    <w:rsid w:val="008A6649"/>
    <w:rsid w:val="008A66F0"/>
    <w:rsid w:val="008A6FC5"/>
    <w:rsid w:val="008A71C5"/>
    <w:rsid w:val="008A7319"/>
    <w:rsid w:val="008A7691"/>
    <w:rsid w:val="008B0166"/>
    <w:rsid w:val="008B0908"/>
    <w:rsid w:val="008B16BC"/>
    <w:rsid w:val="008B172A"/>
    <w:rsid w:val="008B1741"/>
    <w:rsid w:val="008B1CB9"/>
    <w:rsid w:val="008B2A12"/>
    <w:rsid w:val="008B506C"/>
    <w:rsid w:val="008B5EF5"/>
    <w:rsid w:val="008B5FE2"/>
    <w:rsid w:val="008B6DC5"/>
    <w:rsid w:val="008B721E"/>
    <w:rsid w:val="008B78AE"/>
    <w:rsid w:val="008B7EC5"/>
    <w:rsid w:val="008C049D"/>
    <w:rsid w:val="008C0CAB"/>
    <w:rsid w:val="008C0EE0"/>
    <w:rsid w:val="008C11F5"/>
    <w:rsid w:val="008C1F3A"/>
    <w:rsid w:val="008C2998"/>
    <w:rsid w:val="008C2DB6"/>
    <w:rsid w:val="008C36A1"/>
    <w:rsid w:val="008C42C4"/>
    <w:rsid w:val="008C4B33"/>
    <w:rsid w:val="008C61DE"/>
    <w:rsid w:val="008C63BA"/>
    <w:rsid w:val="008C66C0"/>
    <w:rsid w:val="008C6B17"/>
    <w:rsid w:val="008C6ED1"/>
    <w:rsid w:val="008C7C17"/>
    <w:rsid w:val="008D0174"/>
    <w:rsid w:val="008D1DD0"/>
    <w:rsid w:val="008D2A5F"/>
    <w:rsid w:val="008D2C88"/>
    <w:rsid w:val="008D2F35"/>
    <w:rsid w:val="008D36D6"/>
    <w:rsid w:val="008D507B"/>
    <w:rsid w:val="008D655E"/>
    <w:rsid w:val="008D7AB4"/>
    <w:rsid w:val="008D7C70"/>
    <w:rsid w:val="008D7CD3"/>
    <w:rsid w:val="008E0224"/>
    <w:rsid w:val="008E02ED"/>
    <w:rsid w:val="008E0382"/>
    <w:rsid w:val="008E2CDE"/>
    <w:rsid w:val="008E2CFA"/>
    <w:rsid w:val="008E3425"/>
    <w:rsid w:val="008E368A"/>
    <w:rsid w:val="008E46D5"/>
    <w:rsid w:val="008E4734"/>
    <w:rsid w:val="008E4D3B"/>
    <w:rsid w:val="008E5442"/>
    <w:rsid w:val="008E64E4"/>
    <w:rsid w:val="008E69CB"/>
    <w:rsid w:val="008E7033"/>
    <w:rsid w:val="008E7080"/>
    <w:rsid w:val="008E7BB4"/>
    <w:rsid w:val="008E7BC6"/>
    <w:rsid w:val="008F1BFB"/>
    <w:rsid w:val="008F1D5D"/>
    <w:rsid w:val="008F1E58"/>
    <w:rsid w:val="008F2531"/>
    <w:rsid w:val="008F36A5"/>
    <w:rsid w:val="008F482B"/>
    <w:rsid w:val="008F4FBD"/>
    <w:rsid w:val="008F6575"/>
    <w:rsid w:val="008F701C"/>
    <w:rsid w:val="008F750F"/>
    <w:rsid w:val="008F7AEF"/>
    <w:rsid w:val="008F7BD0"/>
    <w:rsid w:val="00900818"/>
    <w:rsid w:val="00901C2F"/>
    <w:rsid w:val="00902171"/>
    <w:rsid w:val="00902440"/>
    <w:rsid w:val="009026C2"/>
    <w:rsid w:val="0090373B"/>
    <w:rsid w:val="00903B8F"/>
    <w:rsid w:val="00903BF1"/>
    <w:rsid w:val="00903DE8"/>
    <w:rsid w:val="0090426B"/>
    <w:rsid w:val="00904846"/>
    <w:rsid w:val="00905A30"/>
    <w:rsid w:val="00905BA5"/>
    <w:rsid w:val="00905D17"/>
    <w:rsid w:val="00905F0C"/>
    <w:rsid w:val="00905FDD"/>
    <w:rsid w:val="009060F9"/>
    <w:rsid w:val="00906AA1"/>
    <w:rsid w:val="00906AC2"/>
    <w:rsid w:val="00906C5B"/>
    <w:rsid w:val="009077BF"/>
    <w:rsid w:val="0091081F"/>
    <w:rsid w:val="00910BFA"/>
    <w:rsid w:val="009111FB"/>
    <w:rsid w:val="00911597"/>
    <w:rsid w:val="009115B5"/>
    <w:rsid w:val="00912375"/>
    <w:rsid w:val="0091282E"/>
    <w:rsid w:val="009131EF"/>
    <w:rsid w:val="00913F17"/>
    <w:rsid w:val="00914496"/>
    <w:rsid w:val="00915C30"/>
    <w:rsid w:val="00915D62"/>
    <w:rsid w:val="00916075"/>
    <w:rsid w:val="009164D9"/>
    <w:rsid w:val="009165C4"/>
    <w:rsid w:val="0091665B"/>
    <w:rsid w:val="0091734A"/>
    <w:rsid w:val="009179A6"/>
    <w:rsid w:val="00920273"/>
    <w:rsid w:val="00920C1A"/>
    <w:rsid w:val="00921897"/>
    <w:rsid w:val="009220CE"/>
    <w:rsid w:val="009226D8"/>
    <w:rsid w:val="00923017"/>
    <w:rsid w:val="00923A15"/>
    <w:rsid w:val="00925394"/>
    <w:rsid w:val="00925B27"/>
    <w:rsid w:val="009260E2"/>
    <w:rsid w:val="00926585"/>
    <w:rsid w:val="009266AE"/>
    <w:rsid w:val="0092697D"/>
    <w:rsid w:val="00926FC9"/>
    <w:rsid w:val="009271F2"/>
    <w:rsid w:val="009275C4"/>
    <w:rsid w:val="00927607"/>
    <w:rsid w:val="00930F68"/>
    <w:rsid w:val="00931C2F"/>
    <w:rsid w:val="009322A2"/>
    <w:rsid w:val="00936988"/>
    <w:rsid w:val="009374FD"/>
    <w:rsid w:val="009375E6"/>
    <w:rsid w:val="00937BF0"/>
    <w:rsid w:val="00937D06"/>
    <w:rsid w:val="009405EA"/>
    <w:rsid w:val="0094098F"/>
    <w:rsid w:val="009413D6"/>
    <w:rsid w:val="0094152A"/>
    <w:rsid w:val="00941742"/>
    <w:rsid w:val="00941E64"/>
    <w:rsid w:val="00942714"/>
    <w:rsid w:val="00942795"/>
    <w:rsid w:val="00942B08"/>
    <w:rsid w:val="00942DEB"/>
    <w:rsid w:val="00942E6E"/>
    <w:rsid w:val="00943100"/>
    <w:rsid w:val="009448F4"/>
    <w:rsid w:val="0094491C"/>
    <w:rsid w:val="00944B81"/>
    <w:rsid w:val="0094540D"/>
    <w:rsid w:val="00945610"/>
    <w:rsid w:val="00945956"/>
    <w:rsid w:val="009477B5"/>
    <w:rsid w:val="00947AEA"/>
    <w:rsid w:val="00947FFC"/>
    <w:rsid w:val="009502C1"/>
    <w:rsid w:val="0095049F"/>
    <w:rsid w:val="0095178F"/>
    <w:rsid w:val="00952083"/>
    <w:rsid w:val="009521D2"/>
    <w:rsid w:val="00952257"/>
    <w:rsid w:val="00952AA3"/>
    <w:rsid w:val="009530EA"/>
    <w:rsid w:val="009537A5"/>
    <w:rsid w:val="00953C56"/>
    <w:rsid w:val="00955044"/>
    <w:rsid w:val="00955B93"/>
    <w:rsid w:val="00956188"/>
    <w:rsid w:val="009562BC"/>
    <w:rsid w:val="00960BFC"/>
    <w:rsid w:val="0096160B"/>
    <w:rsid w:val="00961A73"/>
    <w:rsid w:val="0096218A"/>
    <w:rsid w:val="00962D4B"/>
    <w:rsid w:val="009634D1"/>
    <w:rsid w:val="009637F7"/>
    <w:rsid w:val="00963D44"/>
    <w:rsid w:val="009642F0"/>
    <w:rsid w:val="00965171"/>
    <w:rsid w:val="009652AD"/>
    <w:rsid w:val="00965A82"/>
    <w:rsid w:val="00965E01"/>
    <w:rsid w:val="009672F0"/>
    <w:rsid w:val="00967431"/>
    <w:rsid w:val="00967A76"/>
    <w:rsid w:val="009713A5"/>
    <w:rsid w:val="00971BCD"/>
    <w:rsid w:val="009721D0"/>
    <w:rsid w:val="00972382"/>
    <w:rsid w:val="00972492"/>
    <w:rsid w:val="00972F25"/>
    <w:rsid w:val="00973106"/>
    <w:rsid w:val="00973220"/>
    <w:rsid w:val="00973DC0"/>
    <w:rsid w:val="009749BB"/>
    <w:rsid w:val="009752F3"/>
    <w:rsid w:val="0097587E"/>
    <w:rsid w:val="009759CE"/>
    <w:rsid w:val="00975A96"/>
    <w:rsid w:val="00976360"/>
    <w:rsid w:val="00976503"/>
    <w:rsid w:val="009776BA"/>
    <w:rsid w:val="0098022E"/>
    <w:rsid w:val="00980741"/>
    <w:rsid w:val="00981BC5"/>
    <w:rsid w:val="00981EA0"/>
    <w:rsid w:val="00982820"/>
    <w:rsid w:val="009843FF"/>
    <w:rsid w:val="009848C0"/>
    <w:rsid w:val="00984A94"/>
    <w:rsid w:val="0098526F"/>
    <w:rsid w:val="009861C8"/>
    <w:rsid w:val="009865B3"/>
    <w:rsid w:val="00986B30"/>
    <w:rsid w:val="0098743A"/>
    <w:rsid w:val="009902B6"/>
    <w:rsid w:val="00990E12"/>
    <w:rsid w:val="0099114D"/>
    <w:rsid w:val="0099194D"/>
    <w:rsid w:val="00991D9C"/>
    <w:rsid w:val="00992A27"/>
    <w:rsid w:val="0099329E"/>
    <w:rsid w:val="00993CD7"/>
    <w:rsid w:val="009944D3"/>
    <w:rsid w:val="009947AD"/>
    <w:rsid w:val="009953A3"/>
    <w:rsid w:val="009963D8"/>
    <w:rsid w:val="009971CF"/>
    <w:rsid w:val="009A0141"/>
    <w:rsid w:val="009A01A5"/>
    <w:rsid w:val="009A0C0F"/>
    <w:rsid w:val="009A25B5"/>
    <w:rsid w:val="009A31CA"/>
    <w:rsid w:val="009A31E7"/>
    <w:rsid w:val="009A3923"/>
    <w:rsid w:val="009A39A3"/>
    <w:rsid w:val="009A3A39"/>
    <w:rsid w:val="009A3DD5"/>
    <w:rsid w:val="009B046E"/>
    <w:rsid w:val="009B0696"/>
    <w:rsid w:val="009B0BCC"/>
    <w:rsid w:val="009B111B"/>
    <w:rsid w:val="009B133A"/>
    <w:rsid w:val="009B1993"/>
    <w:rsid w:val="009B1D1E"/>
    <w:rsid w:val="009B1E64"/>
    <w:rsid w:val="009B2B1E"/>
    <w:rsid w:val="009B308D"/>
    <w:rsid w:val="009B3C20"/>
    <w:rsid w:val="009B3CFF"/>
    <w:rsid w:val="009B3E90"/>
    <w:rsid w:val="009B3EE2"/>
    <w:rsid w:val="009B483C"/>
    <w:rsid w:val="009B4BCE"/>
    <w:rsid w:val="009B53DD"/>
    <w:rsid w:val="009B5BE2"/>
    <w:rsid w:val="009B5CF2"/>
    <w:rsid w:val="009B5FCC"/>
    <w:rsid w:val="009B67D5"/>
    <w:rsid w:val="009B6C5B"/>
    <w:rsid w:val="009B6D21"/>
    <w:rsid w:val="009B7E87"/>
    <w:rsid w:val="009C0DC5"/>
    <w:rsid w:val="009C0EB5"/>
    <w:rsid w:val="009C0FC9"/>
    <w:rsid w:val="009C348B"/>
    <w:rsid w:val="009C3B5F"/>
    <w:rsid w:val="009C41A6"/>
    <w:rsid w:val="009C51EE"/>
    <w:rsid w:val="009C5755"/>
    <w:rsid w:val="009C5BE8"/>
    <w:rsid w:val="009C6557"/>
    <w:rsid w:val="009C7E77"/>
    <w:rsid w:val="009D0345"/>
    <w:rsid w:val="009D1861"/>
    <w:rsid w:val="009D348F"/>
    <w:rsid w:val="009D4D5F"/>
    <w:rsid w:val="009D4EFF"/>
    <w:rsid w:val="009D51A0"/>
    <w:rsid w:val="009D5787"/>
    <w:rsid w:val="009D6C12"/>
    <w:rsid w:val="009D79BB"/>
    <w:rsid w:val="009D7AB6"/>
    <w:rsid w:val="009D7D33"/>
    <w:rsid w:val="009E01E8"/>
    <w:rsid w:val="009E0358"/>
    <w:rsid w:val="009E039B"/>
    <w:rsid w:val="009E100B"/>
    <w:rsid w:val="009E1619"/>
    <w:rsid w:val="009E1945"/>
    <w:rsid w:val="009E1BED"/>
    <w:rsid w:val="009E238D"/>
    <w:rsid w:val="009E2634"/>
    <w:rsid w:val="009E2D86"/>
    <w:rsid w:val="009E3459"/>
    <w:rsid w:val="009E3E38"/>
    <w:rsid w:val="009E3FDC"/>
    <w:rsid w:val="009E4261"/>
    <w:rsid w:val="009E54B8"/>
    <w:rsid w:val="009E5A10"/>
    <w:rsid w:val="009E6248"/>
    <w:rsid w:val="009E6642"/>
    <w:rsid w:val="009E735C"/>
    <w:rsid w:val="009F0737"/>
    <w:rsid w:val="009F0A59"/>
    <w:rsid w:val="009F0D42"/>
    <w:rsid w:val="009F12EF"/>
    <w:rsid w:val="009F1701"/>
    <w:rsid w:val="009F1C9B"/>
    <w:rsid w:val="009F1D5B"/>
    <w:rsid w:val="009F2141"/>
    <w:rsid w:val="009F2759"/>
    <w:rsid w:val="009F2F8E"/>
    <w:rsid w:val="009F3758"/>
    <w:rsid w:val="009F3BD8"/>
    <w:rsid w:val="009F439F"/>
    <w:rsid w:val="009F4930"/>
    <w:rsid w:val="009F5029"/>
    <w:rsid w:val="009F5FCA"/>
    <w:rsid w:val="009F6062"/>
    <w:rsid w:val="009F631B"/>
    <w:rsid w:val="009F64F5"/>
    <w:rsid w:val="009F693F"/>
    <w:rsid w:val="00A002D0"/>
    <w:rsid w:val="00A004BC"/>
    <w:rsid w:val="00A00782"/>
    <w:rsid w:val="00A00AB6"/>
    <w:rsid w:val="00A00C58"/>
    <w:rsid w:val="00A0107E"/>
    <w:rsid w:val="00A022FC"/>
    <w:rsid w:val="00A0250B"/>
    <w:rsid w:val="00A02823"/>
    <w:rsid w:val="00A03358"/>
    <w:rsid w:val="00A03856"/>
    <w:rsid w:val="00A03A72"/>
    <w:rsid w:val="00A03D6F"/>
    <w:rsid w:val="00A041DA"/>
    <w:rsid w:val="00A045BB"/>
    <w:rsid w:val="00A045C6"/>
    <w:rsid w:val="00A052EF"/>
    <w:rsid w:val="00A05704"/>
    <w:rsid w:val="00A05AB9"/>
    <w:rsid w:val="00A05C05"/>
    <w:rsid w:val="00A05DC4"/>
    <w:rsid w:val="00A05EC1"/>
    <w:rsid w:val="00A06BFF"/>
    <w:rsid w:val="00A074B2"/>
    <w:rsid w:val="00A07665"/>
    <w:rsid w:val="00A10748"/>
    <w:rsid w:val="00A10EDC"/>
    <w:rsid w:val="00A1204A"/>
    <w:rsid w:val="00A1219D"/>
    <w:rsid w:val="00A12539"/>
    <w:rsid w:val="00A12720"/>
    <w:rsid w:val="00A12813"/>
    <w:rsid w:val="00A1463D"/>
    <w:rsid w:val="00A1470E"/>
    <w:rsid w:val="00A148D0"/>
    <w:rsid w:val="00A14D91"/>
    <w:rsid w:val="00A155EE"/>
    <w:rsid w:val="00A1564A"/>
    <w:rsid w:val="00A157B8"/>
    <w:rsid w:val="00A1583A"/>
    <w:rsid w:val="00A16240"/>
    <w:rsid w:val="00A1642A"/>
    <w:rsid w:val="00A168B0"/>
    <w:rsid w:val="00A17208"/>
    <w:rsid w:val="00A1747C"/>
    <w:rsid w:val="00A1766B"/>
    <w:rsid w:val="00A17BB7"/>
    <w:rsid w:val="00A21338"/>
    <w:rsid w:val="00A21D3C"/>
    <w:rsid w:val="00A21E45"/>
    <w:rsid w:val="00A22EF3"/>
    <w:rsid w:val="00A23D7C"/>
    <w:rsid w:val="00A2569E"/>
    <w:rsid w:val="00A25BF8"/>
    <w:rsid w:val="00A260BF"/>
    <w:rsid w:val="00A2626C"/>
    <w:rsid w:val="00A2688C"/>
    <w:rsid w:val="00A26A95"/>
    <w:rsid w:val="00A26E4B"/>
    <w:rsid w:val="00A27339"/>
    <w:rsid w:val="00A276FF"/>
    <w:rsid w:val="00A278D2"/>
    <w:rsid w:val="00A306B8"/>
    <w:rsid w:val="00A307EA"/>
    <w:rsid w:val="00A32562"/>
    <w:rsid w:val="00A33500"/>
    <w:rsid w:val="00A33582"/>
    <w:rsid w:val="00A337B4"/>
    <w:rsid w:val="00A3385E"/>
    <w:rsid w:val="00A33CDA"/>
    <w:rsid w:val="00A34232"/>
    <w:rsid w:val="00A34415"/>
    <w:rsid w:val="00A34BDF"/>
    <w:rsid w:val="00A34C65"/>
    <w:rsid w:val="00A35F93"/>
    <w:rsid w:val="00A3733C"/>
    <w:rsid w:val="00A378C6"/>
    <w:rsid w:val="00A37E71"/>
    <w:rsid w:val="00A37F06"/>
    <w:rsid w:val="00A40154"/>
    <w:rsid w:val="00A40747"/>
    <w:rsid w:val="00A41A4E"/>
    <w:rsid w:val="00A4242B"/>
    <w:rsid w:val="00A42668"/>
    <w:rsid w:val="00A42677"/>
    <w:rsid w:val="00A43838"/>
    <w:rsid w:val="00A4456A"/>
    <w:rsid w:val="00A44A9A"/>
    <w:rsid w:val="00A44E8F"/>
    <w:rsid w:val="00A45065"/>
    <w:rsid w:val="00A45889"/>
    <w:rsid w:val="00A45AA8"/>
    <w:rsid w:val="00A46A60"/>
    <w:rsid w:val="00A47130"/>
    <w:rsid w:val="00A475BC"/>
    <w:rsid w:val="00A47DFB"/>
    <w:rsid w:val="00A47FF7"/>
    <w:rsid w:val="00A50827"/>
    <w:rsid w:val="00A50A61"/>
    <w:rsid w:val="00A50E3A"/>
    <w:rsid w:val="00A50E79"/>
    <w:rsid w:val="00A51A29"/>
    <w:rsid w:val="00A51BB0"/>
    <w:rsid w:val="00A51F11"/>
    <w:rsid w:val="00A527A0"/>
    <w:rsid w:val="00A535A8"/>
    <w:rsid w:val="00A542D1"/>
    <w:rsid w:val="00A54F05"/>
    <w:rsid w:val="00A55777"/>
    <w:rsid w:val="00A55961"/>
    <w:rsid w:val="00A55A02"/>
    <w:rsid w:val="00A56733"/>
    <w:rsid w:val="00A56B03"/>
    <w:rsid w:val="00A56C07"/>
    <w:rsid w:val="00A56F18"/>
    <w:rsid w:val="00A57FD7"/>
    <w:rsid w:val="00A6044D"/>
    <w:rsid w:val="00A60D1F"/>
    <w:rsid w:val="00A616B1"/>
    <w:rsid w:val="00A62092"/>
    <w:rsid w:val="00A62C39"/>
    <w:rsid w:val="00A6321A"/>
    <w:rsid w:val="00A63932"/>
    <w:rsid w:val="00A63B1B"/>
    <w:rsid w:val="00A64416"/>
    <w:rsid w:val="00A64ED0"/>
    <w:rsid w:val="00A650B2"/>
    <w:rsid w:val="00A6528A"/>
    <w:rsid w:val="00A65B57"/>
    <w:rsid w:val="00A66534"/>
    <w:rsid w:val="00A667FD"/>
    <w:rsid w:val="00A66ED8"/>
    <w:rsid w:val="00A672C2"/>
    <w:rsid w:val="00A673A5"/>
    <w:rsid w:val="00A67F04"/>
    <w:rsid w:val="00A700E4"/>
    <w:rsid w:val="00A7019E"/>
    <w:rsid w:val="00A70A9B"/>
    <w:rsid w:val="00A70C7E"/>
    <w:rsid w:val="00A718C1"/>
    <w:rsid w:val="00A71A7F"/>
    <w:rsid w:val="00A7211E"/>
    <w:rsid w:val="00A72568"/>
    <w:rsid w:val="00A732E6"/>
    <w:rsid w:val="00A7497C"/>
    <w:rsid w:val="00A750C7"/>
    <w:rsid w:val="00A76325"/>
    <w:rsid w:val="00A76623"/>
    <w:rsid w:val="00A76FF7"/>
    <w:rsid w:val="00A770CF"/>
    <w:rsid w:val="00A804D6"/>
    <w:rsid w:val="00A81010"/>
    <w:rsid w:val="00A815A3"/>
    <w:rsid w:val="00A819AE"/>
    <w:rsid w:val="00A82A72"/>
    <w:rsid w:val="00A82B9A"/>
    <w:rsid w:val="00A82C6D"/>
    <w:rsid w:val="00A83299"/>
    <w:rsid w:val="00A833AF"/>
    <w:rsid w:val="00A84210"/>
    <w:rsid w:val="00A854DB"/>
    <w:rsid w:val="00A85DB3"/>
    <w:rsid w:val="00A86271"/>
    <w:rsid w:val="00A86C2E"/>
    <w:rsid w:val="00A87077"/>
    <w:rsid w:val="00A871AF"/>
    <w:rsid w:val="00A872ED"/>
    <w:rsid w:val="00A87560"/>
    <w:rsid w:val="00A87584"/>
    <w:rsid w:val="00A87C8A"/>
    <w:rsid w:val="00A901A0"/>
    <w:rsid w:val="00A912F9"/>
    <w:rsid w:val="00A91598"/>
    <w:rsid w:val="00A9173B"/>
    <w:rsid w:val="00A917D1"/>
    <w:rsid w:val="00A91CB7"/>
    <w:rsid w:val="00A92068"/>
    <w:rsid w:val="00A92D8B"/>
    <w:rsid w:val="00A93EA7"/>
    <w:rsid w:val="00A9545C"/>
    <w:rsid w:val="00A95F70"/>
    <w:rsid w:val="00A96192"/>
    <w:rsid w:val="00A96284"/>
    <w:rsid w:val="00A962BD"/>
    <w:rsid w:val="00A97AAE"/>
    <w:rsid w:val="00AA0361"/>
    <w:rsid w:val="00AA0365"/>
    <w:rsid w:val="00AA06AF"/>
    <w:rsid w:val="00AA082B"/>
    <w:rsid w:val="00AA19F1"/>
    <w:rsid w:val="00AA2694"/>
    <w:rsid w:val="00AA2892"/>
    <w:rsid w:val="00AA317B"/>
    <w:rsid w:val="00AA40F1"/>
    <w:rsid w:val="00AA5664"/>
    <w:rsid w:val="00AA603E"/>
    <w:rsid w:val="00AA64A5"/>
    <w:rsid w:val="00AA6A93"/>
    <w:rsid w:val="00AA78F3"/>
    <w:rsid w:val="00AB092B"/>
    <w:rsid w:val="00AB13C2"/>
    <w:rsid w:val="00AB24A1"/>
    <w:rsid w:val="00AB2643"/>
    <w:rsid w:val="00AB2F71"/>
    <w:rsid w:val="00AB30DB"/>
    <w:rsid w:val="00AB3534"/>
    <w:rsid w:val="00AB4562"/>
    <w:rsid w:val="00AB4703"/>
    <w:rsid w:val="00AB560A"/>
    <w:rsid w:val="00AB65F7"/>
    <w:rsid w:val="00AC078A"/>
    <w:rsid w:val="00AC0B0B"/>
    <w:rsid w:val="00AC140B"/>
    <w:rsid w:val="00AC1507"/>
    <w:rsid w:val="00AC1588"/>
    <w:rsid w:val="00AC232B"/>
    <w:rsid w:val="00AC25C0"/>
    <w:rsid w:val="00AC2CB7"/>
    <w:rsid w:val="00AC3602"/>
    <w:rsid w:val="00AC404F"/>
    <w:rsid w:val="00AC428B"/>
    <w:rsid w:val="00AC453B"/>
    <w:rsid w:val="00AC4E8A"/>
    <w:rsid w:val="00AC5F17"/>
    <w:rsid w:val="00AC65B4"/>
    <w:rsid w:val="00AC6ADC"/>
    <w:rsid w:val="00AC74AD"/>
    <w:rsid w:val="00AD040A"/>
    <w:rsid w:val="00AD3016"/>
    <w:rsid w:val="00AD31D8"/>
    <w:rsid w:val="00AD3DC6"/>
    <w:rsid w:val="00AD3E36"/>
    <w:rsid w:val="00AD54D4"/>
    <w:rsid w:val="00AD659E"/>
    <w:rsid w:val="00AD6628"/>
    <w:rsid w:val="00AD6A9F"/>
    <w:rsid w:val="00AD6BC7"/>
    <w:rsid w:val="00AD6ED4"/>
    <w:rsid w:val="00AE0755"/>
    <w:rsid w:val="00AE11A8"/>
    <w:rsid w:val="00AE1508"/>
    <w:rsid w:val="00AE3898"/>
    <w:rsid w:val="00AE3D08"/>
    <w:rsid w:val="00AE3DD7"/>
    <w:rsid w:val="00AE40B5"/>
    <w:rsid w:val="00AE4266"/>
    <w:rsid w:val="00AE4672"/>
    <w:rsid w:val="00AE4BE8"/>
    <w:rsid w:val="00AE501A"/>
    <w:rsid w:val="00AE58A4"/>
    <w:rsid w:val="00AE65F1"/>
    <w:rsid w:val="00AE6823"/>
    <w:rsid w:val="00AE6C0D"/>
    <w:rsid w:val="00AE6DF8"/>
    <w:rsid w:val="00AE7426"/>
    <w:rsid w:val="00AE7BC4"/>
    <w:rsid w:val="00AF0B00"/>
    <w:rsid w:val="00AF0F05"/>
    <w:rsid w:val="00AF2C88"/>
    <w:rsid w:val="00AF333A"/>
    <w:rsid w:val="00AF387B"/>
    <w:rsid w:val="00AF474D"/>
    <w:rsid w:val="00AF4AB3"/>
    <w:rsid w:val="00AF6FE4"/>
    <w:rsid w:val="00AF7183"/>
    <w:rsid w:val="00AF7278"/>
    <w:rsid w:val="00AF7C13"/>
    <w:rsid w:val="00B0157B"/>
    <w:rsid w:val="00B01D58"/>
    <w:rsid w:val="00B02510"/>
    <w:rsid w:val="00B034DC"/>
    <w:rsid w:val="00B042F2"/>
    <w:rsid w:val="00B047AB"/>
    <w:rsid w:val="00B05373"/>
    <w:rsid w:val="00B075C6"/>
    <w:rsid w:val="00B10D87"/>
    <w:rsid w:val="00B11032"/>
    <w:rsid w:val="00B115EA"/>
    <w:rsid w:val="00B118CA"/>
    <w:rsid w:val="00B11F67"/>
    <w:rsid w:val="00B128D9"/>
    <w:rsid w:val="00B1297B"/>
    <w:rsid w:val="00B13AA9"/>
    <w:rsid w:val="00B13B8A"/>
    <w:rsid w:val="00B14E13"/>
    <w:rsid w:val="00B156BD"/>
    <w:rsid w:val="00B15BC4"/>
    <w:rsid w:val="00B16AC6"/>
    <w:rsid w:val="00B171D8"/>
    <w:rsid w:val="00B179A7"/>
    <w:rsid w:val="00B2056F"/>
    <w:rsid w:val="00B22D8A"/>
    <w:rsid w:val="00B23CD9"/>
    <w:rsid w:val="00B24BDB"/>
    <w:rsid w:val="00B24C9A"/>
    <w:rsid w:val="00B2573F"/>
    <w:rsid w:val="00B25B94"/>
    <w:rsid w:val="00B25BCE"/>
    <w:rsid w:val="00B26386"/>
    <w:rsid w:val="00B26635"/>
    <w:rsid w:val="00B26C91"/>
    <w:rsid w:val="00B273B4"/>
    <w:rsid w:val="00B2780D"/>
    <w:rsid w:val="00B2781C"/>
    <w:rsid w:val="00B304BC"/>
    <w:rsid w:val="00B304FA"/>
    <w:rsid w:val="00B30A5A"/>
    <w:rsid w:val="00B30C69"/>
    <w:rsid w:val="00B3128D"/>
    <w:rsid w:val="00B31D9B"/>
    <w:rsid w:val="00B3279A"/>
    <w:rsid w:val="00B32B0D"/>
    <w:rsid w:val="00B32B52"/>
    <w:rsid w:val="00B337F6"/>
    <w:rsid w:val="00B34170"/>
    <w:rsid w:val="00B35530"/>
    <w:rsid w:val="00B3573E"/>
    <w:rsid w:val="00B35F01"/>
    <w:rsid w:val="00B36476"/>
    <w:rsid w:val="00B368A4"/>
    <w:rsid w:val="00B36C36"/>
    <w:rsid w:val="00B37849"/>
    <w:rsid w:val="00B37A71"/>
    <w:rsid w:val="00B4087D"/>
    <w:rsid w:val="00B40CF5"/>
    <w:rsid w:val="00B40EF3"/>
    <w:rsid w:val="00B410D3"/>
    <w:rsid w:val="00B41E9B"/>
    <w:rsid w:val="00B41F49"/>
    <w:rsid w:val="00B42111"/>
    <w:rsid w:val="00B43825"/>
    <w:rsid w:val="00B43CEB"/>
    <w:rsid w:val="00B445A4"/>
    <w:rsid w:val="00B44D6B"/>
    <w:rsid w:val="00B45CE2"/>
    <w:rsid w:val="00B45E20"/>
    <w:rsid w:val="00B462BD"/>
    <w:rsid w:val="00B472BE"/>
    <w:rsid w:val="00B47A65"/>
    <w:rsid w:val="00B47ED2"/>
    <w:rsid w:val="00B50371"/>
    <w:rsid w:val="00B50550"/>
    <w:rsid w:val="00B50AA9"/>
    <w:rsid w:val="00B51E1A"/>
    <w:rsid w:val="00B533B1"/>
    <w:rsid w:val="00B53BA7"/>
    <w:rsid w:val="00B54293"/>
    <w:rsid w:val="00B54B79"/>
    <w:rsid w:val="00B551E9"/>
    <w:rsid w:val="00B552C4"/>
    <w:rsid w:val="00B5542A"/>
    <w:rsid w:val="00B55619"/>
    <w:rsid w:val="00B55963"/>
    <w:rsid w:val="00B56C97"/>
    <w:rsid w:val="00B570F7"/>
    <w:rsid w:val="00B60589"/>
    <w:rsid w:val="00B60849"/>
    <w:rsid w:val="00B609A5"/>
    <w:rsid w:val="00B60A0F"/>
    <w:rsid w:val="00B60DB8"/>
    <w:rsid w:val="00B6111C"/>
    <w:rsid w:val="00B622FD"/>
    <w:rsid w:val="00B63018"/>
    <w:rsid w:val="00B637DB"/>
    <w:rsid w:val="00B64726"/>
    <w:rsid w:val="00B6546E"/>
    <w:rsid w:val="00B65DCC"/>
    <w:rsid w:val="00B66704"/>
    <w:rsid w:val="00B66B97"/>
    <w:rsid w:val="00B66D62"/>
    <w:rsid w:val="00B66ECA"/>
    <w:rsid w:val="00B67117"/>
    <w:rsid w:val="00B67192"/>
    <w:rsid w:val="00B679F6"/>
    <w:rsid w:val="00B67F69"/>
    <w:rsid w:val="00B70471"/>
    <w:rsid w:val="00B7054B"/>
    <w:rsid w:val="00B7242F"/>
    <w:rsid w:val="00B7258C"/>
    <w:rsid w:val="00B7274F"/>
    <w:rsid w:val="00B72997"/>
    <w:rsid w:val="00B72D4D"/>
    <w:rsid w:val="00B72F66"/>
    <w:rsid w:val="00B74D71"/>
    <w:rsid w:val="00B75DE8"/>
    <w:rsid w:val="00B76A2F"/>
    <w:rsid w:val="00B77164"/>
    <w:rsid w:val="00B77B8C"/>
    <w:rsid w:val="00B805B1"/>
    <w:rsid w:val="00B80B43"/>
    <w:rsid w:val="00B80C86"/>
    <w:rsid w:val="00B8138B"/>
    <w:rsid w:val="00B81788"/>
    <w:rsid w:val="00B81EF6"/>
    <w:rsid w:val="00B8236D"/>
    <w:rsid w:val="00B828F8"/>
    <w:rsid w:val="00B83481"/>
    <w:rsid w:val="00B8413E"/>
    <w:rsid w:val="00B8448E"/>
    <w:rsid w:val="00B84F95"/>
    <w:rsid w:val="00B85875"/>
    <w:rsid w:val="00B861F9"/>
    <w:rsid w:val="00B8637E"/>
    <w:rsid w:val="00B86A90"/>
    <w:rsid w:val="00B86E3F"/>
    <w:rsid w:val="00B87111"/>
    <w:rsid w:val="00B87F79"/>
    <w:rsid w:val="00B90CD7"/>
    <w:rsid w:val="00B91010"/>
    <w:rsid w:val="00B91105"/>
    <w:rsid w:val="00B913A8"/>
    <w:rsid w:val="00B9217F"/>
    <w:rsid w:val="00B922AF"/>
    <w:rsid w:val="00B923CD"/>
    <w:rsid w:val="00B92941"/>
    <w:rsid w:val="00B929E7"/>
    <w:rsid w:val="00B92B14"/>
    <w:rsid w:val="00B93960"/>
    <w:rsid w:val="00B93AEE"/>
    <w:rsid w:val="00B94387"/>
    <w:rsid w:val="00B94F8A"/>
    <w:rsid w:val="00B95C4C"/>
    <w:rsid w:val="00B9658E"/>
    <w:rsid w:val="00B96D6C"/>
    <w:rsid w:val="00B96DA9"/>
    <w:rsid w:val="00BA079B"/>
    <w:rsid w:val="00BA11A2"/>
    <w:rsid w:val="00BA2737"/>
    <w:rsid w:val="00BA3112"/>
    <w:rsid w:val="00BA315A"/>
    <w:rsid w:val="00BA38D2"/>
    <w:rsid w:val="00BA3A6F"/>
    <w:rsid w:val="00BA4122"/>
    <w:rsid w:val="00BA4AE0"/>
    <w:rsid w:val="00BA59E2"/>
    <w:rsid w:val="00BA6BD1"/>
    <w:rsid w:val="00BA7803"/>
    <w:rsid w:val="00BB135C"/>
    <w:rsid w:val="00BB2809"/>
    <w:rsid w:val="00BB3485"/>
    <w:rsid w:val="00BB3CA6"/>
    <w:rsid w:val="00BB4AC0"/>
    <w:rsid w:val="00BB4EA0"/>
    <w:rsid w:val="00BB5190"/>
    <w:rsid w:val="00BB57A9"/>
    <w:rsid w:val="00BB5E38"/>
    <w:rsid w:val="00BB5F3A"/>
    <w:rsid w:val="00BB6022"/>
    <w:rsid w:val="00BB6FA3"/>
    <w:rsid w:val="00BB7220"/>
    <w:rsid w:val="00BB735B"/>
    <w:rsid w:val="00BB7955"/>
    <w:rsid w:val="00BC047D"/>
    <w:rsid w:val="00BC07AF"/>
    <w:rsid w:val="00BC1441"/>
    <w:rsid w:val="00BC1F41"/>
    <w:rsid w:val="00BC1FB0"/>
    <w:rsid w:val="00BC2D4F"/>
    <w:rsid w:val="00BC2ECE"/>
    <w:rsid w:val="00BC3AB9"/>
    <w:rsid w:val="00BC3F9E"/>
    <w:rsid w:val="00BC4800"/>
    <w:rsid w:val="00BC541D"/>
    <w:rsid w:val="00BC5A15"/>
    <w:rsid w:val="00BC5D13"/>
    <w:rsid w:val="00BC6137"/>
    <w:rsid w:val="00BC65C8"/>
    <w:rsid w:val="00BD0454"/>
    <w:rsid w:val="00BD07A0"/>
    <w:rsid w:val="00BD107A"/>
    <w:rsid w:val="00BD18E0"/>
    <w:rsid w:val="00BD22C4"/>
    <w:rsid w:val="00BD2A96"/>
    <w:rsid w:val="00BD2FE7"/>
    <w:rsid w:val="00BD3036"/>
    <w:rsid w:val="00BD4000"/>
    <w:rsid w:val="00BD4A95"/>
    <w:rsid w:val="00BD4F80"/>
    <w:rsid w:val="00BD502B"/>
    <w:rsid w:val="00BD61B2"/>
    <w:rsid w:val="00BD693E"/>
    <w:rsid w:val="00BD7EC3"/>
    <w:rsid w:val="00BE0F15"/>
    <w:rsid w:val="00BE1108"/>
    <w:rsid w:val="00BE34A1"/>
    <w:rsid w:val="00BE376A"/>
    <w:rsid w:val="00BE3ADC"/>
    <w:rsid w:val="00BE4092"/>
    <w:rsid w:val="00BE47CE"/>
    <w:rsid w:val="00BE5685"/>
    <w:rsid w:val="00BE5F01"/>
    <w:rsid w:val="00BE658D"/>
    <w:rsid w:val="00BE66BE"/>
    <w:rsid w:val="00BE6C98"/>
    <w:rsid w:val="00BE6E8C"/>
    <w:rsid w:val="00BE7C2A"/>
    <w:rsid w:val="00BE7F2E"/>
    <w:rsid w:val="00BE7FB2"/>
    <w:rsid w:val="00BF0054"/>
    <w:rsid w:val="00BF0229"/>
    <w:rsid w:val="00BF0930"/>
    <w:rsid w:val="00BF13C1"/>
    <w:rsid w:val="00BF25C9"/>
    <w:rsid w:val="00BF271F"/>
    <w:rsid w:val="00BF2886"/>
    <w:rsid w:val="00BF2DCD"/>
    <w:rsid w:val="00BF3852"/>
    <w:rsid w:val="00BF3D41"/>
    <w:rsid w:val="00BF466E"/>
    <w:rsid w:val="00BF4D0C"/>
    <w:rsid w:val="00BF5A44"/>
    <w:rsid w:val="00BF7504"/>
    <w:rsid w:val="00C0001C"/>
    <w:rsid w:val="00C007E8"/>
    <w:rsid w:val="00C00EC0"/>
    <w:rsid w:val="00C01362"/>
    <w:rsid w:val="00C01BD6"/>
    <w:rsid w:val="00C021D2"/>
    <w:rsid w:val="00C0271B"/>
    <w:rsid w:val="00C047CA"/>
    <w:rsid w:val="00C05110"/>
    <w:rsid w:val="00C05B3C"/>
    <w:rsid w:val="00C06665"/>
    <w:rsid w:val="00C066EF"/>
    <w:rsid w:val="00C06801"/>
    <w:rsid w:val="00C06FF0"/>
    <w:rsid w:val="00C07294"/>
    <w:rsid w:val="00C07C49"/>
    <w:rsid w:val="00C1044D"/>
    <w:rsid w:val="00C121AE"/>
    <w:rsid w:val="00C16179"/>
    <w:rsid w:val="00C1683D"/>
    <w:rsid w:val="00C16B1D"/>
    <w:rsid w:val="00C17793"/>
    <w:rsid w:val="00C17DB8"/>
    <w:rsid w:val="00C217FB"/>
    <w:rsid w:val="00C21E81"/>
    <w:rsid w:val="00C2344D"/>
    <w:rsid w:val="00C24700"/>
    <w:rsid w:val="00C24F47"/>
    <w:rsid w:val="00C25C74"/>
    <w:rsid w:val="00C266A7"/>
    <w:rsid w:val="00C2748E"/>
    <w:rsid w:val="00C304BE"/>
    <w:rsid w:val="00C306FB"/>
    <w:rsid w:val="00C30706"/>
    <w:rsid w:val="00C30AD6"/>
    <w:rsid w:val="00C31346"/>
    <w:rsid w:val="00C315E0"/>
    <w:rsid w:val="00C31BE0"/>
    <w:rsid w:val="00C320AC"/>
    <w:rsid w:val="00C322E7"/>
    <w:rsid w:val="00C322EE"/>
    <w:rsid w:val="00C3259D"/>
    <w:rsid w:val="00C32673"/>
    <w:rsid w:val="00C32D83"/>
    <w:rsid w:val="00C32DC9"/>
    <w:rsid w:val="00C337D5"/>
    <w:rsid w:val="00C345B4"/>
    <w:rsid w:val="00C3497D"/>
    <w:rsid w:val="00C35BF9"/>
    <w:rsid w:val="00C35C31"/>
    <w:rsid w:val="00C35D33"/>
    <w:rsid w:val="00C35DC9"/>
    <w:rsid w:val="00C36F6F"/>
    <w:rsid w:val="00C371DF"/>
    <w:rsid w:val="00C37684"/>
    <w:rsid w:val="00C400E4"/>
    <w:rsid w:val="00C4235A"/>
    <w:rsid w:val="00C42538"/>
    <w:rsid w:val="00C4365A"/>
    <w:rsid w:val="00C438C4"/>
    <w:rsid w:val="00C43CEE"/>
    <w:rsid w:val="00C4448F"/>
    <w:rsid w:val="00C444AF"/>
    <w:rsid w:val="00C44868"/>
    <w:rsid w:val="00C45621"/>
    <w:rsid w:val="00C45628"/>
    <w:rsid w:val="00C4596C"/>
    <w:rsid w:val="00C46E1E"/>
    <w:rsid w:val="00C46F1A"/>
    <w:rsid w:val="00C47252"/>
    <w:rsid w:val="00C47607"/>
    <w:rsid w:val="00C47B4B"/>
    <w:rsid w:val="00C47CA3"/>
    <w:rsid w:val="00C50B69"/>
    <w:rsid w:val="00C50CFF"/>
    <w:rsid w:val="00C5142A"/>
    <w:rsid w:val="00C51D27"/>
    <w:rsid w:val="00C51DC7"/>
    <w:rsid w:val="00C51F09"/>
    <w:rsid w:val="00C52041"/>
    <w:rsid w:val="00C5231B"/>
    <w:rsid w:val="00C527EC"/>
    <w:rsid w:val="00C539AB"/>
    <w:rsid w:val="00C53E3B"/>
    <w:rsid w:val="00C540D7"/>
    <w:rsid w:val="00C544E1"/>
    <w:rsid w:val="00C54D3D"/>
    <w:rsid w:val="00C55073"/>
    <w:rsid w:val="00C556E5"/>
    <w:rsid w:val="00C559D4"/>
    <w:rsid w:val="00C5641A"/>
    <w:rsid w:val="00C570FD"/>
    <w:rsid w:val="00C57767"/>
    <w:rsid w:val="00C5786F"/>
    <w:rsid w:val="00C602F1"/>
    <w:rsid w:val="00C613DF"/>
    <w:rsid w:val="00C6164A"/>
    <w:rsid w:val="00C626C1"/>
    <w:rsid w:val="00C62918"/>
    <w:rsid w:val="00C62B74"/>
    <w:rsid w:val="00C62F7C"/>
    <w:rsid w:val="00C6357E"/>
    <w:rsid w:val="00C646D3"/>
    <w:rsid w:val="00C64FA5"/>
    <w:rsid w:val="00C65BA8"/>
    <w:rsid w:val="00C65BE3"/>
    <w:rsid w:val="00C66031"/>
    <w:rsid w:val="00C66A6E"/>
    <w:rsid w:val="00C66BF5"/>
    <w:rsid w:val="00C66FD7"/>
    <w:rsid w:val="00C6730C"/>
    <w:rsid w:val="00C67BB1"/>
    <w:rsid w:val="00C7057C"/>
    <w:rsid w:val="00C71109"/>
    <w:rsid w:val="00C71158"/>
    <w:rsid w:val="00C71650"/>
    <w:rsid w:val="00C71E8B"/>
    <w:rsid w:val="00C73A88"/>
    <w:rsid w:val="00C751A4"/>
    <w:rsid w:val="00C7553A"/>
    <w:rsid w:val="00C75602"/>
    <w:rsid w:val="00C75779"/>
    <w:rsid w:val="00C76F9D"/>
    <w:rsid w:val="00C77061"/>
    <w:rsid w:val="00C77409"/>
    <w:rsid w:val="00C77C32"/>
    <w:rsid w:val="00C77D41"/>
    <w:rsid w:val="00C802F5"/>
    <w:rsid w:val="00C80C5A"/>
    <w:rsid w:val="00C80DDC"/>
    <w:rsid w:val="00C82989"/>
    <w:rsid w:val="00C835F6"/>
    <w:rsid w:val="00C83C09"/>
    <w:rsid w:val="00C83C0A"/>
    <w:rsid w:val="00C843C8"/>
    <w:rsid w:val="00C848A8"/>
    <w:rsid w:val="00C84E5D"/>
    <w:rsid w:val="00C8522A"/>
    <w:rsid w:val="00C85432"/>
    <w:rsid w:val="00C855F2"/>
    <w:rsid w:val="00C8566F"/>
    <w:rsid w:val="00C856FD"/>
    <w:rsid w:val="00C85A2E"/>
    <w:rsid w:val="00C860F7"/>
    <w:rsid w:val="00C86573"/>
    <w:rsid w:val="00C866B3"/>
    <w:rsid w:val="00C86791"/>
    <w:rsid w:val="00C8709C"/>
    <w:rsid w:val="00C871EF"/>
    <w:rsid w:val="00C90990"/>
    <w:rsid w:val="00C90AD9"/>
    <w:rsid w:val="00C91FCE"/>
    <w:rsid w:val="00C927C2"/>
    <w:rsid w:val="00C932BF"/>
    <w:rsid w:val="00C934B4"/>
    <w:rsid w:val="00C939F1"/>
    <w:rsid w:val="00C94865"/>
    <w:rsid w:val="00C94DBA"/>
    <w:rsid w:val="00C959B2"/>
    <w:rsid w:val="00C96355"/>
    <w:rsid w:val="00C9639C"/>
    <w:rsid w:val="00C96526"/>
    <w:rsid w:val="00C96A22"/>
    <w:rsid w:val="00C96C6B"/>
    <w:rsid w:val="00C97080"/>
    <w:rsid w:val="00C97D81"/>
    <w:rsid w:val="00CA034F"/>
    <w:rsid w:val="00CA0733"/>
    <w:rsid w:val="00CA0782"/>
    <w:rsid w:val="00CA079A"/>
    <w:rsid w:val="00CA09E6"/>
    <w:rsid w:val="00CA0AE7"/>
    <w:rsid w:val="00CA1098"/>
    <w:rsid w:val="00CA1EA2"/>
    <w:rsid w:val="00CA2C8A"/>
    <w:rsid w:val="00CA35B8"/>
    <w:rsid w:val="00CA3B7A"/>
    <w:rsid w:val="00CA3DFA"/>
    <w:rsid w:val="00CA3F0B"/>
    <w:rsid w:val="00CA416F"/>
    <w:rsid w:val="00CA4581"/>
    <w:rsid w:val="00CA4693"/>
    <w:rsid w:val="00CA46BD"/>
    <w:rsid w:val="00CA4A62"/>
    <w:rsid w:val="00CA50AE"/>
    <w:rsid w:val="00CA5F35"/>
    <w:rsid w:val="00CA6573"/>
    <w:rsid w:val="00CA785A"/>
    <w:rsid w:val="00CA792A"/>
    <w:rsid w:val="00CA7BEF"/>
    <w:rsid w:val="00CA7C84"/>
    <w:rsid w:val="00CB01E0"/>
    <w:rsid w:val="00CB11F6"/>
    <w:rsid w:val="00CB1280"/>
    <w:rsid w:val="00CB19D3"/>
    <w:rsid w:val="00CB1F52"/>
    <w:rsid w:val="00CB209F"/>
    <w:rsid w:val="00CB2FDD"/>
    <w:rsid w:val="00CB32B5"/>
    <w:rsid w:val="00CB338C"/>
    <w:rsid w:val="00CB346F"/>
    <w:rsid w:val="00CB3A3B"/>
    <w:rsid w:val="00CB3E2F"/>
    <w:rsid w:val="00CB4265"/>
    <w:rsid w:val="00CB4F0F"/>
    <w:rsid w:val="00CB5458"/>
    <w:rsid w:val="00CB5DCD"/>
    <w:rsid w:val="00CB5ECE"/>
    <w:rsid w:val="00CB5F1F"/>
    <w:rsid w:val="00CB6425"/>
    <w:rsid w:val="00CB652E"/>
    <w:rsid w:val="00CB71B6"/>
    <w:rsid w:val="00CB725F"/>
    <w:rsid w:val="00CB7686"/>
    <w:rsid w:val="00CC0152"/>
    <w:rsid w:val="00CC06D7"/>
    <w:rsid w:val="00CC2680"/>
    <w:rsid w:val="00CC2D17"/>
    <w:rsid w:val="00CC5A1D"/>
    <w:rsid w:val="00CC62CC"/>
    <w:rsid w:val="00CC687B"/>
    <w:rsid w:val="00CC6E15"/>
    <w:rsid w:val="00CC7539"/>
    <w:rsid w:val="00CC77F2"/>
    <w:rsid w:val="00CC7BC5"/>
    <w:rsid w:val="00CC7F08"/>
    <w:rsid w:val="00CD0119"/>
    <w:rsid w:val="00CD016B"/>
    <w:rsid w:val="00CD0470"/>
    <w:rsid w:val="00CD0537"/>
    <w:rsid w:val="00CD2C41"/>
    <w:rsid w:val="00CD3EAE"/>
    <w:rsid w:val="00CD491E"/>
    <w:rsid w:val="00CD4C94"/>
    <w:rsid w:val="00CD5A7D"/>
    <w:rsid w:val="00CD5D2C"/>
    <w:rsid w:val="00CE0B9C"/>
    <w:rsid w:val="00CE0DF6"/>
    <w:rsid w:val="00CE0E92"/>
    <w:rsid w:val="00CE175D"/>
    <w:rsid w:val="00CE1F18"/>
    <w:rsid w:val="00CE1F33"/>
    <w:rsid w:val="00CE26FE"/>
    <w:rsid w:val="00CE299F"/>
    <w:rsid w:val="00CE2FA0"/>
    <w:rsid w:val="00CE3E94"/>
    <w:rsid w:val="00CE45A8"/>
    <w:rsid w:val="00CE49A7"/>
    <w:rsid w:val="00CE4D7A"/>
    <w:rsid w:val="00CE4F92"/>
    <w:rsid w:val="00CE568E"/>
    <w:rsid w:val="00CE613F"/>
    <w:rsid w:val="00CE6252"/>
    <w:rsid w:val="00CE6279"/>
    <w:rsid w:val="00CE7746"/>
    <w:rsid w:val="00CF0003"/>
    <w:rsid w:val="00CF0185"/>
    <w:rsid w:val="00CF0218"/>
    <w:rsid w:val="00CF0835"/>
    <w:rsid w:val="00CF0C6C"/>
    <w:rsid w:val="00CF1824"/>
    <w:rsid w:val="00CF1FBB"/>
    <w:rsid w:val="00CF1FE4"/>
    <w:rsid w:val="00CF37FF"/>
    <w:rsid w:val="00CF3D21"/>
    <w:rsid w:val="00CF3F19"/>
    <w:rsid w:val="00CF4E3B"/>
    <w:rsid w:val="00CF5A86"/>
    <w:rsid w:val="00CF644B"/>
    <w:rsid w:val="00CF6A4A"/>
    <w:rsid w:val="00CF6F2C"/>
    <w:rsid w:val="00D00259"/>
    <w:rsid w:val="00D00D72"/>
    <w:rsid w:val="00D01CDF"/>
    <w:rsid w:val="00D01F31"/>
    <w:rsid w:val="00D0223D"/>
    <w:rsid w:val="00D02A74"/>
    <w:rsid w:val="00D02C66"/>
    <w:rsid w:val="00D03025"/>
    <w:rsid w:val="00D032FF"/>
    <w:rsid w:val="00D043FB"/>
    <w:rsid w:val="00D0443F"/>
    <w:rsid w:val="00D04C28"/>
    <w:rsid w:val="00D04D38"/>
    <w:rsid w:val="00D04F14"/>
    <w:rsid w:val="00D05678"/>
    <w:rsid w:val="00D062B8"/>
    <w:rsid w:val="00D0655D"/>
    <w:rsid w:val="00D06967"/>
    <w:rsid w:val="00D10968"/>
    <w:rsid w:val="00D10E0C"/>
    <w:rsid w:val="00D10F9E"/>
    <w:rsid w:val="00D11292"/>
    <w:rsid w:val="00D12E98"/>
    <w:rsid w:val="00D133B1"/>
    <w:rsid w:val="00D13460"/>
    <w:rsid w:val="00D13582"/>
    <w:rsid w:val="00D13DB5"/>
    <w:rsid w:val="00D13FC0"/>
    <w:rsid w:val="00D147EC"/>
    <w:rsid w:val="00D159FB"/>
    <w:rsid w:val="00D160F6"/>
    <w:rsid w:val="00D17227"/>
    <w:rsid w:val="00D1722C"/>
    <w:rsid w:val="00D17675"/>
    <w:rsid w:val="00D17BCC"/>
    <w:rsid w:val="00D204F4"/>
    <w:rsid w:val="00D205DF"/>
    <w:rsid w:val="00D20C34"/>
    <w:rsid w:val="00D21492"/>
    <w:rsid w:val="00D219BD"/>
    <w:rsid w:val="00D21CAB"/>
    <w:rsid w:val="00D226F6"/>
    <w:rsid w:val="00D2389C"/>
    <w:rsid w:val="00D23B55"/>
    <w:rsid w:val="00D23CFC"/>
    <w:rsid w:val="00D24034"/>
    <w:rsid w:val="00D2452E"/>
    <w:rsid w:val="00D24865"/>
    <w:rsid w:val="00D251EA"/>
    <w:rsid w:val="00D253AA"/>
    <w:rsid w:val="00D2571A"/>
    <w:rsid w:val="00D25C3B"/>
    <w:rsid w:val="00D25D3C"/>
    <w:rsid w:val="00D260BE"/>
    <w:rsid w:val="00D265CC"/>
    <w:rsid w:val="00D269FE"/>
    <w:rsid w:val="00D275AC"/>
    <w:rsid w:val="00D2782A"/>
    <w:rsid w:val="00D30B6B"/>
    <w:rsid w:val="00D30CF6"/>
    <w:rsid w:val="00D313A3"/>
    <w:rsid w:val="00D317F8"/>
    <w:rsid w:val="00D31ECB"/>
    <w:rsid w:val="00D327EA"/>
    <w:rsid w:val="00D337E0"/>
    <w:rsid w:val="00D342BB"/>
    <w:rsid w:val="00D3488B"/>
    <w:rsid w:val="00D348BC"/>
    <w:rsid w:val="00D34C5F"/>
    <w:rsid w:val="00D34F5E"/>
    <w:rsid w:val="00D3582C"/>
    <w:rsid w:val="00D35A26"/>
    <w:rsid w:val="00D360B5"/>
    <w:rsid w:val="00D36288"/>
    <w:rsid w:val="00D36645"/>
    <w:rsid w:val="00D36AA3"/>
    <w:rsid w:val="00D36C6C"/>
    <w:rsid w:val="00D37267"/>
    <w:rsid w:val="00D4014A"/>
    <w:rsid w:val="00D42449"/>
    <w:rsid w:val="00D431BB"/>
    <w:rsid w:val="00D448AF"/>
    <w:rsid w:val="00D45799"/>
    <w:rsid w:val="00D45846"/>
    <w:rsid w:val="00D459D7"/>
    <w:rsid w:val="00D45B6C"/>
    <w:rsid w:val="00D47CF9"/>
    <w:rsid w:val="00D47D60"/>
    <w:rsid w:val="00D50448"/>
    <w:rsid w:val="00D507FD"/>
    <w:rsid w:val="00D50B5D"/>
    <w:rsid w:val="00D51AC8"/>
    <w:rsid w:val="00D525BE"/>
    <w:rsid w:val="00D52C2E"/>
    <w:rsid w:val="00D53886"/>
    <w:rsid w:val="00D550C3"/>
    <w:rsid w:val="00D5565F"/>
    <w:rsid w:val="00D55E79"/>
    <w:rsid w:val="00D573D3"/>
    <w:rsid w:val="00D57811"/>
    <w:rsid w:val="00D60951"/>
    <w:rsid w:val="00D60AB0"/>
    <w:rsid w:val="00D6126B"/>
    <w:rsid w:val="00D61720"/>
    <w:rsid w:val="00D61C63"/>
    <w:rsid w:val="00D61EC6"/>
    <w:rsid w:val="00D621D2"/>
    <w:rsid w:val="00D62949"/>
    <w:rsid w:val="00D6296C"/>
    <w:rsid w:val="00D634C5"/>
    <w:rsid w:val="00D63761"/>
    <w:rsid w:val="00D64778"/>
    <w:rsid w:val="00D64848"/>
    <w:rsid w:val="00D65033"/>
    <w:rsid w:val="00D65D52"/>
    <w:rsid w:val="00D66821"/>
    <w:rsid w:val="00D70184"/>
    <w:rsid w:val="00D706F1"/>
    <w:rsid w:val="00D7085F"/>
    <w:rsid w:val="00D71CC7"/>
    <w:rsid w:val="00D71F71"/>
    <w:rsid w:val="00D72817"/>
    <w:rsid w:val="00D72F65"/>
    <w:rsid w:val="00D7377A"/>
    <w:rsid w:val="00D7572A"/>
    <w:rsid w:val="00D75803"/>
    <w:rsid w:val="00D75857"/>
    <w:rsid w:val="00D75A73"/>
    <w:rsid w:val="00D75B7E"/>
    <w:rsid w:val="00D77932"/>
    <w:rsid w:val="00D77B86"/>
    <w:rsid w:val="00D77BF8"/>
    <w:rsid w:val="00D805D1"/>
    <w:rsid w:val="00D8070E"/>
    <w:rsid w:val="00D8071B"/>
    <w:rsid w:val="00D80D71"/>
    <w:rsid w:val="00D82515"/>
    <w:rsid w:val="00D83E48"/>
    <w:rsid w:val="00D83FA7"/>
    <w:rsid w:val="00D842CC"/>
    <w:rsid w:val="00D84977"/>
    <w:rsid w:val="00D84B11"/>
    <w:rsid w:val="00D84ED1"/>
    <w:rsid w:val="00D852D7"/>
    <w:rsid w:val="00D8536E"/>
    <w:rsid w:val="00D858BD"/>
    <w:rsid w:val="00D85A29"/>
    <w:rsid w:val="00D85DAC"/>
    <w:rsid w:val="00D86521"/>
    <w:rsid w:val="00D86A00"/>
    <w:rsid w:val="00D8703F"/>
    <w:rsid w:val="00D870F9"/>
    <w:rsid w:val="00D87EC7"/>
    <w:rsid w:val="00D90A01"/>
    <w:rsid w:val="00D90A21"/>
    <w:rsid w:val="00D90A6B"/>
    <w:rsid w:val="00D90BCC"/>
    <w:rsid w:val="00D90CF2"/>
    <w:rsid w:val="00D919DE"/>
    <w:rsid w:val="00D91B02"/>
    <w:rsid w:val="00D921BE"/>
    <w:rsid w:val="00D9252A"/>
    <w:rsid w:val="00D92C67"/>
    <w:rsid w:val="00D93472"/>
    <w:rsid w:val="00D93957"/>
    <w:rsid w:val="00D93971"/>
    <w:rsid w:val="00D945F6"/>
    <w:rsid w:val="00D94F81"/>
    <w:rsid w:val="00D95C1E"/>
    <w:rsid w:val="00D964F7"/>
    <w:rsid w:val="00D96D3D"/>
    <w:rsid w:val="00D97515"/>
    <w:rsid w:val="00D97C0F"/>
    <w:rsid w:val="00D97D18"/>
    <w:rsid w:val="00D97F40"/>
    <w:rsid w:val="00DA02B2"/>
    <w:rsid w:val="00DA090D"/>
    <w:rsid w:val="00DA0E5F"/>
    <w:rsid w:val="00DA1350"/>
    <w:rsid w:val="00DA2760"/>
    <w:rsid w:val="00DA29E4"/>
    <w:rsid w:val="00DA2CA6"/>
    <w:rsid w:val="00DA30CC"/>
    <w:rsid w:val="00DA3306"/>
    <w:rsid w:val="00DA3311"/>
    <w:rsid w:val="00DA464A"/>
    <w:rsid w:val="00DA5657"/>
    <w:rsid w:val="00DA5C33"/>
    <w:rsid w:val="00DA63BA"/>
    <w:rsid w:val="00DA7190"/>
    <w:rsid w:val="00DA768E"/>
    <w:rsid w:val="00DA7948"/>
    <w:rsid w:val="00DA7AFD"/>
    <w:rsid w:val="00DB0CFC"/>
    <w:rsid w:val="00DB1496"/>
    <w:rsid w:val="00DB14C6"/>
    <w:rsid w:val="00DB20A7"/>
    <w:rsid w:val="00DB4009"/>
    <w:rsid w:val="00DB4328"/>
    <w:rsid w:val="00DB44F7"/>
    <w:rsid w:val="00DB4CB2"/>
    <w:rsid w:val="00DB5384"/>
    <w:rsid w:val="00DB5420"/>
    <w:rsid w:val="00DB5FA2"/>
    <w:rsid w:val="00DB6F26"/>
    <w:rsid w:val="00DB71A9"/>
    <w:rsid w:val="00DB7B45"/>
    <w:rsid w:val="00DC003C"/>
    <w:rsid w:val="00DC0762"/>
    <w:rsid w:val="00DC1ED2"/>
    <w:rsid w:val="00DC2C92"/>
    <w:rsid w:val="00DC3A31"/>
    <w:rsid w:val="00DC3AA7"/>
    <w:rsid w:val="00DC3DF9"/>
    <w:rsid w:val="00DC3F24"/>
    <w:rsid w:val="00DC41B4"/>
    <w:rsid w:val="00DC4FF7"/>
    <w:rsid w:val="00DC50C2"/>
    <w:rsid w:val="00DC6439"/>
    <w:rsid w:val="00DC677A"/>
    <w:rsid w:val="00DC6866"/>
    <w:rsid w:val="00DC6AEA"/>
    <w:rsid w:val="00DC7124"/>
    <w:rsid w:val="00DC7547"/>
    <w:rsid w:val="00DC7EF4"/>
    <w:rsid w:val="00DD1458"/>
    <w:rsid w:val="00DD168A"/>
    <w:rsid w:val="00DD170B"/>
    <w:rsid w:val="00DD20ED"/>
    <w:rsid w:val="00DD2169"/>
    <w:rsid w:val="00DD2CD8"/>
    <w:rsid w:val="00DD31A8"/>
    <w:rsid w:val="00DD3A67"/>
    <w:rsid w:val="00DD3B09"/>
    <w:rsid w:val="00DD3DA3"/>
    <w:rsid w:val="00DD3EB9"/>
    <w:rsid w:val="00DD4A67"/>
    <w:rsid w:val="00DD52BA"/>
    <w:rsid w:val="00DD598E"/>
    <w:rsid w:val="00DD5C8A"/>
    <w:rsid w:val="00DD5CC9"/>
    <w:rsid w:val="00DD6284"/>
    <w:rsid w:val="00DD667E"/>
    <w:rsid w:val="00DD66A9"/>
    <w:rsid w:val="00DD7CCF"/>
    <w:rsid w:val="00DE00D5"/>
    <w:rsid w:val="00DE0764"/>
    <w:rsid w:val="00DE1B1F"/>
    <w:rsid w:val="00DE3689"/>
    <w:rsid w:val="00DE3853"/>
    <w:rsid w:val="00DE38D5"/>
    <w:rsid w:val="00DE4AC1"/>
    <w:rsid w:val="00DE4F73"/>
    <w:rsid w:val="00DE5032"/>
    <w:rsid w:val="00DE5709"/>
    <w:rsid w:val="00DE5C16"/>
    <w:rsid w:val="00DE5F8B"/>
    <w:rsid w:val="00DE65B7"/>
    <w:rsid w:val="00DE7AD7"/>
    <w:rsid w:val="00DE7AE9"/>
    <w:rsid w:val="00DF1ED4"/>
    <w:rsid w:val="00DF1EFF"/>
    <w:rsid w:val="00DF2143"/>
    <w:rsid w:val="00DF3BC2"/>
    <w:rsid w:val="00DF429A"/>
    <w:rsid w:val="00DF4C6F"/>
    <w:rsid w:val="00DF506F"/>
    <w:rsid w:val="00DF5222"/>
    <w:rsid w:val="00DF5725"/>
    <w:rsid w:val="00DF5965"/>
    <w:rsid w:val="00DF7611"/>
    <w:rsid w:val="00DF792F"/>
    <w:rsid w:val="00DF7CF8"/>
    <w:rsid w:val="00DF7D4D"/>
    <w:rsid w:val="00DF7E49"/>
    <w:rsid w:val="00E00E07"/>
    <w:rsid w:val="00E01CE3"/>
    <w:rsid w:val="00E01CF0"/>
    <w:rsid w:val="00E029B2"/>
    <w:rsid w:val="00E03B5B"/>
    <w:rsid w:val="00E03F58"/>
    <w:rsid w:val="00E04996"/>
    <w:rsid w:val="00E04B27"/>
    <w:rsid w:val="00E050C6"/>
    <w:rsid w:val="00E051A3"/>
    <w:rsid w:val="00E05222"/>
    <w:rsid w:val="00E070FB"/>
    <w:rsid w:val="00E0755C"/>
    <w:rsid w:val="00E07C9C"/>
    <w:rsid w:val="00E10211"/>
    <w:rsid w:val="00E11340"/>
    <w:rsid w:val="00E11895"/>
    <w:rsid w:val="00E12482"/>
    <w:rsid w:val="00E13B30"/>
    <w:rsid w:val="00E13C7B"/>
    <w:rsid w:val="00E1421A"/>
    <w:rsid w:val="00E15C2E"/>
    <w:rsid w:val="00E160B9"/>
    <w:rsid w:val="00E163A0"/>
    <w:rsid w:val="00E1673F"/>
    <w:rsid w:val="00E170F8"/>
    <w:rsid w:val="00E17B41"/>
    <w:rsid w:val="00E20A39"/>
    <w:rsid w:val="00E20CED"/>
    <w:rsid w:val="00E20F6B"/>
    <w:rsid w:val="00E21B59"/>
    <w:rsid w:val="00E21BAD"/>
    <w:rsid w:val="00E21DB1"/>
    <w:rsid w:val="00E24271"/>
    <w:rsid w:val="00E2437F"/>
    <w:rsid w:val="00E25116"/>
    <w:rsid w:val="00E25F00"/>
    <w:rsid w:val="00E25F78"/>
    <w:rsid w:val="00E26234"/>
    <w:rsid w:val="00E26BAD"/>
    <w:rsid w:val="00E26C8E"/>
    <w:rsid w:val="00E275E9"/>
    <w:rsid w:val="00E27F34"/>
    <w:rsid w:val="00E301D2"/>
    <w:rsid w:val="00E302DB"/>
    <w:rsid w:val="00E30619"/>
    <w:rsid w:val="00E30849"/>
    <w:rsid w:val="00E30B26"/>
    <w:rsid w:val="00E31306"/>
    <w:rsid w:val="00E31CE3"/>
    <w:rsid w:val="00E3227E"/>
    <w:rsid w:val="00E32374"/>
    <w:rsid w:val="00E3283C"/>
    <w:rsid w:val="00E32A2B"/>
    <w:rsid w:val="00E32F28"/>
    <w:rsid w:val="00E33E56"/>
    <w:rsid w:val="00E33EC2"/>
    <w:rsid w:val="00E34B60"/>
    <w:rsid w:val="00E357B3"/>
    <w:rsid w:val="00E35B3E"/>
    <w:rsid w:val="00E36003"/>
    <w:rsid w:val="00E3621A"/>
    <w:rsid w:val="00E363A9"/>
    <w:rsid w:val="00E36539"/>
    <w:rsid w:val="00E36595"/>
    <w:rsid w:val="00E368C8"/>
    <w:rsid w:val="00E37A6C"/>
    <w:rsid w:val="00E37E9A"/>
    <w:rsid w:val="00E37EEC"/>
    <w:rsid w:val="00E40073"/>
    <w:rsid w:val="00E40DF5"/>
    <w:rsid w:val="00E410A9"/>
    <w:rsid w:val="00E41C1D"/>
    <w:rsid w:val="00E41FCF"/>
    <w:rsid w:val="00E42EA5"/>
    <w:rsid w:val="00E42F00"/>
    <w:rsid w:val="00E4311D"/>
    <w:rsid w:val="00E44C89"/>
    <w:rsid w:val="00E45395"/>
    <w:rsid w:val="00E4556E"/>
    <w:rsid w:val="00E4582F"/>
    <w:rsid w:val="00E46149"/>
    <w:rsid w:val="00E46C5C"/>
    <w:rsid w:val="00E46CA3"/>
    <w:rsid w:val="00E472B9"/>
    <w:rsid w:val="00E473D5"/>
    <w:rsid w:val="00E47D1C"/>
    <w:rsid w:val="00E5136D"/>
    <w:rsid w:val="00E5167F"/>
    <w:rsid w:val="00E51762"/>
    <w:rsid w:val="00E52046"/>
    <w:rsid w:val="00E523EB"/>
    <w:rsid w:val="00E524BF"/>
    <w:rsid w:val="00E536EB"/>
    <w:rsid w:val="00E53725"/>
    <w:rsid w:val="00E53C9F"/>
    <w:rsid w:val="00E54B56"/>
    <w:rsid w:val="00E54C2E"/>
    <w:rsid w:val="00E54D28"/>
    <w:rsid w:val="00E54F9D"/>
    <w:rsid w:val="00E551BD"/>
    <w:rsid w:val="00E55799"/>
    <w:rsid w:val="00E55A3F"/>
    <w:rsid w:val="00E55D0A"/>
    <w:rsid w:val="00E55F01"/>
    <w:rsid w:val="00E560ED"/>
    <w:rsid w:val="00E56DC4"/>
    <w:rsid w:val="00E5798C"/>
    <w:rsid w:val="00E6041A"/>
    <w:rsid w:val="00E60B25"/>
    <w:rsid w:val="00E61A78"/>
    <w:rsid w:val="00E61C5A"/>
    <w:rsid w:val="00E628F3"/>
    <w:rsid w:val="00E62A50"/>
    <w:rsid w:val="00E63D9D"/>
    <w:rsid w:val="00E63EC1"/>
    <w:rsid w:val="00E65513"/>
    <w:rsid w:val="00E65554"/>
    <w:rsid w:val="00E65C9F"/>
    <w:rsid w:val="00E65E54"/>
    <w:rsid w:val="00E66FC6"/>
    <w:rsid w:val="00E6770B"/>
    <w:rsid w:val="00E67D4D"/>
    <w:rsid w:val="00E70DA1"/>
    <w:rsid w:val="00E711EC"/>
    <w:rsid w:val="00E714F9"/>
    <w:rsid w:val="00E71713"/>
    <w:rsid w:val="00E718FB"/>
    <w:rsid w:val="00E71A24"/>
    <w:rsid w:val="00E722D9"/>
    <w:rsid w:val="00E7243E"/>
    <w:rsid w:val="00E72455"/>
    <w:rsid w:val="00E7299D"/>
    <w:rsid w:val="00E72CE1"/>
    <w:rsid w:val="00E741D2"/>
    <w:rsid w:val="00E7465B"/>
    <w:rsid w:val="00E757C9"/>
    <w:rsid w:val="00E75D88"/>
    <w:rsid w:val="00E75F46"/>
    <w:rsid w:val="00E76107"/>
    <w:rsid w:val="00E7684D"/>
    <w:rsid w:val="00E80CCF"/>
    <w:rsid w:val="00E81B49"/>
    <w:rsid w:val="00E820E3"/>
    <w:rsid w:val="00E82420"/>
    <w:rsid w:val="00E82910"/>
    <w:rsid w:val="00E82C2B"/>
    <w:rsid w:val="00E8383A"/>
    <w:rsid w:val="00E83FFA"/>
    <w:rsid w:val="00E84244"/>
    <w:rsid w:val="00E843AD"/>
    <w:rsid w:val="00E844DA"/>
    <w:rsid w:val="00E84750"/>
    <w:rsid w:val="00E8479B"/>
    <w:rsid w:val="00E851FF"/>
    <w:rsid w:val="00E8573E"/>
    <w:rsid w:val="00E87267"/>
    <w:rsid w:val="00E87565"/>
    <w:rsid w:val="00E900BD"/>
    <w:rsid w:val="00E937C2"/>
    <w:rsid w:val="00E93F5E"/>
    <w:rsid w:val="00E946A7"/>
    <w:rsid w:val="00E94B94"/>
    <w:rsid w:val="00E954F2"/>
    <w:rsid w:val="00E962DE"/>
    <w:rsid w:val="00E97456"/>
    <w:rsid w:val="00E97D9D"/>
    <w:rsid w:val="00EA0220"/>
    <w:rsid w:val="00EA02E3"/>
    <w:rsid w:val="00EA0650"/>
    <w:rsid w:val="00EA0816"/>
    <w:rsid w:val="00EA22D3"/>
    <w:rsid w:val="00EA2D43"/>
    <w:rsid w:val="00EA2F92"/>
    <w:rsid w:val="00EA3C4E"/>
    <w:rsid w:val="00EA44E3"/>
    <w:rsid w:val="00EA457A"/>
    <w:rsid w:val="00EA4CB6"/>
    <w:rsid w:val="00EA4E18"/>
    <w:rsid w:val="00EA5E5F"/>
    <w:rsid w:val="00EA65E3"/>
    <w:rsid w:val="00EA683B"/>
    <w:rsid w:val="00EA685E"/>
    <w:rsid w:val="00EA7877"/>
    <w:rsid w:val="00EA7D40"/>
    <w:rsid w:val="00EA7FD9"/>
    <w:rsid w:val="00EB0E8E"/>
    <w:rsid w:val="00EB1A57"/>
    <w:rsid w:val="00EB1AA8"/>
    <w:rsid w:val="00EB1FCC"/>
    <w:rsid w:val="00EB255D"/>
    <w:rsid w:val="00EB26BB"/>
    <w:rsid w:val="00EB3041"/>
    <w:rsid w:val="00EB345A"/>
    <w:rsid w:val="00EB3757"/>
    <w:rsid w:val="00EB4AFB"/>
    <w:rsid w:val="00EB56DF"/>
    <w:rsid w:val="00EB6581"/>
    <w:rsid w:val="00EB722D"/>
    <w:rsid w:val="00EB75D1"/>
    <w:rsid w:val="00EB786D"/>
    <w:rsid w:val="00EC10C7"/>
    <w:rsid w:val="00EC162D"/>
    <w:rsid w:val="00EC2E2B"/>
    <w:rsid w:val="00EC3466"/>
    <w:rsid w:val="00EC3A13"/>
    <w:rsid w:val="00EC45E7"/>
    <w:rsid w:val="00EC5048"/>
    <w:rsid w:val="00EC5143"/>
    <w:rsid w:val="00EC5649"/>
    <w:rsid w:val="00EC571E"/>
    <w:rsid w:val="00EC76D6"/>
    <w:rsid w:val="00EC7BDE"/>
    <w:rsid w:val="00ED07CA"/>
    <w:rsid w:val="00ED2B2C"/>
    <w:rsid w:val="00ED2DA5"/>
    <w:rsid w:val="00ED3C0F"/>
    <w:rsid w:val="00ED434A"/>
    <w:rsid w:val="00ED7052"/>
    <w:rsid w:val="00ED7CA6"/>
    <w:rsid w:val="00EE03C4"/>
    <w:rsid w:val="00EE0452"/>
    <w:rsid w:val="00EE0D0B"/>
    <w:rsid w:val="00EE0F79"/>
    <w:rsid w:val="00EE10E9"/>
    <w:rsid w:val="00EE13C4"/>
    <w:rsid w:val="00EE13D1"/>
    <w:rsid w:val="00EE2B91"/>
    <w:rsid w:val="00EE2E88"/>
    <w:rsid w:val="00EE4350"/>
    <w:rsid w:val="00EE4449"/>
    <w:rsid w:val="00EE4B67"/>
    <w:rsid w:val="00EE4E44"/>
    <w:rsid w:val="00EE51A1"/>
    <w:rsid w:val="00EE585F"/>
    <w:rsid w:val="00EE679C"/>
    <w:rsid w:val="00EE6A41"/>
    <w:rsid w:val="00EE7171"/>
    <w:rsid w:val="00EF00EC"/>
    <w:rsid w:val="00EF077A"/>
    <w:rsid w:val="00EF0799"/>
    <w:rsid w:val="00EF09E5"/>
    <w:rsid w:val="00EF0A62"/>
    <w:rsid w:val="00EF0B57"/>
    <w:rsid w:val="00EF0ED9"/>
    <w:rsid w:val="00EF177B"/>
    <w:rsid w:val="00EF1BC3"/>
    <w:rsid w:val="00EF1E8C"/>
    <w:rsid w:val="00EF1F3E"/>
    <w:rsid w:val="00EF27EA"/>
    <w:rsid w:val="00EF2CB5"/>
    <w:rsid w:val="00EF2D6C"/>
    <w:rsid w:val="00EF3E14"/>
    <w:rsid w:val="00EF407D"/>
    <w:rsid w:val="00EF4335"/>
    <w:rsid w:val="00EF59ED"/>
    <w:rsid w:val="00EF61E3"/>
    <w:rsid w:val="00EF6CA3"/>
    <w:rsid w:val="00EF6DFD"/>
    <w:rsid w:val="00EF7194"/>
    <w:rsid w:val="00EF747B"/>
    <w:rsid w:val="00EF7715"/>
    <w:rsid w:val="00EF79E9"/>
    <w:rsid w:val="00EF7DD2"/>
    <w:rsid w:val="00EF7E95"/>
    <w:rsid w:val="00F00827"/>
    <w:rsid w:val="00F01150"/>
    <w:rsid w:val="00F01B6D"/>
    <w:rsid w:val="00F01E44"/>
    <w:rsid w:val="00F03829"/>
    <w:rsid w:val="00F053CA"/>
    <w:rsid w:val="00F05613"/>
    <w:rsid w:val="00F059B4"/>
    <w:rsid w:val="00F06A88"/>
    <w:rsid w:val="00F070E1"/>
    <w:rsid w:val="00F07E23"/>
    <w:rsid w:val="00F12271"/>
    <w:rsid w:val="00F1296E"/>
    <w:rsid w:val="00F1325D"/>
    <w:rsid w:val="00F13B20"/>
    <w:rsid w:val="00F1472E"/>
    <w:rsid w:val="00F15068"/>
    <w:rsid w:val="00F154A2"/>
    <w:rsid w:val="00F15F78"/>
    <w:rsid w:val="00F163CC"/>
    <w:rsid w:val="00F166C1"/>
    <w:rsid w:val="00F16A8E"/>
    <w:rsid w:val="00F16F37"/>
    <w:rsid w:val="00F17163"/>
    <w:rsid w:val="00F175C1"/>
    <w:rsid w:val="00F179ED"/>
    <w:rsid w:val="00F17B75"/>
    <w:rsid w:val="00F202CA"/>
    <w:rsid w:val="00F20492"/>
    <w:rsid w:val="00F21B26"/>
    <w:rsid w:val="00F22562"/>
    <w:rsid w:val="00F22CB3"/>
    <w:rsid w:val="00F235B1"/>
    <w:rsid w:val="00F2381D"/>
    <w:rsid w:val="00F23BAF"/>
    <w:rsid w:val="00F24558"/>
    <w:rsid w:val="00F24FC5"/>
    <w:rsid w:val="00F2523F"/>
    <w:rsid w:val="00F25398"/>
    <w:rsid w:val="00F25624"/>
    <w:rsid w:val="00F258D9"/>
    <w:rsid w:val="00F25C3A"/>
    <w:rsid w:val="00F25CD7"/>
    <w:rsid w:val="00F26557"/>
    <w:rsid w:val="00F26F8D"/>
    <w:rsid w:val="00F27581"/>
    <w:rsid w:val="00F27C9E"/>
    <w:rsid w:val="00F307AB"/>
    <w:rsid w:val="00F30933"/>
    <w:rsid w:val="00F3175B"/>
    <w:rsid w:val="00F326DE"/>
    <w:rsid w:val="00F3298F"/>
    <w:rsid w:val="00F32FDE"/>
    <w:rsid w:val="00F34ED1"/>
    <w:rsid w:val="00F360BB"/>
    <w:rsid w:val="00F36FA5"/>
    <w:rsid w:val="00F375AA"/>
    <w:rsid w:val="00F37CD2"/>
    <w:rsid w:val="00F37D95"/>
    <w:rsid w:val="00F404B1"/>
    <w:rsid w:val="00F409B9"/>
    <w:rsid w:val="00F40DC7"/>
    <w:rsid w:val="00F41FDD"/>
    <w:rsid w:val="00F42820"/>
    <w:rsid w:val="00F432B2"/>
    <w:rsid w:val="00F43900"/>
    <w:rsid w:val="00F44BE8"/>
    <w:rsid w:val="00F452E6"/>
    <w:rsid w:val="00F47D32"/>
    <w:rsid w:val="00F47D68"/>
    <w:rsid w:val="00F51AB6"/>
    <w:rsid w:val="00F53322"/>
    <w:rsid w:val="00F53D89"/>
    <w:rsid w:val="00F543A3"/>
    <w:rsid w:val="00F55082"/>
    <w:rsid w:val="00F552DA"/>
    <w:rsid w:val="00F576ED"/>
    <w:rsid w:val="00F57EF4"/>
    <w:rsid w:val="00F601E8"/>
    <w:rsid w:val="00F6022A"/>
    <w:rsid w:val="00F60BD0"/>
    <w:rsid w:val="00F60E58"/>
    <w:rsid w:val="00F616E4"/>
    <w:rsid w:val="00F6190B"/>
    <w:rsid w:val="00F61FE5"/>
    <w:rsid w:val="00F622B5"/>
    <w:rsid w:val="00F6321E"/>
    <w:rsid w:val="00F63D1A"/>
    <w:rsid w:val="00F64B17"/>
    <w:rsid w:val="00F666CB"/>
    <w:rsid w:val="00F673AC"/>
    <w:rsid w:val="00F674F7"/>
    <w:rsid w:val="00F67C71"/>
    <w:rsid w:val="00F67FB6"/>
    <w:rsid w:val="00F705F4"/>
    <w:rsid w:val="00F706C1"/>
    <w:rsid w:val="00F70880"/>
    <w:rsid w:val="00F70C38"/>
    <w:rsid w:val="00F72D61"/>
    <w:rsid w:val="00F73435"/>
    <w:rsid w:val="00F747B4"/>
    <w:rsid w:val="00F74AF1"/>
    <w:rsid w:val="00F74DC2"/>
    <w:rsid w:val="00F757A9"/>
    <w:rsid w:val="00F75D91"/>
    <w:rsid w:val="00F7600D"/>
    <w:rsid w:val="00F76067"/>
    <w:rsid w:val="00F76785"/>
    <w:rsid w:val="00F76D76"/>
    <w:rsid w:val="00F772EC"/>
    <w:rsid w:val="00F77DA1"/>
    <w:rsid w:val="00F80420"/>
    <w:rsid w:val="00F815CE"/>
    <w:rsid w:val="00F819F6"/>
    <w:rsid w:val="00F81D96"/>
    <w:rsid w:val="00F82552"/>
    <w:rsid w:val="00F830D6"/>
    <w:rsid w:val="00F83702"/>
    <w:rsid w:val="00F8533E"/>
    <w:rsid w:val="00F853B2"/>
    <w:rsid w:val="00F8556B"/>
    <w:rsid w:val="00F86450"/>
    <w:rsid w:val="00F865A7"/>
    <w:rsid w:val="00F86A2D"/>
    <w:rsid w:val="00F86EDC"/>
    <w:rsid w:val="00F86F7B"/>
    <w:rsid w:val="00F870BE"/>
    <w:rsid w:val="00F90E7F"/>
    <w:rsid w:val="00F90FD8"/>
    <w:rsid w:val="00F9224A"/>
    <w:rsid w:val="00F922C7"/>
    <w:rsid w:val="00F941D0"/>
    <w:rsid w:val="00F9509D"/>
    <w:rsid w:val="00F968D1"/>
    <w:rsid w:val="00F96961"/>
    <w:rsid w:val="00F97A39"/>
    <w:rsid w:val="00FA097E"/>
    <w:rsid w:val="00FA1218"/>
    <w:rsid w:val="00FA1ADF"/>
    <w:rsid w:val="00FA1E0A"/>
    <w:rsid w:val="00FA2676"/>
    <w:rsid w:val="00FA34A6"/>
    <w:rsid w:val="00FA5484"/>
    <w:rsid w:val="00FA5D2E"/>
    <w:rsid w:val="00FA6038"/>
    <w:rsid w:val="00FA68BB"/>
    <w:rsid w:val="00FA6F64"/>
    <w:rsid w:val="00FA6FE6"/>
    <w:rsid w:val="00FA7682"/>
    <w:rsid w:val="00FB0D2B"/>
    <w:rsid w:val="00FB16A0"/>
    <w:rsid w:val="00FB2EA7"/>
    <w:rsid w:val="00FB3F94"/>
    <w:rsid w:val="00FB40B1"/>
    <w:rsid w:val="00FB47D8"/>
    <w:rsid w:val="00FB5B5B"/>
    <w:rsid w:val="00FB604D"/>
    <w:rsid w:val="00FB6FE8"/>
    <w:rsid w:val="00FB7AA6"/>
    <w:rsid w:val="00FB7E5F"/>
    <w:rsid w:val="00FB7F5D"/>
    <w:rsid w:val="00FC068D"/>
    <w:rsid w:val="00FC0737"/>
    <w:rsid w:val="00FC11F2"/>
    <w:rsid w:val="00FC23C1"/>
    <w:rsid w:val="00FC2426"/>
    <w:rsid w:val="00FC268D"/>
    <w:rsid w:val="00FC3163"/>
    <w:rsid w:val="00FC31EE"/>
    <w:rsid w:val="00FC33CF"/>
    <w:rsid w:val="00FC343B"/>
    <w:rsid w:val="00FC348D"/>
    <w:rsid w:val="00FC35FD"/>
    <w:rsid w:val="00FC3E90"/>
    <w:rsid w:val="00FC586A"/>
    <w:rsid w:val="00FC599E"/>
    <w:rsid w:val="00FC5B32"/>
    <w:rsid w:val="00FC5DD3"/>
    <w:rsid w:val="00FC6736"/>
    <w:rsid w:val="00FC6F60"/>
    <w:rsid w:val="00FC78F2"/>
    <w:rsid w:val="00FD097D"/>
    <w:rsid w:val="00FD23CB"/>
    <w:rsid w:val="00FD314E"/>
    <w:rsid w:val="00FD3383"/>
    <w:rsid w:val="00FD4BAC"/>
    <w:rsid w:val="00FD5176"/>
    <w:rsid w:val="00FD5CE7"/>
    <w:rsid w:val="00FD7371"/>
    <w:rsid w:val="00FD7541"/>
    <w:rsid w:val="00FE0218"/>
    <w:rsid w:val="00FE11EE"/>
    <w:rsid w:val="00FE1573"/>
    <w:rsid w:val="00FE2DCF"/>
    <w:rsid w:val="00FE2FCE"/>
    <w:rsid w:val="00FE33B2"/>
    <w:rsid w:val="00FE3FC9"/>
    <w:rsid w:val="00FE487C"/>
    <w:rsid w:val="00FE4F1C"/>
    <w:rsid w:val="00FE5729"/>
    <w:rsid w:val="00FE5A34"/>
    <w:rsid w:val="00FE5B9F"/>
    <w:rsid w:val="00FE5D5D"/>
    <w:rsid w:val="00FE68B4"/>
    <w:rsid w:val="00FE6AD1"/>
    <w:rsid w:val="00FE6B9F"/>
    <w:rsid w:val="00FE6F39"/>
    <w:rsid w:val="00FE75F4"/>
    <w:rsid w:val="00FE7CD7"/>
    <w:rsid w:val="00FF14BF"/>
    <w:rsid w:val="00FF1C68"/>
    <w:rsid w:val="00FF276C"/>
    <w:rsid w:val="00FF2787"/>
    <w:rsid w:val="00FF2960"/>
    <w:rsid w:val="00FF29BE"/>
    <w:rsid w:val="00FF2CB0"/>
    <w:rsid w:val="00FF2CDD"/>
    <w:rsid w:val="00FF2F3E"/>
    <w:rsid w:val="00FF2F5E"/>
    <w:rsid w:val="00FF3A38"/>
    <w:rsid w:val="00FF3F20"/>
    <w:rsid w:val="00FF4059"/>
    <w:rsid w:val="00FF45F0"/>
    <w:rsid w:val="00FF4B38"/>
    <w:rsid w:val="00FF4B8A"/>
    <w:rsid w:val="00FF50D5"/>
    <w:rsid w:val="00FF5A9B"/>
    <w:rsid w:val="00FF6A24"/>
    <w:rsid w:val="00FF6D55"/>
    <w:rsid w:val="00FF7135"/>
    <w:rsid w:val="00FF7D64"/>
    <w:rsid w:val="00FF7F70"/>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E786DD3"/>
  <w15:docId w15:val="{9F3A6273-56EF-41E3-AE1E-9A0FD91023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cs-CZ" w:eastAsia="cs-CZ"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ln">
    <w:name w:val="Normal"/>
    <w:qFormat/>
    <w:rsid w:val="00E551BD"/>
    <w:pPr>
      <w:jc w:val="both"/>
    </w:pPr>
    <w:rPr>
      <w:rFonts w:asciiTheme="minorHAnsi" w:hAnsiTheme="minorHAnsi" w:cs="Arial"/>
      <w:sz w:val="22"/>
      <w:szCs w:val="22"/>
    </w:rPr>
  </w:style>
  <w:style w:type="paragraph" w:styleId="Nadpis1">
    <w:name w:val="heading 1"/>
    <w:aliases w:val="Oddíl 2"/>
    <w:basedOn w:val="Normln"/>
    <w:next w:val="Normln"/>
    <w:link w:val="Nadpis1Char"/>
    <w:qFormat/>
    <w:rsid w:val="005D0751"/>
    <w:pPr>
      <w:pBdr>
        <w:top w:val="single" w:sz="4" w:space="1" w:color="auto"/>
        <w:bottom w:val="single" w:sz="4" w:space="1" w:color="auto"/>
      </w:pBdr>
      <w:ind w:left="567" w:hanging="567"/>
      <w:outlineLvl w:val="0"/>
    </w:pPr>
    <w:rPr>
      <w:b/>
    </w:rPr>
  </w:style>
  <w:style w:type="paragraph" w:styleId="Nadpis2">
    <w:name w:val="heading 2"/>
    <w:aliases w:val="Oddíl 3"/>
    <w:basedOn w:val="Nadpis1"/>
    <w:next w:val="Normln"/>
    <w:link w:val="Nadpis2Char"/>
    <w:qFormat/>
    <w:rsid w:val="0000199C"/>
    <w:pPr>
      <w:pBdr>
        <w:top w:val="none" w:sz="0" w:space="0" w:color="auto"/>
      </w:pBdr>
      <w:outlineLvl w:val="1"/>
    </w:pPr>
  </w:style>
  <w:style w:type="paragraph" w:styleId="Nadpis3">
    <w:name w:val="heading 3"/>
    <w:aliases w:val="Oddíl 1"/>
    <w:basedOn w:val="Normln"/>
    <w:next w:val="Normln"/>
    <w:link w:val="Nadpis3Char"/>
    <w:qFormat/>
    <w:rsid w:val="00590EEA"/>
    <w:pPr>
      <w:numPr>
        <w:numId w:val="36"/>
      </w:numPr>
      <w:pBdr>
        <w:top w:val="single" w:sz="4" w:space="1" w:color="auto"/>
        <w:left w:val="single" w:sz="4" w:space="4" w:color="auto"/>
        <w:bottom w:val="single" w:sz="4" w:space="1" w:color="auto"/>
        <w:right w:val="single" w:sz="4" w:space="4" w:color="auto"/>
      </w:pBdr>
      <w:shd w:val="clear" w:color="auto" w:fill="F2F2F2" w:themeFill="background1" w:themeFillShade="F2"/>
      <w:spacing w:before="240" w:after="240"/>
      <w:ind w:left="567" w:hanging="567"/>
      <w:outlineLvl w:val="2"/>
    </w:pPr>
    <w:rPr>
      <w:rFonts w:eastAsia="Arial"/>
      <w:b/>
      <w:sz w:val="24"/>
      <w:szCs w:val="24"/>
    </w:rPr>
  </w:style>
  <w:style w:type="paragraph" w:styleId="Nadpis4">
    <w:name w:val="heading 4"/>
    <w:basedOn w:val="Normln"/>
    <w:next w:val="Normln"/>
    <w:link w:val="Nadpis4Char"/>
    <w:qFormat/>
    <w:rsid w:val="00D01CDF"/>
    <w:pPr>
      <w:keepNext/>
      <w:numPr>
        <w:ilvl w:val="3"/>
        <w:numId w:val="6"/>
      </w:numPr>
      <w:spacing w:after="160" w:line="320" w:lineRule="atLeast"/>
      <w:outlineLvl w:val="3"/>
    </w:pPr>
    <w:rPr>
      <w:rFonts w:eastAsiaTheme="majorEastAsia" w:cstheme="majorBidi"/>
    </w:rPr>
  </w:style>
  <w:style w:type="paragraph" w:styleId="Nadpis5">
    <w:name w:val="heading 5"/>
    <w:basedOn w:val="Normln"/>
    <w:next w:val="Normln"/>
    <w:link w:val="Nadpis5Char"/>
    <w:qFormat/>
    <w:rsid w:val="00D01CDF"/>
    <w:pPr>
      <w:numPr>
        <w:ilvl w:val="4"/>
        <w:numId w:val="6"/>
      </w:numPr>
      <w:spacing w:before="240" w:after="60"/>
      <w:outlineLvl w:val="4"/>
    </w:pPr>
    <w:rPr>
      <w:rFonts w:eastAsiaTheme="majorEastAsia" w:cstheme="majorBidi"/>
    </w:rPr>
  </w:style>
  <w:style w:type="paragraph" w:styleId="Nadpis6">
    <w:name w:val="heading 6"/>
    <w:basedOn w:val="Normln"/>
    <w:next w:val="Normln"/>
    <w:link w:val="Nadpis6Char"/>
    <w:qFormat/>
    <w:rsid w:val="00D01CDF"/>
    <w:pPr>
      <w:numPr>
        <w:ilvl w:val="5"/>
        <w:numId w:val="6"/>
      </w:numPr>
      <w:spacing w:before="240" w:after="60"/>
      <w:outlineLvl w:val="5"/>
    </w:pPr>
    <w:rPr>
      <w:rFonts w:eastAsiaTheme="majorEastAsia" w:cstheme="majorBidi"/>
      <w:i/>
    </w:rPr>
  </w:style>
  <w:style w:type="paragraph" w:styleId="Nadpis7">
    <w:name w:val="heading 7"/>
    <w:basedOn w:val="Normln"/>
    <w:next w:val="Normln"/>
    <w:link w:val="Nadpis7Char"/>
    <w:qFormat/>
    <w:rsid w:val="00CB338C"/>
    <w:pPr>
      <w:pBdr>
        <w:top w:val="single" w:sz="4" w:space="1" w:color="auto"/>
        <w:left w:val="single" w:sz="4" w:space="4" w:color="auto"/>
        <w:bottom w:val="single" w:sz="4" w:space="1" w:color="auto"/>
        <w:right w:val="single" w:sz="4" w:space="4" w:color="auto"/>
      </w:pBdr>
      <w:shd w:val="clear" w:color="auto" w:fill="7F7F7F" w:themeFill="text1" w:themeFillTint="80"/>
      <w:ind w:right="169"/>
      <w:outlineLvl w:val="6"/>
    </w:pPr>
    <w:rPr>
      <w:b/>
      <w:color w:val="FFFFFF" w:themeColor="background1"/>
    </w:rPr>
  </w:style>
  <w:style w:type="paragraph" w:styleId="Nadpis8">
    <w:name w:val="heading 8"/>
    <w:aliases w:val="Zápatí 1"/>
    <w:basedOn w:val="Zpat"/>
    <w:next w:val="Normln"/>
    <w:link w:val="Nadpis8Char"/>
    <w:qFormat/>
    <w:rsid w:val="0023226F"/>
    <w:pPr>
      <w:pBdr>
        <w:top w:val="single" w:sz="4" w:space="1" w:color="auto"/>
      </w:pBdr>
      <w:jc w:val="right"/>
      <w:outlineLvl w:val="7"/>
    </w:pPr>
    <w:rPr>
      <w:i/>
      <w:sz w:val="18"/>
      <w:szCs w:val="18"/>
    </w:rPr>
  </w:style>
  <w:style w:type="paragraph" w:styleId="Nadpis9">
    <w:name w:val="heading 9"/>
    <w:aliases w:val="Záhlaví 1"/>
    <w:basedOn w:val="Zhlav"/>
    <w:next w:val="Normln"/>
    <w:link w:val="Nadpis9Char"/>
    <w:qFormat/>
    <w:rsid w:val="0023226F"/>
    <w:pPr>
      <w:pBdr>
        <w:bottom w:val="single" w:sz="4" w:space="1" w:color="auto"/>
      </w:pBdr>
      <w:jc w:val="center"/>
      <w:outlineLvl w:val="8"/>
    </w:pPr>
    <w:rPr>
      <w:i/>
      <w:sz w:val="18"/>
      <w:szCs w:val="1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aliases w:val="Oddíl 2 Char"/>
    <w:basedOn w:val="Standardnpsmoodstavce"/>
    <w:link w:val="Nadpis1"/>
    <w:rsid w:val="005D0751"/>
    <w:rPr>
      <w:rFonts w:asciiTheme="minorHAnsi" w:hAnsiTheme="minorHAnsi" w:cs="Arial"/>
      <w:b/>
      <w:sz w:val="22"/>
      <w:szCs w:val="22"/>
    </w:rPr>
  </w:style>
  <w:style w:type="character" w:customStyle="1" w:styleId="Nadpis2Char">
    <w:name w:val="Nadpis 2 Char"/>
    <w:aliases w:val="Oddíl 3 Char"/>
    <w:basedOn w:val="Standardnpsmoodstavce"/>
    <w:link w:val="Nadpis2"/>
    <w:rsid w:val="0000199C"/>
    <w:rPr>
      <w:rFonts w:asciiTheme="minorHAnsi" w:hAnsiTheme="minorHAnsi" w:cs="Arial"/>
      <w:b/>
      <w:sz w:val="22"/>
      <w:szCs w:val="22"/>
    </w:rPr>
  </w:style>
  <w:style w:type="character" w:customStyle="1" w:styleId="Nadpis3Char">
    <w:name w:val="Nadpis 3 Char"/>
    <w:aliases w:val="Oddíl 1 Char"/>
    <w:basedOn w:val="Standardnpsmoodstavce"/>
    <w:link w:val="Nadpis3"/>
    <w:rsid w:val="00590EEA"/>
    <w:rPr>
      <w:rFonts w:asciiTheme="minorHAnsi" w:eastAsia="Arial" w:hAnsiTheme="minorHAnsi" w:cs="Arial"/>
      <w:b/>
      <w:sz w:val="24"/>
      <w:szCs w:val="24"/>
      <w:shd w:val="clear" w:color="auto" w:fill="F2F2F2" w:themeFill="background1" w:themeFillShade="F2"/>
    </w:rPr>
  </w:style>
  <w:style w:type="character" w:customStyle="1" w:styleId="Nadpis4Char">
    <w:name w:val="Nadpis 4 Char"/>
    <w:basedOn w:val="Standardnpsmoodstavce"/>
    <w:link w:val="Nadpis4"/>
    <w:rsid w:val="00D01CDF"/>
    <w:rPr>
      <w:rFonts w:asciiTheme="minorHAnsi" w:eastAsiaTheme="majorEastAsia" w:hAnsiTheme="minorHAnsi" w:cstheme="majorBidi"/>
      <w:sz w:val="22"/>
      <w:szCs w:val="22"/>
    </w:rPr>
  </w:style>
  <w:style w:type="character" w:customStyle="1" w:styleId="Nadpis5Char">
    <w:name w:val="Nadpis 5 Char"/>
    <w:basedOn w:val="Standardnpsmoodstavce"/>
    <w:link w:val="Nadpis5"/>
    <w:rsid w:val="00D01CDF"/>
    <w:rPr>
      <w:rFonts w:asciiTheme="minorHAnsi" w:eastAsiaTheme="majorEastAsia" w:hAnsiTheme="minorHAnsi" w:cstheme="majorBidi"/>
      <w:sz w:val="22"/>
      <w:szCs w:val="22"/>
    </w:rPr>
  </w:style>
  <w:style w:type="character" w:customStyle="1" w:styleId="Nadpis6Char">
    <w:name w:val="Nadpis 6 Char"/>
    <w:basedOn w:val="Standardnpsmoodstavce"/>
    <w:link w:val="Nadpis6"/>
    <w:rsid w:val="00D01CDF"/>
    <w:rPr>
      <w:rFonts w:asciiTheme="minorHAnsi" w:eastAsiaTheme="majorEastAsia" w:hAnsiTheme="minorHAnsi" w:cstheme="majorBidi"/>
      <w:i/>
      <w:sz w:val="22"/>
      <w:szCs w:val="22"/>
    </w:rPr>
  </w:style>
  <w:style w:type="character" w:customStyle="1" w:styleId="Nadpis7Char">
    <w:name w:val="Nadpis 7 Char"/>
    <w:basedOn w:val="Standardnpsmoodstavce"/>
    <w:link w:val="Nadpis7"/>
    <w:rsid w:val="00CB338C"/>
    <w:rPr>
      <w:rFonts w:asciiTheme="minorHAnsi" w:hAnsiTheme="minorHAnsi" w:cs="Arial"/>
      <w:b/>
      <w:color w:val="FFFFFF" w:themeColor="background1"/>
      <w:sz w:val="22"/>
      <w:szCs w:val="22"/>
      <w:shd w:val="clear" w:color="auto" w:fill="7F7F7F" w:themeFill="text1" w:themeFillTint="80"/>
    </w:rPr>
  </w:style>
  <w:style w:type="paragraph" w:styleId="Zpat">
    <w:name w:val="footer"/>
    <w:basedOn w:val="Normln"/>
    <w:rsid w:val="009D5787"/>
    <w:pPr>
      <w:tabs>
        <w:tab w:val="center" w:pos="4536"/>
        <w:tab w:val="right" w:pos="9072"/>
      </w:tabs>
    </w:pPr>
  </w:style>
  <w:style w:type="character" w:customStyle="1" w:styleId="Nadpis8Char">
    <w:name w:val="Nadpis 8 Char"/>
    <w:aliases w:val="Zápatí 1 Char"/>
    <w:basedOn w:val="Standardnpsmoodstavce"/>
    <w:link w:val="Nadpis8"/>
    <w:rsid w:val="0023226F"/>
    <w:rPr>
      <w:rFonts w:asciiTheme="minorHAnsi" w:hAnsiTheme="minorHAnsi" w:cs="Arial"/>
      <w:i/>
      <w:sz w:val="18"/>
      <w:szCs w:val="18"/>
    </w:rPr>
  </w:style>
  <w:style w:type="paragraph" w:styleId="Zhlav">
    <w:name w:val="header"/>
    <w:basedOn w:val="Normln"/>
    <w:link w:val="ZhlavChar"/>
    <w:rsid w:val="009D5787"/>
    <w:pPr>
      <w:tabs>
        <w:tab w:val="center" w:pos="4536"/>
        <w:tab w:val="right" w:pos="9072"/>
      </w:tabs>
    </w:pPr>
  </w:style>
  <w:style w:type="character" w:customStyle="1" w:styleId="ZhlavChar">
    <w:name w:val="Záhlaví Char"/>
    <w:basedOn w:val="Standardnpsmoodstavce"/>
    <w:link w:val="Zhlav"/>
    <w:rsid w:val="00D573D3"/>
    <w:rPr>
      <w:rFonts w:ascii="Arial" w:hAnsi="Arial"/>
      <w:sz w:val="22"/>
      <w:lang w:val="cs-CZ" w:eastAsia="cs-CZ" w:bidi="ar-SA"/>
    </w:rPr>
  </w:style>
  <w:style w:type="character" w:customStyle="1" w:styleId="Nadpis9Char">
    <w:name w:val="Nadpis 9 Char"/>
    <w:aliases w:val="Záhlaví 1 Char"/>
    <w:basedOn w:val="Standardnpsmoodstavce"/>
    <w:link w:val="Nadpis9"/>
    <w:rsid w:val="0023226F"/>
    <w:rPr>
      <w:rFonts w:asciiTheme="minorHAnsi" w:hAnsiTheme="minorHAnsi" w:cs="Arial"/>
      <w:i/>
      <w:sz w:val="18"/>
      <w:szCs w:val="18"/>
    </w:rPr>
  </w:style>
  <w:style w:type="paragraph" w:customStyle="1" w:styleId="IKP-Standard">
    <w:name w:val="IKP-Standard"/>
    <w:link w:val="IKP-StandardChar"/>
    <w:rsid w:val="009D5787"/>
    <w:pPr>
      <w:jc w:val="both"/>
    </w:pPr>
    <w:rPr>
      <w:rFonts w:ascii="Arial" w:hAnsi="Arial"/>
      <w:sz w:val="22"/>
    </w:rPr>
  </w:style>
  <w:style w:type="character" w:customStyle="1" w:styleId="IKP-StandardChar">
    <w:name w:val="IKP-Standard Char"/>
    <w:basedOn w:val="Standardnpsmoodstavce"/>
    <w:link w:val="IKP-Standard"/>
    <w:rsid w:val="005C2DF7"/>
    <w:rPr>
      <w:rFonts w:ascii="Arial" w:hAnsi="Arial"/>
      <w:sz w:val="22"/>
    </w:rPr>
  </w:style>
  <w:style w:type="paragraph" w:customStyle="1" w:styleId="B0">
    <w:name w:val="B0"/>
    <w:basedOn w:val="IKP-Standard"/>
    <w:rsid w:val="009D5787"/>
    <w:pPr>
      <w:ind w:left="425" w:hanging="425"/>
    </w:pPr>
  </w:style>
  <w:style w:type="paragraph" w:customStyle="1" w:styleId="B1">
    <w:name w:val="B1"/>
    <w:basedOn w:val="IKP-Standard"/>
    <w:rsid w:val="009D5787"/>
    <w:pPr>
      <w:ind w:left="1134" w:hanging="425"/>
    </w:pPr>
  </w:style>
  <w:style w:type="paragraph" w:customStyle="1" w:styleId="B2">
    <w:name w:val="B2"/>
    <w:basedOn w:val="IKP-Standard"/>
    <w:rsid w:val="009D5787"/>
    <w:pPr>
      <w:ind w:left="1559" w:hanging="425"/>
    </w:pPr>
  </w:style>
  <w:style w:type="paragraph" w:customStyle="1" w:styleId="B3">
    <w:name w:val="B3"/>
    <w:basedOn w:val="IKP-Standard"/>
    <w:rsid w:val="009D5787"/>
    <w:pPr>
      <w:ind w:left="1984" w:hanging="425"/>
    </w:pPr>
  </w:style>
  <w:style w:type="paragraph" w:customStyle="1" w:styleId="Betrifft">
    <w:name w:val="Betrifft"/>
    <w:basedOn w:val="IKP-Standard"/>
    <w:rsid w:val="009D5787"/>
    <w:pPr>
      <w:tabs>
        <w:tab w:val="left" w:pos="1134"/>
      </w:tabs>
      <w:spacing w:before="320"/>
    </w:pPr>
    <w:rPr>
      <w:b/>
    </w:rPr>
  </w:style>
  <w:style w:type="character" w:styleId="slostrnky">
    <w:name w:val="page number"/>
    <w:basedOn w:val="Standardnpsmoodstavce"/>
    <w:rsid w:val="009D5787"/>
  </w:style>
  <w:style w:type="paragraph" w:styleId="Datum">
    <w:name w:val="Date"/>
    <w:basedOn w:val="IKP-Standard"/>
    <w:rsid w:val="009D5787"/>
    <w:pPr>
      <w:spacing w:before="60" w:after="60"/>
      <w:jc w:val="center"/>
    </w:pPr>
  </w:style>
  <w:style w:type="paragraph" w:customStyle="1" w:styleId="E0">
    <w:name w:val="E0"/>
    <w:basedOn w:val="IKP-Standard"/>
    <w:rsid w:val="009D5787"/>
    <w:pPr>
      <w:spacing w:after="60"/>
    </w:pPr>
  </w:style>
  <w:style w:type="paragraph" w:customStyle="1" w:styleId="E1">
    <w:name w:val="E1"/>
    <w:basedOn w:val="IKP-Standard"/>
    <w:rsid w:val="009D5787"/>
    <w:pPr>
      <w:ind w:left="709"/>
    </w:pPr>
  </w:style>
  <w:style w:type="paragraph" w:customStyle="1" w:styleId="E2">
    <w:name w:val="E2"/>
    <w:basedOn w:val="IKP-Standard"/>
    <w:rsid w:val="009D5787"/>
    <w:pPr>
      <w:ind w:left="1134"/>
    </w:pPr>
  </w:style>
  <w:style w:type="paragraph" w:customStyle="1" w:styleId="E3">
    <w:name w:val="E3"/>
    <w:basedOn w:val="IKP-Standard"/>
    <w:rsid w:val="009D5787"/>
    <w:pPr>
      <w:ind w:left="1559"/>
    </w:pPr>
  </w:style>
  <w:style w:type="paragraph" w:customStyle="1" w:styleId="Formatvorlage1">
    <w:name w:val="Formatvorlage1"/>
    <w:basedOn w:val="E1"/>
    <w:rsid w:val="009D5787"/>
  </w:style>
  <w:style w:type="paragraph" w:customStyle="1" w:styleId="fz">
    <w:name w:val="fz"/>
    <w:basedOn w:val="Zpat"/>
    <w:rsid w:val="009D5787"/>
    <w:rPr>
      <w:sz w:val="10"/>
    </w:rPr>
  </w:style>
  <w:style w:type="paragraph" w:customStyle="1" w:styleId="IKPDatum">
    <w:name w:val="IKPDatum"/>
    <w:basedOn w:val="Normln"/>
    <w:rsid w:val="009D5787"/>
    <w:pPr>
      <w:jc w:val="center"/>
    </w:pPr>
    <w:rPr>
      <w:b/>
    </w:rPr>
  </w:style>
  <w:style w:type="paragraph" w:customStyle="1" w:styleId="N0">
    <w:name w:val="N0"/>
    <w:basedOn w:val="IKP-Standard"/>
    <w:rsid w:val="009D5787"/>
    <w:pPr>
      <w:ind w:left="425" w:hanging="425"/>
    </w:pPr>
  </w:style>
  <w:style w:type="paragraph" w:customStyle="1" w:styleId="N1">
    <w:name w:val="N1"/>
    <w:basedOn w:val="IKP-Standard"/>
    <w:rsid w:val="009D5787"/>
    <w:pPr>
      <w:ind w:left="1134" w:hanging="425"/>
    </w:pPr>
  </w:style>
  <w:style w:type="paragraph" w:customStyle="1" w:styleId="N2">
    <w:name w:val="N2"/>
    <w:basedOn w:val="IKP-Standard"/>
    <w:rsid w:val="009D5787"/>
    <w:pPr>
      <w:ind w:left="1559" w:hanging="425"/>
    </w:pPr>
  </w:style>
  <w:style w:type="paragraph" w:customStyle="1" w:styleId="N3">
    <w:name w:val="N3"/>
    <w:basedOn w:val="IKP-Standard"/>
    <w:rsid w:val="009D5787"/>
    <w:pPr>
      <w:ind w:left="1984" w:hanging="425"/>
    </w:pPr>
  </w:style>
  <w:style w:type="paragraph" w:styleId="Obsah1">
    <w:name w:val="toc 1"/>
    <w:basedOn w:val="Normln"/>
    <w:next w:val="Normln"/>
    <w:autoRedefine/>
    <w:uiPriority w:val="39"/>
    <w:rsid w:val="001E2028"/>
    <w:pPr>
      <w:tabs>
        <w:tab w:val="left" w:pos="709"/>
        <w:tab w:val="right" w:leader="dot" w:pos="9214"/>
      </w:tabs>
      <w:spacing w:before="240" w:after="120" w:line="240" w:lineRule="atLeast"/>
      <w:ind w:left="709" w:right="851" w:hanging="425"/>
    </w:pPr>
    <w:rPr>
      <w:b/>
      <w:noProof/>
      <w:sz w:val="20"/>
    </w:rPr>
  </w:style>
  <w:style w:type="paragraph" w:styleId="Obsah2">
    <w:name w:val="toc 2"/>
    <w:basedOn w:val="Normln"/>
    <w:next w:val="Normln"/>
    <w:autoRedefine/>
    <w:uiPriority w:val="39"/>
    <w:rsid w:val="0027729F"/>
    <w:pPr>
      <w:tabs>
        <w:tab w:val="left" w:pos="1418"/>
        <w:tab w:val="left" w:pos="7938"/>
        <w:tab w:val="right" w:leader="dot" w:pos="9214"/>
      </w:tabs>
      <w:spacing w:before="120"/>
      <w:ind w:left="1418" w:right="851" w:hanging="709"/>
    </w:pPr>
    <w:rPr>
      <w:sz w:val="20"/>
    </w:rPr>
  </w:style>
  <w:style w:type="paragraph" w:styleId="Obsah3">
    <w:name w:val="toc 3"/>
    <w:basedOn w:val="Normln"/>
    <w:next w:val="Normln"/>
    <w:autoRedefine/>
    <w:uiPriority w:val="39"/>
    <w:rsid w:val="00CF3F19"/>
    <w:pPr>
      <w:tabs>
        <w:tab w:val="left" w:pos="426"/>
        <w:tab w:val="right" w:leader="dot" w:pos="9214"/>
      </w:tabs>
      <w:spacing w:before="60"/>
      <w:ind w:right="851"/>
    </w:pPr>
    <w:rPr>
      <w:b/>
      <w:bCs/>
      <w:noProof/>
      <w:sz w:val="20"/>
    </w:rPr>
  </w:style>
  <w:style w:type="paragraph" w:styleId="Obsah4">
    <w:name w:val="toc 4"/>
    <w:basedOn w:val="IKP-Standard"/>
    <w:next w:val="IKP-Standard"/>
    <w:autoRedefine/>
    <w:uiPriority w:val="39"/>
    <w:rsid w:val="009D5787"/>
    <w:pPr>
      <w:tabs>
        <w:tab w:val="left" w:pos="851"/>
        <w:tab w:val="right" w:pos="9526"/>
      </w:tabs>
      <w:spacing w:after="360" w:line="320" w:lineRule="atLeast"/>
      <w:ind w:left="851" w:hanging="851"/>
      <w:jc w:val="left"/>
    </w:pPr>
  </w:style>
  <w:style w:type="paragraph" w:styleId="Obsah5">
    <w:name w:val="toc 5"/>
    <w:basedOn w:val="Normln"/>
    <w:next w:val="Normln"/>
    <w:autoRedefine/>
    <w:uiPriority w:val="39"/>
    <w:rsid w:val="009D5787"/>
    <w:pPr>
      <w:tabs>
        <w:tab w:val="right" w:pos="9526"/>
      </w:tabs>
      <w:ind w:left="880"/>
    </w:pPr>
    <w:rPr>
      <w:rFonts w:ascii="Times New Roman" w:hAnsi="Times New Roman"/>
      <w:sz w:val="20"/>
    </w:rPr>
  </w:style>
  <w:style w:type="paragraph" w:styleId="Obsah6">
    <w:name w:val="toc 6"/>
    <w:basedOn w:val="Normln"/>
    <w:next w:val="Normln"/>
    <w:autoRedefine/>
    <w:uiPriority w:val="39"/>
    <w:rsid w:val="009D5787"/>
    <w:pPr>
      <w:tabs>
        <w:tab w:val="right" w:pos="9526"/>
      </w:tabs>
      <w:ind w:left="1100"/>
    </w:pPr>
    <w:rPr>
      <w:rFonts w:ascii="Times New Roman" w:hAnsi="Times New Roman"/>
      <w:sz w:val="20"/>
    </w:rPr>
  </w:style>
  <w:style w:type="paragraph" w:styleId="Obsah7">
    <w:name w:val="toc 7"/>
    <w:basedOn w:val="Normln"/>
    <w:next w:val="Normln"/>
    <w:autoRedefine/>
    <w:uiPriority w:val="39"/>
    <w:rsid w:val="00FC11F2"/>
    <w:pPr>
      <w:tabs>
        <w:tab w:val="right" w:pos="9526"/>
      </w:tabs>
      <w:ind w:left="851"/>
    </w:pPr>
    <w:rPr>
      <w:rFonts w:cstheme="minorHAnsi"/>
      <w:i/>
      <w:iCs/>
      <w:sz w:val="18"/>
      <w:szCs w:val="20"/>
    </w:rPr>
  </w:style>
  <w:style w:type="paragraph" w:styleId="Obsah8">
    <w:name w:val="toc 8"/>
    <w:basedOn w:val="Normln"/>
    <w:next w:val="Normln"/>
    <w:autoRedefine/>
    <w:uiPriority w:val="39"/>
    <w:rsid w:val="009D5787"/>
    <w:pPr>
      <w:tabs>
        <w:tab w:val="right" w:pos="9526"/>
      </w:tabs>
      <w:ind w:left="1540"/>
    </w:pPr>
    <w:rPr>
      <w:rFonts w:ascii="Times New Roman" w:hAnsi="Times New Roman"/>
      <w:sz w:val="20"/>
    </w:rPr>
  </w:style>
  <w:style w:type="paragraph" w:styleId="Obsah9">
    <w:name w:val="toc 9"/>
    <w:basedOn w:val="Normln"/>
    <w:next w:val="Normln"/>
    <w:autoRedefine/>
    <w:uiPriority w:val="39"/>
    <w:rsid w:val="00AC4E8A"/>
    <w:pPr>
      <w:tabs>
        <w:tab w:val="right" w:pos="9526"/>
      </w:tabs>
      <w:ind w:left="1760"/>
      <w:jc w:val="left"/>
    </w:pPr>
    <w:rPr>
      <w:rFonts w:cstheme="minorHAnsi"/>
      <w:i/>
      <w:iCs/>
      <w:sz w:val="18"/>
      <w:szCs w:val="18"/>
    </w:rPr>
  </w:style>
  <w:style w:type="paragraph" w:customStyle="1" w:styleId="P0">
    <w:name w:val="P0"/>
    <w:basedOn w:val="IKP-Standard"/>
    <w:rsid w:val="009D5787"/>
    <w:pPr>
      <w:numPr>
        <w:numId w:val="1"/>
      </w:numPr>
      <w:tabs>
        <w:tab w:val="clear" w:pos="425"/>
      </w:tabs>
    </w:pPr>
  </w:style>
  <w:style w:type="paragraph" w:customStyle="1" w:styleId="P1">
    <w:name w:val="P1"/>
    <w:basedOn w:val="IKP-Standard"/>
    <w:rsid w:val="009D5787"/>
    <w:pPr>
      <w:numPr>
        <w:numId w:val="2"/>
      </w:numPr>
      <w:tabs>
        <w:tab w:val="clear" w:pos="425"/>
      </w:tabs>
      <w:ind w:left="1134"/>
    </w:pPr>
  </w:style>
  <w:style w:type="paragraph" w:customStyle="1" w:styleId="P2">
    <w:name w:val="P2"/>
    <w:basedOn w:val="IKP-Standard"/>
    <w:rsid w:val="009D5787"/>
    <w:pPr>
      <w:numPr>
        <w:numId w:val="3"/>
      </w:numPr>
      <w:tabs>
        <w:tab w:val="clear" w:pos="425"/>
      </w:tabs>
      <w:ind w:left="1559"/>
    </w:pPr>
  </w:style>
  <w:style w:type="paragraph" w:customStyle="1" w:styleId="P3">
    <w:name w:val="P3"/>
    <w:basedOn w:val="IKP-Standard"/>
    <w:rsid w:val="009D5787"/>
    <w:pPr>
      <w:numPr>
        <w:numId w:val="4"/>
      </w:numPr>
      <w:tabs>
        <w:tab w:val="clear" w:pos="425"/>
      </w:tabs>
      <w:ind w:left="1984"/>
    </w:pPr>
  </w:style>
  <w:style w:type="paragraph" w:customStyle="1" w:styleId="Pfad">
    <w:name w:val="Pfad"/>
    <w:basedOn w:val="IKP-Standard"/>
    <w:rsid w:val="009D5787"/>
    <w:pPr>
      <w:jc w:val="left"/>
    </w:pPr>
    <w:rPr>
      <w:sz w:val="10"/>
    </w:rPr>
  </w:style>
  <w:style w:type="paragraph" w:customStyle="1" w:styleId="Projektname">
    <w:name w:val="Projektname"/>
    <w:basedOn w:val="Betrifft"/>
    <w:rsid w:val="009D5787"/>
    <w:pPr>
      <w:jc w:val="center"/>
    </w:pPr>
    <w:rPr>
      <w:sz w:val="40"/>
    </w:rPr>
  </w:style>
  <w:style w:type="paragraph" w:customStyle="1" w:styleId="Revize1">
    <w:name w:val="Revize1"/>
    <w:basedOn w:val="Betrifft"/>
    <w:rsid w:val="009D5787"/>
    <w:pPr>
      <w:jc w:val="center"/>
    </w:pPr>
  </w:style>
  <w:style w:type="paragraph" w:styleId="Seznamobrzk">
    <w:name w:val="table of figures"/>
    <w:basedOn w:val="IKP-Standard"/>
    <w:next w:val="IKP-Standard"/>
    <w:semiHidden/>
    <w:rsid w:val="009D5787"/>
    <w:pPr>
      <w:tabs>
        <w:tab w:val="left" w:pos="1559"/>
        <w:tab w:val="right" w:pos="9526"/>
      </w:tabs>
      <w:spacing w:line="320" w:lineRule="atLeast"/>
      <w:ind w:left="442" w:hanging="442"/>
      <w:jc w:val="left"/>
    </w:pPr>
  </w:style>
  <w:style w:type="paragraph" w:styleId="Textpoznpodarou">
    <w:name w:val="footnote text"/>
    <w:basedOn w:val="IKP-Standard"/>
    <w:link w:val="TextpoznpodarouChar"/>
    <w:semiHidden/>
    <w:rsid w:val="009D5787"/>
    <w:pPr>
      <w:ind w:left="1276" w:hanging="425"/>
      <w:jc w:val="left"/>
    </w:pPr>
    <w:rPr>
      <w:sz w:val="20"/>
    </w:rPr>
  </w:style>
  <w:style w:type="paragraph" w:styleId="Textkomente">
    <w:name w:val="annotation text"/>
    <w:basedOn w:val="IKP-Standard"/>
    <w:link w:val="TextkomenteChar"/>
    <w:uiPriority w:val="99"/>
    <w:semiHidden/>
    <w:rsid w:val="009D5787"/>
    <w:pPr>
      <w:jc w:val="left"/>
    </w:pPr>
    <w:rPr>
      <w:sz w:val="20"/>
    </w:rPr>
  </w:style>
  <w:style w:type="character" w:customStyle="1" w:styleId="TextkomenteChar">
    <w:name w:val="Text komentáře Char"/>
    <w:basedOn w:val="IKP-StandardChar"/>
    <w:link w:val="Textkomente"/>
    <w:uiPriority w:val="99"/>
    <w:semiHidden/>
    <w:rsid w:val="005C2DF7"/>
    <w:rPr>
      <w:rFonts w:ascii="Arial" w:hAnsi="Arial"/>
      <w:sz w:val="22"/>
    </w:rPr>
  </w:style>
  <w:style w:type="paragraph" w:styleId="Titulek">
    <w:name w:val="caption"/>
    <w:basedOn w:val="Normln"/>
    <w:next w:val="Normln"/>
    <w:qFormat/>
    <w:rsid w:val="00D01CDF"/>
  </w:style>
  <w:style w:type="paragraph" w:customStyle="1" w:styleId="U1">
    <w:name w:val="U1"/>
    <w:basedOn w:val="Normln"/>
    <w:rsid w:val="009D5787"/>
    <w:pPr>
      <w:tabs>
        <w:tab w:val="left" w:pos="851"/>
      </w:tabs>
      <w:spacing w:after="520" w:line="340" w:lineRule="exact"/>
    </w:pPr>
    <w:rPr>
      <w:b/>
      <w:caps/>
    </w:rPr>
  </w:style>
  <w:style w:type="paragraph" w:customStyle="1" w:styleId="U2">
    <w:name w:val="U2"/>
    <w:basedOn w:val="Normln"/>
    <w:rsid w:val="009D5787"/>
    <w:pPr>
      <w:tabs>
        <w:tab w:val="left" w:pos="851"/>
      </w:tabs>
      <w:spacing w:after="440" w:line="340" w:lineRule="exact"/>
    </w:pPr>
    <w:rPr>
      <w:b/>
    </w:rPr>
  </w:style>
  <w:style w:type="paragraph" w:customStyle="1" w:styleId="U3">
    <w:name w:val="U3"/>
    <w:basedOn w:val="Normln"/>
    <w:rsid w:val="009D5787"/>
    <w:pPr>
      <w:tabs>
        <w:tab w:val="left" w:pos="851"/>
      </w:tabs>
      <w:spacing w:after="360" w:line="340" w:lineRule="exact"/>
    </w:pPr>
  </w:style>
  <w:style w:type="paragraph" w:customStyle="1" w:styleId="U4">
    <w:name w:val="U4"/>
    <w:basedOn w:val="Normln"/>
    <w:rsid w:val="009D5787"/>
    <w:pPr>
      <w:tabs>
        <w:tab w:val="left" w:pos="851"/>
      </w:tabs>
      <w:spacing w:after="280" w:line="340" w:lineRule="exact"/>
    </w:pPr>
  </w:style>
  <w:style w:type="paragraph" w:customStyle="1" w:styleId="Y2">
    <w:name w:val="Y2"/>
    <w:basedOn w:val="Normln"/>
    <w:rsid w:val="009D5787"/>
    <w:pPr>
      <w:tabs>
        <w:tab w:val="left" w:pos="1134"/>
      </w:tabs>
      <w:spacing w:line="340" w:lineRule="exact"/>
      <w:ind w:left="1134" w:hanging="283"/>
    </w:pPr>
  </w:style>
  <w:style w:type="paragraph" w:customStyle="1" w:styleId="Y3">
    <w:name w:val="Y3"/>
    <w:basedOn w:val="Normln"/>
    <w:rsid w:val="009D5787"/>
    <w:pPr>
      <w:tabs>
        <w:tab w:val="left" w:pos="1560"/>
      </w:tabs>
      <w:spacing w:line="340" w:lineRule="exact"/>
      <w:ind w:left="1560" w:hanging="426"/>
    </w:pPr>
  </w:style>
  <w:style w:type="paragraph" w:customStyle="1" w:styleId="Y4">
    <w:name w:val="Y4"/>
    <w:basedOn w:val="Normln"/>
    <w:rsid w:val="009D5787"/>
    <w:pPr>
      <w:tabs>
        <w:tab w:val="left" w:pos="1985"/>
      </w:tabs>
      <w:spacing w:line="340" w:lineRule="exact"/>
      <w:ind w:left="1985" w:hanging="425"/>
    </w:pPr>
  </w:style>
  <w:style w:type="paragraph" w:customStyle="1" w:styleId="Y5">
    <w:name w:val="Y5"/>
    <w:basedOn w:val="Normln"/>
    <w:rsid w:val="009D5787"/>
    <w:pPr>
      <w:tabs>
        <w:tab w:val="left" w:pos="851"/>
      </w:tabs>
      <w:spacing w:line="340" w:lineRule="exact"/>
      <w:ind w:left="851" w:hanging="851"/>
    </w:pPr>
  </w:style>
  <w:style w:type="paragraph" w:styleId="Zhlavzprvy">
    <w:name w:val="Message Header"/>
    <w:basedOn w:val="IKP-Standard"/>
    <w:rsid w:val="009D5787"/>
    <w:pPr>
      <w:ind w:left="1134" w:hanging="1134"/>
      <w:jc w:val="left"/>
    </w:pPr>
    <w:rPr>
      <w:sz w:val="24"/>
    </w:rPr>
  </w:style>
  <w:style w:type="paragraph" w:styleId="Zkladntext">
    <w:name w:val="Body Text"/>
    <w:basedOn w:val="IKP-Standard"/>
    <w:rsid w:val="009D5787"/>
    <w:pPr>
      <w:spacing w:after="120"/>
      <w:jc w:val="left"/>
    </w:pPr>
  </w:style>
  <w:style w:type="paragraph" w:styleId="Zkladntextodsazen">
    <w:name w:val="Body Text Indent"/>
    <w:basedOn w:val="IKP-Standard"/>
    <w:rsid w:val="009D5787"/>
    <w:pPr>
      <w:spacing w:after="120"/>
      <w:ind w:left="283"/>
      <w:jc w:val="left"/>
    </w:pPr>
  </w:style>
  <w:style w:type="character" w:styleId="Znakapoznpodarou">
    <w:name w:val="footnote reference"/>
    <w:basedOn w:val="Standardnpsmoodstavce"/>
    <w:semiHidden/>
    <w:rsid w:val="009D5787"/>
    <w:rPr>
      <w:vertAlign w:val="superscript"/>
    </w:rPr>
  </w:style>
  <w:style w:type="character" w:styleId="Odkaznakoment">
    <w:name w:val="annotation reference"/>
    <w:basedOn w:val="Standardnpsmoodstavce"/>
    <w:uiPriority w:val="99"/>
    <w:semiHidden/>
    <w:rsid w:val="009D5787"/>
    <w:rPr>
      <w:sz w:val="16"/>
    </w:rPr>
  </w:style>
  <w:style w:type="paragraph" w:styleId="Nzev">
    <w:name w:val="Title"/>
    <w:basedOn w:val="Normln"/>
    <w:link w:val="NzevChar"/>
    <w:qFormat/>
    <w:rsid w:val="00D01CDF"/>
    <w:pPr>
      <w:jc w:val="center"/>
    </w:pPr>
    <w:rPr>
      <w:rFonts w:eastAsiaTheme="majorEastAsia" w:cstheme="majorBidi"/>
      <w:sz w:val="28"/>
    </w:rPr>
  </w:style>
  <w:style w:type="character" w:customStyle="1" w:styleId="NzevChar">
    <w:name w:val="Název Char"/>
    <w:basedOn w:val="Standardnpsmoodstavce"/>
    <w:link w:val="Nzev"/>
    <w:rsid w:val="00D01CDF"/>
    <w:rPr>
      <w:rFonts w:ascii="Arial" w:eastAsiaTheme="majorEastAsia" w:hAnsi="Arial" w:cstheme="majorBidi"/>
      <w:sz w:val="28"/>
    </w:rPr>
  </w:style>
  <w:style w:type="paragraph" w:customStyle="1" w:styleId="odstavec1">
    <w:name w:val="odstavec1"/>
    <w:basedOn w:val="Normln"/>
    <w:rsid w:val="009D7AB6"/>
    <w:pPr>
      <w:spacing w:before="120"/>
      <w:ind w:firstLine="709"/>
    </w:pPr>
  </w:style>
  <w:style w:type="paragraph" w:styleId="Zkladntext2">
    <w:name w:val="Body Text 2"/>
    <w:basedOn w:val="Normln"/>
    <w:rsid w:val="00D573D3"/>
    <w:pPr>
      <w:tabs>
        <w:tab w:val="left" w:pos="5340"/>
      </w:tabs>
      <w:spacing w:before="60"/>
    </w:pPr>
    <w:rPr>
      <w:szCs w:val="24"/>
    </w:rPr>
  </w:style>
  <w:style w:type="character" w:styleId="Hypertextovodkaz">
    <w:name w:val="Hyperlink"/>
    <w:basedOn w:val="Standardnpsmoodstavce"/>
    <w:uiPriority w:val="99"/>
    <w:rsid w:val="003B03BE"/>
    <w:rPr>
      <w:color w:val="0000FF"/>
      <w:u w:val="single"/>
    </w:rPr>
  </w:style>
  <w:style w:type="paragraph" w:styleId="Odstavecseseznamem">
    <w:name w:val="List Paragraph"/>
    <w:basedOn w:val="Normln"/>
    <w:qFormat/>
    <w:rsid w:val="00D01CDF"/>
    <w:pPr>
      <w:spacing w:after="200" w:line="276" w:lineRule="auto"/>
      <w:ind w:left="720"/>
      <w:contextualSpacing/>
    </w:pPr>
    <w:rPr>
      <w:rFonts w:ascii="Calibri" w:eastAsia="Calibri" w:hAnsi="Calibri"/>
      <w:lang w:eastAsia="en-US"/>
    </w:rPr>
  </w:style>
  <w:style w:type="paragraph" w:customStyle="1" w:styleId="odraz">
    <w:name w:val="odraz"/>
    <w:rsid w:val="00A650B2"/>
    <w:pPr>
      <w:widowControl w:val="0"/>
      <w:numPr>
        <w:numId w:val="5"/>
      </w:numPr>
      <w:tabs>
        <w:tab w:val="left" w:pos="851"/>
      </w:tabs>
      <w:spacing w:before="120" w:line="312" w:lineRule="auto"/>
    </w:pPr>
    <w:rPr>
      <w:rFonts w:ascii="Arial" w:hAnsi="Arial"/>
      <w:snapToGrid w:val="0"/>
      <w:sz w:val="22"/>
    </w:rPr>
  </w:style>
  <w:style w:type="character" w:styleId="Siln">
    <w:name w:val="Strong"/>
    <w:uiPriority w:val="22"/>
    <w:qFormat/>
    <w:rsid w:val="00D01CDF"/>
    <w:rPr>
      <w:rFonts w:ascii="Arial" w:hAnsi="Arial"/>
      <w:b/>
      <w:bCs/>
    </w:rPr>
  </w:style>
  <w:style w:type="paragraph" w:styleId="Textbubliny">
    <w:name w:val="Balloon Text"/>
    <w:basedOn w:val="Normln"/>
    <w:link w:val="TextbublinyChar"/>
    <w:rsid w:val="00C939F1"/>
    <w:rPr>
      <w:rFonts w:ascii="Tahoma" w:hAnsi="Tahoma" w:cs="Tahoma"/>
      <w:sz w:val="16"/>
      <w:szCs w:val="16"/>
    </w:rPr>
  </w:style>
  <w:style w:type="character" w:customStyle="1" w:styleId="TextbublinyChar">
    <w:name w:val="Text bubliny Char"/>
    <w:basedOn w:val="Standardnpsmoodstavce"/>
    <w:link w:val="Textbubliny"/>
    <w:rsid w:val="00C939F1"/>
    <w:rPr>
      <w:rFonts w:ascii="Tahoma" w:hAnsi="Tahoma" w:cs="Tahoma"/>
      <w:sz w:val="16"/>
      <w:szCs w:val="16"/>
    </w:rPr>
  </w:style>
  <w:style w:type="paragraph" w:customStyle="1" w:styleId="Zkladntext21">
    <w:name w:val="Základní text 21"/>
    <w:basedOn w:val="Normln"/>
    <w:rsid w:val="00140735"/>
    <w:pPr>
      <w:suppressAutoHyphens/>
    </w:pPr>
    <w:rPr>
      <w:kern w:val="1"/>
    </w:rPr>
  </w:style>
  <w:style w:type="paragraph" w:styleId="Podnadpis">
    <w:name w:val="Subtitle"/>
    <w:basedOn w:val="Normln"/>
    <w:next w:val="Normln"/>
    <w:link w:val="PodnadpisChar"/>
    <w:qFormat/>
    <w:rsid w:val="00D01CD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PodnadpisChar">
    <w:name w:val="Podnadpis Char"/>
    <w:basedOn w:val="Standardnpsmoodstavce"/>
    <w:link w:val="Podnadpis"/>
    <w:rsid w:val="00D01CDF"/>
    <w:rPr>
      <w:rFonts w:asciiTheme="majorHAnsi" w:eastAsiaTheme="majorEastAsia" w:hAnsiTheme="majorHAnsi" w:cstheme="majorBidi"/>
      <w:i/>
      <w:iCs/>
      <w:color w:val="4F81BD" w:themeColor="accent1"/>
      <w:spacing w:val="15"/>
      <w:sz w:val="24"/>
      <w:szCs w:val="24"/>
    </w:rPr>
  </w:style>
  <w:style w:type="character" w:styleId="Zdraznn">
    <w:name w:val="Emphasis"/>
    <w:qFormat/>
    <w:rsid w:val="00D01CDF"/>
    <w:rPr>
      <w:i/>
      <w:iCs/>
    </w:rPr>
  </w:style>
  <w:style w:type="paragraph" w:styleId="Bezmezer">
    <w:name w:val="No Spacing"/>
    <w:basedOn w:val="Normln"/>
    <w:link w:val="BezmezerChar"/>
    <w:uiPriority w:val="1"/>
    <w:qFormat/>
    <w:rsid w:val="00D01CDF"/>
  </w:style>
  <w:style w:type="character" w:customStyle="1" w:styleId="BezmezerChar">
    <w:name w:val="Bez mezer Char"/>
    <w:basedOn w:val="Standardnpsmoodstavce"/>
    <w:link w:val="Bezmezer"/>
    <w:uiPriority w:val="1"/>
    <w:rsid w:val="00D01CDF"/>
    <w:rPr>
      <w:rFonts w:ascii="Arial" w:hAnsi="Arial"/>
      <w:sz w:val="22"/>
    </w:rPr>
  </w:style>
  <w:style w:type="paragraph" w:styleId="Citt">
    <w:name w:val="Quote"/>
    <w:basedOn w:val="Normln"/>
    <w:next w:val="Normln"/>
    <w:link w:val="CittChar"/>
    <w:uiPriority w:val="29"/>
    <w:qFormat/>
    <w:rsid w:val="00D01CDF"/>
    <w:rPr>
      <w:i/>
      <w:iCs/>
      <w:color w:val="000000" w:themeColor="text1"/>
    </w:rPr>
  </w:style>
  <w:style w:type="character" w:customStyle="1" w:styleId="CittChar">
    <w:name w:val="Citát Char"/>
    <w:basedOn w:val="Standardnpsmoodstavce"/>
    <w:link w:val="Citt"/>
    <w:uiPriority w:val="29"/>
    <w:rsid w:val="00D01CDF"/>
    <w:rPr>
      <w:rFonts w:ascii="Arial" w:hAnsi="Arial"/>
      <w:i/>
      <w:iCs/>
      <w:color w:val="000000" w:themeColor="text1"/>
      <w:sz w:val="22"/>
    </w:rPr>
  </w:style>
  <w:style w:type="paragraph" w:styleId="Vrazncitt">
    <w:name w:val="Intense Quote"/>
    <w:basedOn w:val="Normln"/>
    <w:next w:val="Normln"/>
    <w:link w:val="VrazncittChar"/>
    <w:uiPriority w:val="30"/>
    <w:qFormat/>
    <w:rsid w:val="00D01CDF"/>
    <w:pPr>
      <w:pBdr>
        <w:bottom w:val="single" w:sz="4" w:space="4" w:color="4F81BD" w:themeColor="accent1"/>
      </w:pBdr>
      <w:spacing w:before="200" w:after="280"/>
      <w:ind w:left="936" w:right="936"/>
    </w:pPr>
    <w:rPr>
      <w:b/>
      <w:bCs/>
      <w:i/>
      <w:iCs/>
      <w:color w:val="4F81BD" w:themeColor="accent1"/>
    </w:rPr>
  </w:style>
  <w:style w:type="character" w:customStyle="1" w:styleId="VrazncittChar">
    <w:name w:val="Výrazný citát Char"/>
    <w:basedOn w:val="Standardnpsmoodstavce"/>
    <w:link w:val="Vrazncitt"/>
    <w:uiPriority w:val="30"/>
    <w:rsid w:val="00D01CDF"/>
    <w:rPr>
      <w:rFonts w:ascii="Arial" w:hAnsi="Arial"/>
      <w:b/>
      <w:bCs/>
      <w:i/>
      <w:iCs/>
      <w:color w:val="4F81BD" w:themeColor="accent1"/>
      <w:sz w:val="22"/>
    </w:rPr>
  </w:style>
  <w:style w:type="character" w:styleId="Zdraznnjemn">
    <w:name w:val="Subtle Emphasis"/>
    <w:uiPriority w:val="19"/>
    <w:qFormat/>
    <w:rsid w:val="00D01CDF"/>
    <w:rPr>
      <w:i/>
      <w:iCs/>
      <w:color w:val="808080" w:themeColor="text1" w:themeTint="7F"/>
    </w:rPr>
  </w:style>
  <w:style w:type="character" w:styleId="Zdraznnintenzivn">
    <w:name w:val="Intense Emphasis"/>
    <w:uiPriority w:val="21"/>
    <w:qFormat/>
    <w:rsid w:val="00D01CDF"/>
    <w:rPr>
      <w:b/>
      <w:bCs/>
      <w:i/>
      <w:iCs/>
      <w:color w:val="4F81BD" w:themeColor="accent1"/>
    </w:rPr>
  </w:style>
  <w:style w:type="character" w:styleId="Odkazjemn">
    <w:name w:val="Subtle Reference"/>
    <w:uiPriority w:val="31"/>
    <w:qFormat/>
    <w:rsid w:val="00D01CDF"/>
    <w:rPr>
      <w:smallCaps/>
      <w:color w:val="C0504D" w:themeColor="accent2"/>
      <w:u w:val="single"/>
    </w:rPr>
  </w:style>
  <w:style w:type="character" w:styleId="Odkazintenzivn">
    <w:name w:val="Intense Reference"/>
    <w:uiPriority w:val="32"/>
    <w:qFormat/>
    <w:rsid w:val="00D01CDF"/>
    <w:rPr>
      <w:b/>
      <w:bCs/>
      <w:smallCaps/>
      <w:color w:val="C0504D" w:themeColor="accent2"/>
      <w:spacing w:val="5"/>
      <w:u w:val="single"/>
    </w:rPr>
  </w:style>
  <w:style w:type="character" w:styleId="Nzevknihy">
    <w:name w:val="Book Title"/>
    <w:uiPriority w:val="33"/>
    <w:qFormat/>
    <w:rsid w:val="00D01CDF"/>
    <w:rPr>
      <w:b/>
      <w:bCs/>
      <w:smallCaps/>
      <w:spacing w:val="5"/>
    </w:rPr>
  </w:style>
  <w:style w:type="paragraph" w:styleId="Nadpisobsahu">
    <w:name w:val="TOC Heading"/>
    <w:basedOn w:val="Nadpis1"/>
    <w:next w:val="Normln"/>
    <w:uiPriority w:val="39"/>
    <w:unhideWhenUsed/>
    <w:qFormat/>
    <w:rsid w:val="00D01CDF"/>
    <w:pPr>
      <w:keepLines/>
      <w:spacing w:before="480"/>
      <w:jc w:val="left"/>
      <w:outlineLvl w:val="9"/>
    </w:pPr>
    <w:rPr>
      <w:rFonts w:asciiTheme="majorHAnsi" w:hAnsiTheme="majorHAnsi"/>
      <w:bCs/>
      <w:color w:val="365F91" w:themeColor="accent1" w:themeShade="BF"/>
      <w:sz w:val="28"/>
      <w:szCs w:val="28"/>
    </w:rPr>
  </w:style>
  <w:style w:type="paragraph" w:customStyle="1" w:styleId="Default">
    <w:name w:val="Default"/>
    <w:rsid w:val="00742627"/>
    <w:pPr>
      <w:autoSpaceDE w:val="0"/>
      <w:autoSpaceDN w:val="0"/>
      <w:adjustRightInd w:val="0"/>
    </w:pPr>
    <w:rPr>
      <w:color w:val="000000"/>
      <w:sz w:val="24"/>
      <w:szCs w:val="24"/>
    </w:rPr>
  </w:style>
  <w:style w:type="table" w:styleId="Mkatabulky">
    <w:name w:val="Table Grid"/>
    <w:basedOn w:val="Normlntabulka"/>
    <w:uiPriority w:val="59"/>
    <w:rsid w:val="000860CF"/>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eznam">
    <w:name w:val="List"/>
    <w:basedOn w:val="Normln"/>
    <w:rsid w:val="006F2FD0"/>
    <w:pPr>
      <w:widowControl w:val="0"/>
      <w:autoSpaceDE w:val="0"/>
      <w:autoSpaceDN w:val="0"/>
      <w:adjustRightInd w:val="0"/>
      <w:ind w:left="737" w:hanging="284"/>
    </w:pPr>
    <w:rPr>
      <w:rFonts w:ascii="Times New Roman" w:hAnsi="Times New Roman"/>
      <w:color w:val="000000"/>
      <w:sz w:val="24"/>
      <w:szCs w:val="24"/>
    </w:rPr>
  </w:style>
  <w:style w:type="paragraph" w:customStyle="1" w:styleId="Nadpisek">
    <w:name w:val="Nadpisek"/>
    <w:basedOn w:val="Zkladntext"/>
    <w:rsid w:val="00DE7AE9"/>
    <w:pPr>
      <w:widowControl w:val="0"/>
      <w:autoSpaceDE w:val="0"/>
      <w:autoSpaceDN w:val="0"/>
      <w:adjustRightInd w:val="0"/>
      <w:spacing w:after="0"/>
    </w:pPr>
    <w:rPr>
      <w:rFonts w:ascii="Times New Roman" w:hAnsi="Times New Roman"/>
      <w:b/>
      <w:bCs/>
      <w:color w:val="000000"/>
      <w:sz w:val="26"/>
      <w:szCs w:val="24"/>
    </w:rPr>
  </w:style>
  <w:style w:type="character" w:customStyle="1" w:styleId="Jin">
    <w:name w:val="Jiné_"/>
    <w:basedOn w:val="Standardnpsmoodstavce"/>
    <w:link w:val="Jin0"/>
    <w:rsid w:val="00D205DF"/>
    <w:rPr>
      <w:shd w:val="clear" w:color="auto" w:fill="FFFFFF"/>
    </w:rPr>
  </w:style>
  <w:style w:type="paragraph" w:customStyle="1" w:styleId="Jin0">
    <w:name w:val="Jiné"/>
    <w:basedOn w:val="Normln"/>
    <w:link w:val="Jin"/>
    <w:rsid w:val="00D205DF"/>
    <w:pPr>
      <w:widowControl w:val="0"/>
      <w:shd w:val="clear" w:color="auto" w:fill="FFFFFF"/>
    </w:pPr>
    <w:rPr>
      <w:rFonts w:ascii="Times New Roman" w:hAnsi="Times New Roman"/>
      <w:sz w:val="20"/>
    </w:rPr>
  </w:style>
  <w:style w:type="character" w:customStyle="1" w:styleId="Zkladntext0">
    <w:name w:val="Základní text_"/>
    <w:basedOn w:val="Standardnpsmoodstavce"/>
    <w:link w:val="Zkladntext1"/>
    <w:rsid w:val="00D205DF"/>
    <w:rPr>
      <w:shd w:val="clear" w:color="auto" w:fill="FFFFFF"/>
    </w:rPr>
  </w:style>
  <w:style w:type="paragraph" w:customStyle="1" w:styleId="Zkladntext1">
    <w:name w:val="Základní text1"/>
    <w:basedOn w:val="Normln"/>
    <w:link w:val="Zkladntext0"/>
    <w:rsid w:val="00D205DF"/>
    <w:pPr>
      <w:widowControl w:val="0"/>
      <w:shd w:val="clear" w:color="auto" w:fill="FFFFFF"/>
    </w:pPr>
    <w:rPr>
      <w:rFonts w:ascii="Times New Roman" w:hAnsi="Times New Roman"/>
      <w:sz w:val="20"/>
    </w:rPr>
  </w:style>
  <w:style w:type="character" w:customStyle="1" w:styleId="Nadpis60">
    <w:name w:val="Nadpis #6_"/>
    <w:basedOn w:val="Standardnpsmoodstavce"/>
    <w:link w:val="Nadpis61"/>
    <w:rsid w:val="00D205DF"/>
    <w:rPr>
      <w:rFonts w:ascii="Arial" w:eastAsia="Arial" w:hAnsi="Arial" w:cs="Arial"/>
      <w:b/>
      <w:bCs/>
      <w:sz w:val="28"/>
      <w:szCs w:val="28"/>
      <w:u w:val="single"/>
      <w:shd w:val="clear" w:color="auto" w:fill="FFFFFF"/>
    </w:rPr>
  </w:style>
  <w:style w:type="paragraph" w:customStyle="1" w:styleId="Nadpis61">
    <w:name w:val="Nadpis #6"/>
    <w:basedOn w:val="Normln"/>
    <w:link w:val="Nadpis60"/>
    <w:rsid w:val="00D205DF"/>
    <w:pPr>
      <w:widowControl w:val="0"/>
      <w:shd w:val="clear" w:color="auto" w:fill="FFFFFF"/>
      <w:spacing w:after="240"/>
      <w:ind w:left="220"/>
      <w:outlineLvl w:val="5"/>
    </w:pPr>
    <w:rPr>
      <w:rFonts w:eastAsia="Arial"/>
      <w:b/>
      <w:bCs/>
      <w:sz w:val="28"/>
      <w:szCs w:val="28"/>
      <w:u w:val="single"/>
    </w:rPr>
  </w:style>
  <w:style w:type="character" w:customStyle="1" w:styleId="Obsah">
    <w:name w:val="Obsah_"/>
    <w:basedOn w:val="Standardnpsmoodstavce"/>
    <w:link w:val="Obsah0"/>
    <w:rsid w:val="00D205DF"/>
    <w:rPr>
      <w:rFonts w:ascii="Arial" w:eastAsia="Arial" w:hAnsi="Arial" w:cs="Arial"/>
      <w:b/>
      <w:bCs/>
      <w:shd w:val="clear" w:color="auto" w:fill="FFFFFF"/>
    </w:rPr>
  </w:style>
  <w:style w:type="paragraph" w:customStyle="1" w:styleId="Obsah0">
    <w:name w:val="Obsah"/>
    <w:basedOn w:val="Normln"/>
    <w:link w:val="Obsah"/>
    <w:rsid w:val="00D205DF"/>
    <w:pPr>
      <w:widowControl w:val="0"/>
      <w:shd w:val="clear" w:color="auto" w:fill="FFFFFF"/>
      <w:ind w:left="440"/>
    </w:pPr>
    <w:rPr>
      <w:rFonts w:eastAsia="Arial"/>
      <w:b/>
      <w:bCs/>
      <w:sz w:val="20"/>
    </w:rPr>
  </w:style>
  <w:style w:type="character" w:customStyle="1" w:styleId="Nadpis40">
    <w:name w:val="Nadpis #4_"/>
    <w:basedOn w:val="Standardnpsmoodstavce"/>
    <w:link w:val="Nadpis41"/>
    <w:rsid w:val="00761A2C"/>
    <w:rPr>
      <w:b/>
      <w:bCs/>
      <w:sz w:val="36"/>
      <w:szCs w:val="36"/>
      <w:shd w:val="clear" w:color="auto" w:fill="FFFFFF"/>
    </w:rPr>
  </w:style>
  <w:style w:type="paragraph" w:customStyle="1" w:styleId="Nadpis41">
    <w:name w:val="Nadpis #4"/>
    <w:basedOn w:val="Normln"/>
    <w:link w:val="Nadpis40"/>
    <w:rsid w:val="00761A2C"/>
    <w:pPr>
      <w:widowControl w:val="0"/>
      <w:shd w:val="clear" w:color="auto" w:fill="FFFFFF"/>
      <w:spacing w:after="920"/>
      <w:ind w:left="3060"/>
      <w:outlineLvl w:val="3"/>
    </w:pPr>
    <w:rPr>
      <w:rFonts w:ascii="Times New Roman" w:hAnsi="Times New Roman"/>
      <w:b/>
      <w:bCs/>
      <w:sz w:val="36"/>
      <w:szCs w:val="36"/>
    </w:rPr>
  </w:style>
  <w:style w:type="character" w:customStyle="1" w:styleId="Nadpis70">
    <w:name w:val="Nadpis #7_"/>
    <w:basedOn w:val="Standardnpsmoodstavce"/>
    <w:link w:val="Nadpis71"/>
    <w:rsid w:val="00761A2C"/>
    <w:rPr>
      <w:b/>
      <w:bCs/>
      <w:shd w:val="clear" w:color="auto" w:fill="FFFFFF"/>
    </w:rPr>
  </w:style>
  <w:style w:type="paragraph" w:customStyle="1" w:styleId="Nadpis71">
    <w:name w:val="Nadpis #7"/>
    <w:basedOn w:val="Normln"/>
    <w:link w:val="Nadpis70"/>
    <w:rsid w:val="00761A2C"/>
    <w:pPr>
      <w:widowControl w:val="0"/>
      <w:shd w:val="clear" w:color="auto" w:fill="FFFFFF"/>
      <w:ind w:left="380" w:hanging="180"/>
      <w:outlineLvl w:val="6"/>
    </w:pPr>
    <w:rPr>
      <w:rFonts w:ascii="Times New Roman" w:hAnsi="Times New Roman"/>
      <w:b/>
      <w:bCs/>
      <w:sz w:val="20"/>
    </w:rPr>
  </w:style>
  <w:style w:type="character" w:customStyle="1" w:styleId="Nadpis50">
    <w:name w:val="Nadpis #5_"/>
    <w:basedOn w:val="Standardnpsmoodstavce"/>
    <w:link w:val="Nadpis51"/>
    <w:rsid w:val="00761A2C"/>
    <w:rPr>
      <w:b/>
      <w:bCs/>
      <w:sz w:val="32"/>
      <w:szCs w:val="32"/>
      <w:shd w:val="clear" w:color="auto" w:fill="FFFFFF"/>
    </w:rPr>
  </w:style>
  <w:style w:type="paragraph" w:customStyle="1" w:styleId="Nadpis51">
    <w:name w:val="Nadpis #5"/>
    <w:basedOn w:val="Normln"/>
    <w:link w:val="Nadpis50"/>
    <w:rsid w:val="00761A2C"/>
    <w:pPr>
      <w:widowControl w:val="0"/>
      <w:shd w:val="clear" w:color="auto" w:fill="FFFFFF"/>
      <w:spacing w:after="300"/>
      <w:ind w:left="3820"/>
      <w:outlineLvl w:val="4"/>
    </w:pPr>
    <w:rPr>
      <w:rFonts w:ascii="Times New Roman" w:hAnsi="Times New Roman"/>
      <w:b/>
      <w:bCs/>
      <w:sz w:val="32"/>
      <w:szCs w:val="32"/>
    </w:rPr>
  </w:style>
  <w:style w:type="character" w:customStyle="1" w:styleId="Nadpis10">
    <w:name w:val="Nadpis #1_"/>
    <w:basedOn w:val="Standardnpsmoodstavce"/>
    <w:link w:val="Nadpis11"/>
    <w:rsid w:val="00415492"/>
    <w:rPr>
      <w:rFonts w:ascii="Arial" w:eastAsia="Arial" w:hAnsi="Arial" w:cs="Arial"/>
      <w:sz w:val="96"/>
      <w:szCs w:val="96"/>
      <w:shd w:val="clear" w:color="auto" w:fill="FFFFFF"/>
    </w:rPr>
  </w:style>
  <w:style w:type="paragraph" w:customStyle="1" w:styleId="Nadpis11">
    <w:name w:val="Nadpis #1"/>
    <w:basedOn w:val="Normln"/>
    <w:link w:val="Nadpis10"/>
    <w:rsid w:val="00415492"/>
    <w:pPr>
      <w:widowControl w:val="0"/>
      <w:shd w:val="clear" w:color="auto" w:fill="FFFFFF"/>
      <w:spacing w:after="820"/>
      <w:ind w:left="400"/>
      <w:outlineLvl w:val="0"/>
    </w:pPr>
    <w:rPr>
      <w:rFonts w:eastAsia="Arial"/>
      <w:sz w:val="96"/>
      <w:szCs w:val="96"/>
    </w:rPr>
  </w:style>
  <w:style w:type="character" w:customStyle="1" w:styleId="Titulekobrzku">
    <w:name w:val="Titulek obrázku_"/>
    <w:basedOn w:val="Standardnpsmoodstavce"/>
    <w:link w:val="Titulekobrzku0"/>
    <w:rsid w:val="00415492"/>
    <w:rPr>
      <w:rFonts w:ascii="Arial" w:eastAsia="Arial" w:hAnsi="Arial" w:cs="Arial"/>
      <w:sz w:val="28"/>
      <w:szCs w:val="28"/>
      <w:shd w:val="clear" w:color="auto" w:fill="FFFFFF"/>
    </w:rPr>
  </w:style>
  <w:style w:type="paragraph" w:customStyle="1" w:styleId="Titulekobrzku0">
    <w:name w:val="Titulek obrázku"/>
    <w:basedOn w:val="Normln"/>
    <w:link w:val="Titulekobrzku"/>
    <w:rsid w:val="00415492"/>
    <w:pPr>
      <w:widowControl w:val="0"/>
      <w:shd w:val="clear" w:color="auto" w:fill="FFFFFF"/>
    </w:pPr>
    <w:rPr>
      <w:rFonts w:eastAsia="Arial"/>
      <w:sz w:val="28"/>
      <w:szCs w:val="28"/>
    </w:rPr>
  </w:style>
  <w:style w:type="character" w:customStyle="1" w:styleId="Nadpis20">
    <w:name w:val="Nadpis #2_"/>
    <w:basedOn w:val="Standardnpsmoodstavce"/>
    <w:link w:val="Nadpis21"/>
    <w:rsid w:val="00415492"/>
    <w:rPr>
      <w:rFonts w:ascii="Arial" w:eastAsia="Arial" w:hAnsi="Arial" w:cs="Arial"/>
      <w:b/>
      <w:bCs/>
      <w:sz w:val="52"/>
      <w:szCs w:val="52"/>
      <w:shd w:val="clear" w:color="auto" w:fill="FFFFFF"/>
    </w:rPr>
  </w:style>
  <w:style w:type="paragraph" w:customStyle="1" w:styleId="Nadpis21">
    <w:name w:val="Nadpis #2"/>
    <w:basedOn w:val="Normln"/>
    <w:link w:val="Nadpis20"/>
    <w:rsid w:val="00415492"/>
    <w:pPr>
      <w:widowControl w:val="0"/>
      <w:shd w:val="clear" w:color="auto" w:fill="FFFFFF"/>
      <w:spacing w:before="2940" w:after="480"/>
      <w:ind w:left="900"/>
      <w:jc w:val="center"/>
      <w:outlineLvl w:val="1"/>
    </w:pPr>
    <w:rPr>
      <w:rFonts w:eastAsia="Arial"/>
      <w:b/>
      <w:bCs/>
      <w:sz w:val="52"/>
      <w:szCs w:val="52"/>
    </w:rPr>
  </w:style>
  <w:style w:type="character" w:customStyle="1" w:styleId="Zhlavnebozpat2">
    <w:name w:val="Záhlaví nebo zápatí (2)_"/>
    <w:basedOn w:val="Standardnpsmoodstavce"/>
    <w:link w:val="Zhlavnebozpat20"/>
    <w:rsid w:val="00415492"/>
    <w:rPr>
      <w:shd w:val="clear" w:color="auto" w:fill="FFFFFF"/>
    </w:rPr>
  </w:style>
  <w:style w:type="paragraph" w:customStyle="1" w:styleId="Zhlavnebozpat20">
    <w:name w:val="Záhlaví nebo zápatí (2)"/>
    <w:basedOn w:val="Normln"/>
    <w:link w:val="Zhlavnebozpat2"/>
    <w:rsid w:val="00415492"/>
    <w:pPr>
      <w:widowControl w:val="0"/>
      <w:shd w:val="clear" w:color="auto" w:fill="FFFFFF"/>
    </w:pPr>
    <w:rPr>
      <w:rFonts w:ascii="Times New Roman" w:hAnsi="Times New Roman"/>
      <w:sz w:val="20"/>
    </w:rPr>
  </w:style>
  <w:style w:type="character" w:customStyle="1" w:styleId="Nadpis30">
    <w:name w:val="Nadpis #3_"/>
    <w:basedOn w:val="Standardnpsmoodstavce"/>
    <w:link w:val="Nadpis31"/>
    <w:rsid w:val="00415492"/>
    <w:rPr>
      <w:rFonts w:ascii="Arial" w:eastAsia="Arial" w:hAnsi="Arial" w:cs="Arial"/>
      <w:sz w:val="42"/>
      <w:szCs w:val="42"/>
      <w:shd w:val="clear" w:color="auto" w:fill="FFFFFF"/>
    </w:rPr>
  </w:style>
  <w:style w:type="paragraph" w:customStyle="1" w:styleId="Nadpis31">
    <w:name w:val="Nadpis #3"/>
    <w:basedOn w:val="Normln"/>
    <w:link w:val="Nadpis30"/>
    <w:rsid w:val="00415492"/>
    <w:pPr>
      <w:widowControl w:val="0"/>
      <w:shd w:val="clear" w:color="auto" w:fill="FFFFFF"/>
      <w:spacing w:after="1680"/>
      <w:ind w:left="900"/>
      <w:jc w:val="center"/>
      <w:outlineLvl w:val="2"/>
    </w:pPr>
    <w:rPr>
      <w:rFonts w:eastAsia="Arial"/>
      <w:sz w:val="42"/>
      <w:szCs w:val="42"/>
    </w:rPr>
  </w:style>
  <w:style w:type="character" w:customStyle="1" w:styleId="Titulektabulky">
    <w:name w:val="Titulek tabulky_"/>
    <w:basedOn w:val="Standardnpsmoodstavce"/>
    <w:link w:val="Titulektabulky0"/>
    <w:rsid w:val="00415492"/>
    <w:rPr>
      <w:b/>
      <w:bCs/>
      <w:shd w:val="clear" w:color="auto" w:fill="FFFFFF"/>
    </w:rPr>
  </w:style>
  <w:style w:type="paragraph" w:customStyle="1" w:styleId="Titulektabulky0">
    <w:name w:val="Titulek tabulky"/>
    <w:basedOn w:val="Normln"/>
    <w:link w:val="Titulektabulky"/>
    <w:rsid w:val="00415492"/>
    <w:pPr>
      <w:widowControl w:val="0"/>
      <w:shd w:val="clear" w:color="auto" w:fill="FFFFFF"/>
    </w:pPr>
    <w:rPr>
      <w:rFonts w:ascii="Times New Roman" w:hAnsi="Times New Roman"/>
      <w:b/>
      <w:bCs/>
      <w:sz w:val="20"/>
    </w:rPr>
  </w:style>
  <w:style w:type="character" w:customStyle="1" w:styleId="Zkladntext4">
    <w:name w:val="Základní text (4)_"/>
    <w:basedOn w:val="Standardnpsmoodstavce"/>
    <w:link w:val="Zkladntext40"/>
    <w:rsid w:val="00415492"/>
    <w:rPr>
      <w:rFonts w:ascii="Arial" w:eastAsia="Arial" w:hAnsi="Arial" w:cs="Arial"/>
      <w:shd w:val="clear" w:color="auto" w:fill="FFFFFF"/>
    </w:rPr>
  </w:style>
  <w:style w:type="paragraph" w:customStyle="1" w:styleId="Zkladntext40">
    <w:name w:val="Základní text (4)"/>
    <w:basedOn w:val="Normln"/>
    <w:link w:val="Zkladntext4"/>
    <w:rsid w:val="00415492"/>
    <w:pPr>
      <w:widowControl w:val="0"/>
      <w:shd w:val="clear" w:color="auto" w:fill="FFFFFF"/>
      <w:ind w:left="780" w:right="840" w:hanging="360"/>
    </w:pPr>
    <w:rPr>
      <w:rFonts w:eastAsia="Arial"/>
      <w:sz w:val="20"/>
    </w:rPr>
  </w:style>
  <w:style w:type="character" w:customStyle="1" w:styleId="Zkladntext6">
    <w:name w:val="Základní text (6)_"/>
    <w:basedOn w:val="Standardnpsmoodstavce"/>
    <w:link w:val="Zkladntext60"/>
    <w:rsid w:val="00415492"/>
    <w:rPr>
      <w:shd w:val="clear" w:color="auto" w:fill="FFFFFF"/>
    </w:rPr>
  </w:style>
  <w:style w:type="paragraph" w:customStyle="1" w:styleId="Zkladntext60">
    <w:name w:val="Základní text (6)"/>
    <w:basedOn w:val="Normln"/>
    <w:link w:val="Zkladntext6"/>
    <w:rsid w:val="00415492"/>
    <w:pPr>
      <w:widowControl w:val="0"/>
      <w:shd w:val="clear" w:color="auto" w:fill="FFFFFF"/>
      <w:spacing w:line="180" w:lineRule="auto"/>
      <w:ind w:left="3920"/>
    </w:pPr>
    <w:rPr>
      <w:rFonts w:ascii="Times New Roman" w:hAnsi="Times New Roman"/>
      <w:sz w:val="20"/>
    </w:rPr>
  </w:style>
  <w:style w:type="character" w:customStyle="1" w:styleId="Zkladntext5">
    <w:name w:val="Základní text (5)_"/>
    <w:basedOn w:val="Standardnpsmoodstavce"/>
    <w:link w:val="Zkladntext50"/>
    <w:rsid w:val="00415492"/>
    <w:rPr>
      <w:rFonts w:ascii="Arial" w:eastAsia="Arial" w:hAnsi="Arial" w:cs="Arial"/>
      <w:b/>
      <w:bCs/>
      <w:sz w:val="11"/>
      <w:szCs w:val="11"/>
      <w:shd w:val="clear" w:color="auto" w:fill="FFFFFF"/>
    </w:rPr>
  </w:style>
  <w:style w:type="paragraph" w:customStyle="1" w:styleId="Zkladntext50">
    <w:name w:val="Základní text (5)"/>
    <w:basedOn w:val="Normln"/>
    <w:link w:val="Zkladntext5"/>
    <w:rsid w:val="00415492"/>
    <w:pPr>
      <w:widowControl w:val="0"/>
      <w:shd w:val="clear" w:color="auto" w:fill="FFFFFF"/>
      <w:spacing w:line="211" w:lineRule="auto"/>
      <w:ind w:left="140"/>
    </w:pPr>
    <w:rPr>
      <w:rFonts w:eastAsia="Arial"/>
      <w:b/>
      <w:bCs/>
      <w:sz w:val="11"/>
      <w:szCs w:val="11"/>
    </w:rPr>
  </w:style>
  <w:style w:type="character" w:customStyle="1" w:styleId="Zhlavnebozpat">
    <w:name w:val="Záhlaví nebo zápatí_"/>
    <w:basedOn w:val="Standardnpsmoodstavce"/>
    <w:link w:val="Zhlavnebozpat0"/>
    <w:rsid w:val="00415492"/>
    <w:rPr>
      <w:shd w:val="clear" w:color="auto" w:fill="FFFFFF"/>
    </w:rPr>
  </w:style>
  <w:style w:type="paragraph" w:customStyle="1" w:styleId="Zhlavnebozpat0">
    <w:name w:val="Záhlaví nebo zápatí"/>
    <w:basedOn w:val="Normln"/>
    <w:link w:val="Zhlavnebozpat"/>
    <w:rsid w:val="00415492"/>
    <w:pPr>
      <w:widowControl w:val="0"/>
      <w:shd w:val="clear" w:color="auto" w:fill="FFFFFF"/>
    </w:pPr>
    <w:rPr>
      <w:rFonts w:ascii="Times New Roman" w:hAnsi="Times New Roman"/>
      <w:sz w:val="20"/>
    </w:rPr>
  </w:style>
  <w:style w:type="paragraph" w:styleId="Rozloendokumentu">
    <w:name w:val="Document Map"/>
    <w:basedOn w:val="Normln"/>
    <w:link w:val="RozloendokumentuChar"/>
    <w:rsid w:val="00383D4D"/>
    <w:rPr>
      <w:rFonts w:ascii="Tahoma" w:hAnsi="Tahoma" w:cs="Tahoma"/>
      <w:sz w:val="16"/>
      <w:szCs w:val="16"/>
    </w:rPr>
  </w:style>
  <w:style w:type="character" w:customStyle="1" w:styleId="RozloendokumentuChar">
    <w:name w:val="Rozložení dokumentu Char"/>
    <w:basedOn w:val="Standardnpsmoodstavce"/>
    <w:link w:val="Rozloendokumentu"/>
    <w:rsid w:val="00383D4D"/>
    <w:rPr>
      <w:rFonts w:ascii="Tahoma" w:hAnsi="Tahoma" w:cs="Tahoma"/>
      <w:sz w:val="16"/>
      <w:szCs w:val="16"/>
    </w:rPr>
  </w:style>
  <w:style w:type="paragraph" w:styleId="Normlnweb">
    <w:name w:val="Normal (Web)"/>
    <w:basedOn w:val="Normln"/>
    <w:uiPriority w:val="99"/>
    <w:unhideWhenUsed/>
    <w:rsid w:val="00B91105"/>
    <w:pPr>
      <w:spacing w:before="100" w:beforeAutospacing="1" w:after="100" w:afterAutospacing="1"/>
      <w:jc w:val="left"/>
    </w:pPr>
    <w:rPr>
      <w:rFonts w:ascii="Times New Roman" w:hAnsi="Times New Roman" w:cs="Times New Roman"/>
      <w:sz w:val="24"/>
      <w:szCs w:val="24"/>
    </w:rPr>
  </w:style>
  <w:style w:type="paragraph" w:styleId="Zkladntext3">
    <w:name w:val="Body Text 3"/>
    <w:basedOn w:val="Normln"/>
    <w:link w:val="Zkladntext3Char"/>
    <w:uiPriority w:val="99"/>
    <w:unhideWhenUsed/>
    <w:rsid w:val="00716636"/>
    <w:pPr>
      <w:widowControl w:val="0"/>
      <w:overflowPunct w:val="0"/>
      <w:autoSpaceDE w:val="0"/>
      <w:autoSpaceDN w:val="0"/>
      <w:adjustRightInd w:val="0"/>
      <w:spacing w:after="120"/>
      <w:jc w:val="left"/>
      <w:textAlignment w:val="baseline"/>
    </w:pPr>
    <w:rPr>
      <w:rFonts w:ascii="Arial Narrow" w:hAnsi="Arial Narrow" w:cs="Times New Roman"/>
      <w:sz w:val="16"/>
      <w:szCs w:val="16"/>
    </w:rPr>
  </w:style>
  <w:style w:type="character" w:customStyle="1" w:styleId="Zkladntext3Char">
    <w:name w:val="Základní text 3 Char"/>
    <w:basedOn w:val="Standardnpsmoodstavce"/>
    <w:link w:val="Zkladntext3"/>
    <w:uiPriority w:val="99"/>
    <w:rsid w:val="00716636"/>
    <w:rPr>
      <w:rFonts w:ascii="Arial Narrow" w:hAnsi="Arial Narrow"/>
      <w:sz w:val="16"/>
      <w:szCs w:val="16"/>
    </w:rPr>
  </w:style>
  <w:style w:type="paragraph" w:styleId="Zkladntextodsazen3">
    <w:name w:val="Body Text Indent 3"/>
    <w:basedOn w:val="Normln"/>
    <w:link w:val="Zkladntextodsazen3Char"/>
    <w:semiHidden/>
    <w:unhideWhenUsed/>
    <w:rsid w:val="009D6C12"/>
    <w:pPr>
      <w:spacing w:after="120"/>
      <w:ind w:left="283"/>
    </w:pPr>
    <w:rPr>
      <w:sz w:val="16"/>
      <w:szCs w:val="16"/>
    </w:rPr>
  </w:style>
  <w:style w:type="character" w:customStyle="1" w:styleId="Zkladntextodsazen3Char">
    <w:name w:val="Základní text odsazený 3 Char"/>
    <w:basedOn w:val="Standardnpsmoodstavce"/>
    <w:link w:val="Zkladntextodsazen3"/>
    <w:semiHidden/>
    <w:rsid w:val="009D6C12"/>
    <w:rPr>
      <w:rFonts w:asciiTheme="minorHAnsi" w:hAnsiTheme="minorHAnsi" w:cs="Arial"/>
      <w:sz w:val="16"/>
      <w:szCs w:val="16"/>
    </w:rPr>
  </w:style>
  <w:style w:type="paragraph" w:styleId="Rejstk1">
    <w:name w:val="index 1"/>
    <w:basedOn w:val="Normln"/>
    <w:next w:val="Normln"/>
    <w:semiHidden/>
    <w:rsid w:val="009D6C12"/>
    <w:pPr>
      <w:overflowPunct w:val="0"/>
      <w:autoSpaceDE w:val="0"/>
      <w:autoSpaceDN w:val="0"/>
      <w:adjustRightInd w:val="0"/>
      <w:textAlignment w:val="baseline"/>
    </w:pPr>
    <w:rPr>
      <w:rFonts w:ascii="Arial" w:hAnsi="Arial" w:cs="Times New Roman"/>
      <w:szCs w:val="20"/>
    </w:rPr>
  </w:style>
  <w:style w:type="paragraph" w:customStyle="1" w:styleId="sdela">
    <w:name w:val="sdela"/>
    <w:basedOn w:val="Normln"/>
    <w:rsid w:val="009D6C12"/>
    <w:pPr>
      <w:overflowPunct w:val="0"/>
      <w:autoSpaceDE w:val="0"/>
      <w:autoSpaceDN w:val="0"/>
      <w:adjustRightInd w:val="0"/>
      <w:spacing w:before="120" w:line="360" w:lineRule="auto"/>
      <w:ind w:firstLine="709"/>
      <w:textAlignment w:val="baseline"/>
    </w:pPr>
    <w:rPr>
      <w:rFonts w:ascii="Arial" w:hAnsi="Arial" w:cs="Times New Roman"/>
      <w:szCs w:val="20"/>
    </w:rPr>
  </w:style>
  <w:style w:type="paragraph" w:styleId="Zkladntextodsazen2">
    <w:name w:val="Body Text Indent 2"/>
    <w:basedOn w:val="Normln"/>
    <w:link w:val="Zkladntextodsazen2Char"/>
    <w:semiHidden/>
    <w:unhideWhenUsed/>
    <w:rsid w:val="009D6C12"/>
    <w:pPr>
      <w:spacing w:after="120" w:line="480" w:lineRule="auto"/>
      <w:ind w:left="283"/>
    </w:pPr>
  </w:style>
  <w:style w:type="character" w:customStyle="1" w:styleId="Zkladntextodsazen2Char">
    <w:name w:val="Základní text odsazený 2 Char"/>
    <w:basedOn w:val="Standardnpsmoodstavce"/>
    <w:link w:val="Zkladntextodsazen2"/>
    <w:semiHidden/>
    <w:rsid w:val="009D6C12"/>
    <w:rPr>
      <w:rFonts w:asciiTheme="minorHAnsi" w:hAnsiTheme="minorHAnsi" w:cs="Arial"/>
      <w:sz w:val="22"/>
      <w:szCs w:val="22"/>
    </w:rPr>
  </w:style>
  <w:style w:type="paragraph" w:styleId="Pedmtkomente">
    <w:name w:val="annotation subject"/>
    <w:basedOn w:val="Textkomente"/>
    <w:next w:val="Textkomente"/>
    <w:link w:val="PedmtkomenteChar"/>
    <w:semiHidden/>
    <w:unhideWhenUsed/>
    <w:rsid w:val="005C2DF7"/>
    <w:pPr>
      <w:jc w:val="both"/>
    </w:pPr>
    <w:rPr>
      <w:rFonts w:asciiTheme="minorHAnsi" w:hAnsiTheme="minorHAnsi" w:cs="Arial"/>
      <w:b/>
      <w:bCs/>
    </w:rPr>
  </w:style>
  <w:style w:type="character" w:customStyle="1" w:styleId="PedmtkomenteChar">
    <w:name w:val="Předmět komentáře Char"/>
    <w:basedOn w:val="TextkomenteChar"/>
    <w:link w:val="Pedmtkomente"/>
    <w:semiHidden/>
    <w:rsid w:val="005C2DF7"/>
    <w:rPr>
      <w:rFonts w:asciiTheme="minorHAnsi" w:hAnsiTheme="minorHAnsi" w:cs="Arial"/>
      <w:b/>
      <w:bCs/>
      <w:sz w:val="22"/>
    </w:rPr>
  </w:style>
  <w:style w:type="paragraph" w:styleId="Revize">
    <w:name w:val="Revision"/>
    <w:hidden/>
    <w:uiPriority w:val="99"/>
    <w:semiHidden/>
    <w:rsid w:val="003637A3"/>
    <w:rPr>
      <w:rFonts w:asciiTheme="minorHAnsi" w:hAnsiTheme="minorHAnsi" w:cs="Arial"/>
      <w:sz w:val="22"/>
      <w:szCs w:val="22"/>
    </w:rPr>
  </w:style>
  <w:style w:type="paragraph" w:customStyle="1" w:styleId="pf0">
    <w:name w:val="pf0"/>
    <w:basedOn w:val="Normln"/>
    <w:rsid w:val="006C06DC"/>
    <w:pPr>
      <w:spacing w:before="100" w:beforeAutospacing="1" w:after="100" w:afterAutospacing="1"/>
      <w:jc w:val="left"/>
    </w:pPr>
    <w:rPr>
      <w:rFonts w:ascii="Times New Roman" w:hAnsi="Times New Roman" w:cs="Times New Roman"/>
      <w:sz w:val="24"/>
      <w:szCs w:val="24"/>
    </w:rPr>
  </w:style>
  <w:style w:type="character" w:customStyle="1" w:styleId="cf01">
    <w:name w:val="cf01"/>
    <w:basedOn w:val="Standardnpsmoodstavce"/>
    <w:rsid w:val="006C06DC"/>
    <w:rPr>
      <w:rFonts w:ascii="Segoe UI" w:hAnsi="Segoe UI" w:cs="Segoe UI" w:hint="default"/>
      <w:i/>
      <w:iCs/>
      <w:sz w:val="18"/>
      <w:szCs w:val="18"/>
    </w:rPr>
  </w:style>
  <w:style w:type="character" w:customStyle="1" w:styleId="Nevyeenzmnka1">
    <w:name w:val="Nevyřešená zmínka1"/>
    <w:basedOn w:val="Standardnpsmoodstavce"/>
    <w:uiPriority w:val="99"/>
    <w:semiHidden/>
    <w:unhideWhenUsed/>
    <w:rsid w:val="00604B6B"/>
    <w:rPr>
      <w:color w:val="605E5C"/>
      <w:shd w:val="clear" w:color="auto" w:fill="E1DFDD"/>
    </w:rPr>
  </w:style>
  <w:style w:type="paragraph" w:customStyle="1" w:styleId="NADPISTEXTOVSTI">
    <w:name w:val="NADPIS TEXTOVÉ ČÁSTI"/>
    <w:basedOn w:val="Y4"/>
    <w:rsid w:val="001128F0"/>
    <w:pPr>
      <w:numPr>
        <w:numId w:val="45"/>
      </w:numPr>
      <w:shd w:val="clear" w:color="auto" w:fill="D99594" w:themeFill="accent2" w:themeFillTint="99"/>
      <w:spacing w:line="240" w:lineRule="auto"/>
      <w:jc w:val="center"/>
    </w:pPr>
    <w:rPr>
      <w:b/>
      <w:sz w:val="40"/>
      <w:szCs w:val="40"/>
    </w:rPr>
  </w:style>
  <w:style w:type="character" w:customStyle="1" w:styleId="TextpoznpodarouChar">
    <w:name w:val="Text pozn. pod čarou Char"/>
    <w:basedOn w:val="Standardnpsmoodstavce"/>
    <w:link w:val="Textpoznpodarou"/>
    <w:semiHidden/>
    <w:rsid w:val="00522DF7"/>
    <w:rPr>
      <w:rFonts w:ascii="Arial" w:hAnsi="Arial"/>
    </w:rPr>
  </w:style>
  <w:style w:type="paragraph" w:customStyle="1" w:styleId="NadpisX111">
    <w:name w:val="Nadpis_X.1.1.1"/>
    <w:basedOn w:val="Nadpis2"/>
    <w:link w:val="NadpisX111Char"/>
    <w:qFormat/>
    <w:rsid w:val="0000199C"/>
    <w:pPr>
      <w:pBdr>
        <w:bottom w:val="none" w:sz="0" w:space="0" w:color="auto"/>
      </w:pBdr>
    </w:pPr>
  </w:style>
  <w:style w:type="character" w:customStyle="1" w:styleId="NadpisX111Char">
    <w:name w:val="Nadpis_X.1.1.1 Char"/>
    <w:basedOn w:val="Nadpis2Char"/>
    <w:link w:val="NadpisX111"/>
    <w:rsid w:val="0000199C"/>
    <w:rPr>
      <w:rFonts w:asciiTheme="minorHAnsi" w:hAnsiTheme="minorHAnsi" w:cs="Arial"/>
      <w:b/>
      <w:sz w:val="22"/>
      <w:szCs w:val="22"/>
    </w:rPr>
  </w:style>
  <w:style w:type="paragraph" w:customStyle="1" w:styleId="Specifikace2">
    <w:name w:val="Specifikace2"/>
    <w:basedOn w:val="Normln"/>
    <w:link w:val="Specifikace2Char"/>
    <w:qFormat/>
    <w:rsid w:val="0072397D"/>
    <w:pPr>
      <w:pBdr>
        <w:top w:val="single" w:sz="4" w:space="1" w:color="auto"/>
        <w:left w:val="single" w:sz="4" w:space="4" w:color="auto"/>
        <w:bottom w:val="single" w:sz="4" w:space="1" w:color="auto"/>
        <w:right w:val="single" w:sz="4" w:space="4" w:color="auto"/>
      </w:pBdr>
      <w:shd w:val="clear" w:color="auto" w:fill="C00000"/>
      <w:ind w:right="169"/>
    </w:pPr>
    <w:rPr>
      <w:b/>
    </w:rPr>
  </w:style>
  <w:style w:type="character" w:customStyle="1" w:styleId="Specifikace2Char">
    <w:name w:val="Specifikace2 Char"/>
    <w:basedOn w:val="Standardnpsmoodstavce"/>
    <w:link w:val="Specifikace2"/>
    <w:rsid w:val="0072397D"/>
    <w:rPr>
      <w:rFonts w:asciiTheme="minorHAnsi" w:hAnsiTheme="minorHAnsi" w:cs="Arial"/>
      <w:b/>
      <w:sz w:val="22"/>
      <w:szCs w:val="22"/>
      <w:shd w:val="clear" w:color="auto" w:fill="C00000"/>
    </w:rPr>
  </w:style>
  <w:style w:type="paragraph" w:customStyle="1" w:styleId="Specifikace1">
    <w:name w:val="Specifikace1"/>
    <w:basedOn w:val="Nadpis7"/>
    <w:link w:val="Specifikace1Char"/>
    <w:qFormat/>
    <w:rsid w:val="00CB338C"/>
  </w:style>
  <w:style w:type="character" w:customStyle="1" w:styleId="Specifikace1Char">
    <w:name w:val="Specifikace1 Char"/>
    <w:basedOn w:val="Nadpis7Char"/>
    <w:link w:val="Specifikace1"/>
    <w:rsid w:val="00CB338C"/>
    <w:rPr>
      <w:rFonts w:asciiTheme="minorHAnsi" w:hAnsiTheme="minorHAnsi" w:cs="Arial"/>
      <w:b/>
      <w:color w:val="FFFFFF" w:themeColor="background1"/>
      <w:sz w:val="22"/>
      <w:szCs w:val="22"/>
      <w:shd w:val="clear" w:color="auto" w:fill="7F7F7F" w:themeFill="text1" w:themeFillTint="80"/>
    </w:rPr>
  </w:style>
  <w:style w:type="paragraph" w:customStyle="1" w:styleId="Specifikace3">
    <w:name w:val="Specifikace3"/>
    <w:basedOn w:val="Normln"/>
    <w:link w:val="Specifikace3Char"/>
    <w:qFormat/>
    <w:rsid w:val="001B20C2"/>
    <w:pPr>
      <w:pBdr>
        <w:top w:val="single" w:sz="4" w:space="1" w:color="auto"/>
        <w:left w:val="single" w:sz="4" w:space="4" w:color="auto"/>
        <w:bottom w:val="single" w:sz="4" w:space="1" w:color="auto"/>
        <w:right w:val="single" w:sz="4" w:space="4" w:color="auto"/>
      </w:pBdr>
      <w:shd w:val="clear" w:color="auto" w:fill="F2F2F2" w:themeFill="background1" w:themeFillShade="F2"/>
      <w:ind w:right="169"/>
    </w:pPr>
    <w:rPr>
      <w:b/>
    </w:rPr>
  </w:style>
  <w:style w:type="character" w:customStyle="1" w:styleId="Specifikace3Char">
    <w:name w:val="Specifikace3 Char"/>
    <w:basedOn w:val="Standardnpsmoodstavce"/>
    <w:link w:val="Specifikace3"/>
    <w:rsid w:val="001B20C2"/>
    <w:rPr>
      <w:rFonts w:asciiTheme="minorHAnsi" w:hAnsiTheme="minorHAnsi" w:cs="Arial"/>
      <w:b/>
      <w:sz w:val="22"/>
      <w:szCs w:val="22"/>
      <w:shd w:val="clear" w:color="auto" w:fill="F2F2F2" w:themeFill="background1" w:themeFillShade="F2"/>
    </w:rPr>
  </w:style>
  <w:style w:type="paragraph" w:customStyle="1" w:styleId="Nadpis12">
    <w:name w:val="Nadpis_1"/>
    <w:basedOn w:val="Nadpis1"/>
    <w:link w:val="Nadpis1Char0"/>
    <w:qFormat/>
    <w:rsid w:val="001E2028"/>
    <w:pPr>
      <w:pBdr>
        <w:left w:val="single" w:sz="4" w:space="4" w:color="auto"/>
        <w:right w:val="single" w:sz="4" w:space="4" w:color="auto"/>
      </w:pBdr>
      <w:shd w:val="clear" w:color="auto" w:fill="D9D9D9" w:themeFill="background1" w:themeFillShade="D9"/>
      <w:ind w:left="851" w:hanging="851"/>
    </w:pPr>
    <w:rPr>
      <w:rFonts w:eastAsia="Arial"/>
    </w:rPr>
  </w:style>
  <w:style w:type="character" w:customStyle="1" w:styleId="Nadpis1Char0">
    <w:name w:val="Nadpis_1 Char"/>
    <w:basedOn w:val="Nadpis1Char"/>
    <w:link w:val="Nadpis12"/>
    <w:rsid w:val="001E2028"/>
    <w:rPr>
      <w:rFonts w:asciiTheme="minorHAnsi" w:eastAsia="Arial" w:hAnsiTheme="minorHAnsi" w:cs="Arial"/>
      <w:b/>
      <w:sz w:val="22"/>
      <w:szCs w:val="22"/>
      <w:shd w:val="clear" w:color="auto" w:fill="D9D9D9" w:themeFill="background1" w:themeFillShade="D9"/>
    </w:rPr>
  </w:style>
  <w:style w:type="paragraph" w:customStyle="1" w:styleId="Nadpis110">
    <w:name w:val="Nadpis_1_1"/>
    <w:basedOn w:val="Nadpis1"/>
    <w:link w:val="Nadpis11Char"/>
    <w:qFormat/>
    <w:rsid w:val="00262B02"/>
    <w:pPr>
      <w:pBdr>
        <w:left w:val="single" w:sz="4" w:space="4" w:color="auto"/>
        <w:right w:val="single" w:sz="4" w:space="4" w:color="auto"/>
      </w:pBdr>
    </w:pPr>
  </w:style>
  <w:style w:type="character" w:customStyle="1" w:styleId="Nadpis11Char">
    <w:name w:val="Nadpis_1_1 Char"/>
    <w:basedOn w:val="Nadpis1Char"/>
    <w:link w:val="Nadpis110"/>
    <w:rsid w:val="00262B02"/>
    <w:rPr>
      <w:rFonts w:asciiTheme="minorHAnsi" w:hAnsiTheme="minorHAnsi" w:cs="Arial"/>
      <w:b/>
      <w:sz w:val="22"/>
      <w:szCs w:val="22"/>
    </w:rPr>
  </w:style>
  <w:style w:type="paragraph" w:customStyle="1" w:styleId="NADPISB1">
    <w:name w:val="NADPIS B_1"/>
    <w:basedOn w:val="Zkladntext1"/>
    <w:link w:val="NADPISB1Char"/>
    <w:qFormat/>
    <w:rsid w:val="001E2028"/>
    <w:pPr>
      <w:pBdr>
        <w:top w:val="single" w:sz="4" w:space="1" w:color="auto"/>
        <w:left w:val="single" w:sz="4" w:space="4" w:color="auto"/>
        <w:bottom w:val="single" w:sz="4" w:space="1" w:color="auto"/>
        <w:right w:val="single" w:sz="4" w:space="4" w:color="auto"/>
      </w:pBdr>
      <w:shd w:val="clear" w:color="auto" w:fill="DDD9C3" w:themeFill="background2" w:themeFillShade="E6"/>
      <w:ind w:left="851" w:right="113" w:hanging="851"/>
    </w:pPr>
    <w:rPr>
      <w:rFonts w:asciiTheme="minorHAnsi" w:eastAsia="Arial" w:hAnsiTheme="minorHAnsi" w:cstheme="minorHAnsi"/>
      <w:b/>
      <w:bCs/>
      <w:sz w:val="22"/>
    </w:rPr>
  </w:style>
  <w:style w:type="character" w:customStyle="1" w:styleId="NADPISB1Char">
    <w:name w:val="NADPIS B_1 Char"/>
    <w:basedOn w:val="Zkladntext0"/>
    <w:link w:val="NADPISB1"/>
    <w:rsid w:val="001E2028"/>
    <w:rPr>
      <w:rFonts w:asciiTheme="minorHAnsi" w:eastAsia="Arial" w:hAnsiTheme="minorHAnsi" w:cstheme="minorHAnsi"/>
      <w:b/>
      <w:bCs/>
      <w:sz w:val="22"/>
      <w:szCs w:val="22"/>
      <w:shd w:val="clear" w:color="auto" w:fill="DDD9C3" w:themeFill="background2" w:themeFillShade="E6"/>
    </w:rPr>
  </w:style>
  <w:style w:type="paragraph" w:customStyle="1" w:styleId="NADPISB11">
    <w:name w:val="NADPIS B_1_1"/>
    <w:basedOn w:val="Nadpis1"/>
    <w:link w:val="NADPISB11Char"/>
    <w:qFormat/>
    <w:rsid w:val="00212A55"/>
    <w:pPr>
      <w:pBdr>
        <w:left w:val="single" w:sz="4" w:space="4" w:color="auto"/>
        <w:right w:val="single" w:sz="4" w:space="4" w:color="auto"/>
      </w:pBdr>
    </w:pPr>
  </w:style>
  <w:style w:type="character" w:customStyle="1" w:styleId="NADPISB11Char">
    <w:name w:val="NADPIS B_1_1 Char"/>
    <w:basedOn w:val="Nadpis1Char"/>
    <w:link w:val="NADPISB11"/>
    <w:rsid w:val="00212A55"/>
    <w:rPr>
      <w:rFonts w:asciiTheme="minorHAnsi" w:hAnsiTheme="minorHAnsi" w:cs="Arial"/>
      <w:b/>
      <w:sz w:val="22"/>
      <w:szCs w:val="22"/>
    </w:rPr>
  </w:style>
  <w:style w:type="paragraph" w:customStyle="1" w:styleId="NADPISB111">
    <w:name w:val="NADPIS B_1_1_1"/>
    <w:basedOn w:val="Nadpis2"/>
    <w:link w:val="NADPISB111Char"/>
    <w:qFormat/>
    <w:rsid w:val="00212A55"/>
  </w:style>
  <w:style w:type="character" w:customStyle="1" w:styleId="NADPISB111Char">
    <w:name w:val="NADPIS B_1_1_1 Char"/>
    <w:basedOn w:val="Nadpis2Char"/>
    <w:link w:val="NADPISB111"/>
    <w:rsid w:val="00212A55"/>
    <w:rPr>
      <w:rFonts w:asciiTheme="minorHAnsi" w:hAnsiTheme="minorHAnsi" w:cs="Arial"/>
      <w:b/>
      <w:sz w:val="22"/>
      <w:szCs w:val="22"/>
    </w:rPr>
  </w:style>
  <w:style w:type="character" w:styleId="Nevyeenzmnka">
    <w:name w:val="Unresolved Mention"/>
    <w:basedOn w:val="Standardnpsmoodstavce"/>
    <w:uiPriority w:val="99"/>
    <w:semiHidden/>
    <w:unhideWhenUsed/>
    <w:rsid w:val="0047043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95205786">
      <w:bodyDiv w:val="1"/>
      <w:marLeft w:val="0"/>
      <w:marRight w:val="0"/>
      <w:marTop w:val="0"/>
      <w:marBottom w:val="0"/>
      <w:divBdr>
        <w:top w:val="none" w:sz="0" w:space="0" w:color="auto"/>
        <w:left w:val="none" w:sz="0" w:space="0" w:color="auto"/>
        <w:bottom w:val="none" w:sz="0" w:space="0" w:color="auto"/>
        <w:right w:val="none" w:sz="0" w:space="0" w:color="auto"/>
      </w:divBdr>
    </w:div>
    <w:div w:id="537396020">
      <w:bodyDiv w:val="1"/>
      <w:marLeft w:val="0"/>
      <w:marRight w:val="0"/>
      <w:marTop w:val="0"/>
      <w:marBottom w:val="0"/>
      <w:divBdr>
        <w:top w:val="none" w:sz="0" w:space="0" w:color="auto"/>
        <w:left w:val="none" w:sz="0" w:space="0" w:color="auto"/>
        <w:bottom w:val="none" w:sz="0" w:space="0" w:color="auto"/>
        <w:right w:val="none" w:sz="0" w:space="0" w:color="auto"/>
      </w:divBdr>
    </w:div>
    <w:div w:id="655568360">
      <w:bodyDiv w:val="1"/>
      <w:marLeft w:val="0"/>
      <w:marRight w:val="0"/>
      <w:marTop w:val="0"/>
      <w:marBottom w:val="0"/>
      <w:divBdr>
        <w:top w:val="none" w:sz="0" w:space="0" w:color="auto"/>
        <w:left w:val="none" w:sz="0" w:space="0" w:color="auto"/>
        <w:bottom w:val="none" w:sz="0" w:space="0" w:color="auto"/>
        <w:right w:val="none" w:sz="0" w:space="0" w:color="auto"/>
      </w:divBdr>
    </w:div>
    <w:div w:id="716663602">
      <w:bodyDiv w:val="1"/>
      <w:marLeft w:val="0"/>
      <w:marRight w:val="0"/>
      <w:marTop w:val="0"/>
      <w:marBottom w:val="0"/>
      <w:divBdr>
        <w:top w:val="none" w:sz="0" w:space="0" w:color="auto"/>
        <w:left w:val="none" w:sz="0" w:space="0" w:color="auto"/>
        <w:bottom w:val="none" w:sz="0" w:space="0" w:color="auto"/>
        <w:right w:val="none" w:sz="0" w:space="0" w:color="auto"/>
      </w:divBdr>
    </w:div>
    <w:div w:id="792989844">
      <w:bodyDiv w:val="1"/>
      <w:marLeft w:val="0"/>
      <w:marRight w:val="0"/>
      <w:marTop w:val="0"/>
      <w:marBottom w:val="0"/>
      <w:divBdr>
        <w:top w:val="none" w:sz="0" w:space="0" w:color="auto"/>
        <w:left w:val="none" w:sz="0" w:space="0" w:color="auto"/>
        <w:bottom w:val="none" w:sz="0" w:space="0" w:color="auto"/>
        <w:right w:val="none" w:sz="0" w:space="0" w:color="auto"/>
      </w:divBdr>
    </w:div>
    <w:div w:id="919021720">
      <w:bodyDiv w:val="1"/>
      <w:marLeft w:val="0"/>
      <w:marRight w:val="0"/>
      <w:marTop w:val="0"/>
      <w:marBottom w:val="0"/>
      <w:divBdr>
        <w:top w:val="none" w:sz="0" w:space="0" w:color="auto"/>
        <w:left w:val="none" w:sz="0" w:space="0" w:color="auto"/>
        <w:bottom w:val="none" w:sz="0" w:space="0" w:color="auto"/>
        <w:right w:val="none" w:sz="0" w:space="0" w:color="auto"/>
      </w:divBdr>
    </w:div>
    <w:div w:id="952981386">
      <w:bodyDiv w:val="1"/>
      <w:marLeft w:val="0"/>
      <w:marRight w:val="0"/>
      <w:marTop w:val="0"/>
      <w:marBottom w:val="0"/>
      <w:divBdr>
        <w:top w:val="none" w:sz="0" w:space="0" w:color="auto"/>
        <w:left w:val="none" w:sz="0" w:space="0" w:color="auto"/>
        <w:bottom w:val="none" w:sz="0" w:space="0" w:color="auto"/>
        <w:right w:val="none" w:sz="0" w:space="0" w:color="auto"/>
      </w:divBdr>
    </w:div>
    <w:div w:id="1153764561">
      <w:bodyDiv w:val="1"/>
      <w:marLeft w:val="0"/>
      <w:marRight w:val="0"/>
      <w:marTop w:val="0"/>
      <w:marBottom w:val="0"/>
      <w:divBdr>
        <w:top w:val="none" w:sz="0" w:space="0" w:color="auto"/>
        <w:left w:val="none" w:sz="0" w:space="0" w:color="auto"/>
        <w:bottom w:val="none" w:sz="0" w:space="0" w:color="auto"/>
        <w:right w:val="none" w:sz="0" w:space="0" w:color="auto"/>
      </w:divBdr>
    </w:div>
    <w:div w:id="1359963262">
      <w:bodyDiv w:val="1"/>
      <w:marLeft w:val="0"/>
      <w:marRight w:val="0"/>
      <w:marTop w:val="0"/>
      <w:marBottom w:val="0"/>
      <w:divBdr>
        <w:top w:val="none" w:sz="0" w:space="0" w:color="auto"/>
        <w:left w:val="none" w:sz="0" w:space="0" w:color="auto"/>
        <w:bottom w:val="none" w:sz="0" w:space="0" w:color="auto"/>
        <w:right w:val="none" w:sz="0" w:space="0" w:color="auto"/>
      </w:divBdr>
    </w:div>
    <w:div w:id="1630893292">
      <w:bodyDiv w:val="1"/>
      <w:marLeft w:val="0"/>
      <w:marRight w:val="0"/>
      <w:marTop w:val="0"/>
      <w:marBottom w:val="0"/>
      <w:divBdr>
        <w:top w:val="none" w:sz="0" w:space="0" w:color="auto"/>
        <w:left w:val="none" w:sz="0" w:space="0" w:color="auto"/>
        <w:bottom w:val="none" w:sz="0" w:space="0" w:color="auto"/>
        <w:right w:val="none" w:sz="0" w:space="0" w:color="auto"/>
      </w:divBdr>
    </w:div>
    <w:div w:id="1690906008">
      <w:bodyDiv w:val="1"/>
      <w:marLeft w:val="0"/>
      <w:marRight w:val="0"/>
      <w:marTop w:val="0"/>
      <w:marBottom w:val="0"/>
      <w:divBdr>
        <w:top w:val="none" w:sz="0" w:space="0" w:color="auto"/>
        <w:left w:val="none" w:sz="0" w:space="0" w:color="auto"/>
        <w:bottom w:val="none" w:sz="0" w:space="0" w:color="auto"/>
        <w:right w:val="none" w:sz="0" w:space="0" w:color="auto"/>
      </w:divBdr>
    </w:div>
    <w:div w:id="181386328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g"/><Relationship Id="rId39" Type="http://schemas.openxmlformats.org/officeDocument/2006/relationships/header" Target="header1.xml"/><Relationship Id="rId21" Type="http://schemas.openxmlformats.org/officeDocument/2006/relationships/image" Target="media/image13.png"/><Relationship Id="rId34" Type="http://schemas.openxmlformats.org/officeDocument/2006/relationships/hyperlink" Target="https://archivnimapy.cuzk.cz" TargetMode="External"/><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jpeg"/><Relationship Id="rId29" Type="http://schemas.openxmlformats.org/officeDocument/2006/relationships/image" Target="media/image21.jpeg"/><Relationship Id="rId41"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jpeg"/><Relationship Id="rId32" Type="http://schemas.openxmlformats.org/officeDocument/2006/relationships/image" Target="media/image24.jpg"/><Relationship Id="rId37" Type="http://schemas.openxmlformats.org/officeDocument/2006/relationships/hyperlink" Target="https://archivnimapy.cuzk.cz" TargetMode="External"/><Relationship Id="rId40"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hyperlink" Target="https://archivnimapy.cuzk.cz" TargetMode="External"/><Relationship Id="rId10" Type="http://schemas.openxmlformats.org/officeDocument/2006/relationships/image" Target="media/image2.png"/><Relationship Id="rId19" Type="http://schemas.openxmlformats.org/officeDocument/2006/relationships/image" Target="media/image11.jpeg"/><Relationship Id="rId31" Type="http://schemas.openxmlformats.org/officeDocument/2006/relationships/image" Target="media/image23.jpeg"/><Relationship Id="rId4" Type="http://schemas.openxmlformats.org/officeDocument/2006/relationships/settings" Target="settings.xml"/><Relationship Id="rId9" Type="http://schemas.openxmlformats.org/officeDocument/2006/relationships/hyperlink" Target="https://mapy.geology.cz/udaje_o_uzemi/" TargetMode="External"/><Relationship Id="rId14" Type="http://schemas.openxmlformats.org/officeDocument/2006/relationships/image" Target="media/image6.jpeg"/><Relationship Id="rId22" Type="http://schemas.openxmlformats.org/officeDocument/2006/relationships/image" Target="media/image14.png"/><Relationship Id="rId27" Type="http://schemas.openxmlformats.org/officeDocument/2006/relationships/image" Target="media/image19.jpg"/><Relationship Id="rId30" Type="http://schemas.openxmlformats.org/officeDocument/2006/relationships/image" Target="media/image22.jpg"/><Relationship Id="rId35" Type="http://schemas.openxmlformats.org/officeDocument/2006/relationships/hyperlink" Target="https://archivnimapy.cuzk.cz" TargetMode="External"/><Relationship Id="rId43"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g"/><Relationship Id="rId38" Type="http://schemas.openxmlformats.org/officeDocument/2006/relationships/image" Target="media/image26.png"/></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E858182-C705-4962-B9B8-8D683E1327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1815</TotalTime>
  <Pages>108</Pages>
  <Words>40822</Words>
  <Characters>240856</Characters>
  <Application>Microsoft Office Word</Application>
  <DocSecurity>0</DocSecurity>
  <Lines>2007</Lines>
  <Paragraphs>562</Paragraphs>
  <ScaleCrop>false</ScaleCrop>
  <HeadingPairs>
    <vt:vector size="2" baseType="variant">
      <vt:variant>
        <vt:lpstr>Název</vt:lpstr>
      </vt:variant>
      <vt:variant>
        <vt:i4>1</vt:i4>
      </vt:variant>
    </vt:vector>
  </HeadingPairs>
  <TitlesOfParts>
    <vt:vector size="1" baseType="lpstr">
      <vt:lpstr>ÚP Nové Dvory - TEXT - návrh ke společnému jednání</vt:lpstr>
    </vt:vector>
  </TitlesOfParts>
  <Company>Obec Ouběnice</Company>
  <LinksUpToDate>false</LinksUpToDate>
  <CharactersWithSpaces>281116</CharactersWithSpaces>
  <SharedDoc>false</SharedDoc>
  <HLinks>
    <vt:vector size="126" baseType="variant">
      <vt:variant>
        <vt:i4>1900598</vt:i4>
      </vt:variant>
      <vt:variant>
        <vt:i4>122</vt:i4>
      </vt:variant>
      <vt:variant>
        <vt:i4>0</vt:i4>
      </vt:variant>
      <vt:variant>
        <vt:i4>5</vt:i4>
      </vt:variant>
      <vt:variant>
        <vt:lpwstr/>
      </vt:variant>
      <vt:variant>
        <vt:lpwstr>_Toc366773482</vt:lpwstr>
      </vt:variant>
      <vt:variant>
        <vt:i4>1900598</vt:i4>
      </vt:variant>
      <vt:variant>
        <vt:i4>116</vt:i4>
      </vt:variant>
      <vt:variant>
        <vt:i4>0</vt:i4>
      </vt:variant>
      <vt:variant>
        <vt:i4>5</vt:i4>
      </vt:variant>
      <vt:variant>
        <vt:lpwstr/>
      </vt:variant>
      <vt:variant>
        <vt:lpwstr>_Toc366773481</vt:lpwstr>
      </vt:variant>
      <vt:variant>
        <vt:i4>1900598</vt:i4>
      </vt:variant>
      <vt:variant>
        <vt:i4>110</vt:i4>
      </vt:variant>
      <vt:variant>
        <vt:i4>0</vt:i4>
      </vt:variant>
      <vt:variant>
        <vt:i4>5</vt:i4>
      </vt:variant>
      <vt:variant>
        <vt:lpwstr/>
      </vt:variant>
      <vt:variant>
        <vt:lpwstr>_Toc366773480</vt:lpwstr>
      </vt:variant>
      <vt:variant>
        <vt:i4>1179702</vt:i4>
      </vt:variant>
      <vt:variant>
        <vt:i4>104</vt:i4>
      </vt:variant>
      <vt:variant>
        <vt:i4>0</vt:i4>
      </vt:variant>
      <vt:variant>
        <vt:i4>5</vt:i4>
      </vt:variant>
      <vt:variant>
        <vt:lpwstr/>
      </vt:variant>
      <vt:variant>
        <vt:lpwstr>_Toc366773479</vt:lpwstr>
      </vt:variant>
      <vt:variant>
        <vt:i4>1179702</vt:i4>
      </vt:variant>
      <vt:variant>
        <vt:i4>98</vt:i4>
      </vt:variant>
      <vt:variant>
        <vt:i4>0</vt:i4>
      </vt:variant>
      <vt:variant>
        <vt:i4>5</vt:i4>
      </vt:variant>
      <vt:variant>
        <vt:lpwstr/>
      </vt:variant>
      <vt:variant>
        <vt:lpwstr>_Toc366773478</vt:lpwstr>
      </vt:variant>
      <vt:variant>
        <vt:i4>1179702</vt:i4>
      </vt:variant>
      <vt:variant>
        <vt:i4>92</vt:i4>
      </vt:variant>
      <vt:variant>
        <vt:i4>0</vt:i4>
      </vt:variant>
      <vt:variant>
        <vt:i4>5</vt:i4>
      </vt:variant>
      <vt:variant>
        <vt:lpwstr/>
      </vt:variant>
      <vt:variant>
        <vt:lpwstr>_Toc366773477</vt:lpwstr>
      </vt:variant>
      <vt:variant>
        <vt:i4>1179702</vt:i4>
      </vt:variant>
      <vt:variant>
        <vt:i4>86</vt:i4>
      </vt:variant>
      <vt:variant>
        <vt:i4>0</vt:i4>
      </vt:variant>
      <vt:variant>
        <vt:i4>5</vt:i4>
      </vt:variant>
      <vt:variant>
        <vt:lpwstr/>
      </vt:variant>
      <vt:variant>
        <vt:lpwstr>_Toc366773476</vt:lpwstr>
      </vt:variant>
      <vt:variant>
        <vt:i4>1179702</vt:i4>
      </vt:variant>
      <vt:variant>
        <vt:i4>80</vt:i4>
      </vt:variant>
      <vt:variant>
        <vt:i4>0</vt:i4>
      </vt:variant>
      <vt:variant>
        <vt:i4>5</vt:i4>
      </vt:variant>
      <vt:variant>
        <vt:lpwstr/>
      </vt:variant>
      <vt:variant>
        <vt:lpwstr>_Toc366773475</vt:lpwstr>
      </vt:variant>
      <vt:variant>
        <vt:i4>1179702</vt:i4>
      </vt:variant>
      <vt:variant>
        <vt:i4>74</vt:i4>
      </vt:variant>
      <vt:variant>
        <vt:i4>0</vt:i4>
      </vt:variant>
      <vt:variant>
        <vt:i4>5</vt:i4>
      </vt:variant>
      <vt:variant>
        <vt:lpwstr/>
      </vt:variant>
      <vt:variant>
        <vt:lpwstr>_Toc366773474</vt:lpwstr>
      </vt:variant>
      <vt:variant>
        <vt:i4>1179702</vt:i4>
      </vt:variant>
      <vt:variant>
        <vt:i4>68</vt:i4>
      </vt:variant>
      <vt:variant>
        <vt:i4>0</vt:i4>
      </vt:variant>
      <vt:variant>
        <vt:i4>5</vt:i4>
      </vt:variant>
      <vt:variant>
        <vt:lpwstr/>
      </vt:variant>
      <vt:variant>
        <vt:lpwstr>_Toc366773473</vt:lpwstr>
      </vt:variant>
      <vt:variant>
        <vt:i4>1179702</vt:i4>
      </vt:variant>
      <vt:variant>
        <vt:i4>62</vt:i4>
      </vt:variant>
      <vt:variant>
        <vt:i4>0</vt:i4>
      </vt:variant>
      <vt:variant>
        <vt:i4>5</vt:i4>
      </vt:variant>
      <vt:variant>
        <vt:lpwstr/>
      </vt:variant>
      <vt:variant>
        <vt:lpwstr>_Toc366773472</vt:lpwstr>
      </vt:variant>
      <vt:variant>
        <vt:i4>1179702</vt:i4>
      </vt:variant>
      <vt:variant>
        <vt:i4>56</vt:i4>
      </vt:variant>
      <vt:variant>
        <vt:i4>0</vt:i4>
      </vt:variant>
      <vt:variant>
        <vt:i4>5</vt:i4>
      </vt:variant>
      <vt:variant>
        <vt:lpwstr/>
      </vt:variant>
      <vt:variant>
        <vt:lpwstr>_Toc366773471</vt:lpwstr>
      </vt:variant>
      <vt:variant>
        <vt:i4>1179702</vt:i4>
      </vt:variant>
      <vt:variant>
        <vt:i4>50</vt:i4>
      </vt:variant>
      <vt:variant>
        <vt:i4>0</vt:i4>
      </vt:variant>
      <vt:variant>
        <vt:i4>5</vt:i4>
      </vt:variant>
      <vt:variant>
        <vt:lpwstr/>
      </vt:variant>
      <vt:variant>
        <vt:lpwstr>_Toc366773470</vt:lpwstr>
      </vt:variant>
      <vt:variant>
        <vt:i4>1245238</vt:i4>
      </vt:variant>
      <vt:variant>
        <vt:i4>44</vt:i4>
      </vt:variant>
      <vt:variant>
        <vt:i4>0</vt:i4>
      </vt:variant>
      <vt:variant>
        <vt:i4>5</vt:i4>
      </vt:variant>
      <vt:variant>
        <vt:lpwstr/>
      </vt:variant>
      <vt:variant>
        <vt:lpwstr>_Toc366773469</vt:lpwstr>
      </vt:variant>
      <vt:variant>
        <vt:i4>1245238</vt:i4>
      </vt:variant>
      <vt:variant>
        <vt:i4>38</vt:i4>
      </vt:variant>
      <vt:variant>
        <vt:i4>0</vt:i4>
      </vt:variant>
      <vt:variant>
        <vt:i4>5</vt:i4>
      </vt:variant>
      <vt:variant>
        <vt:lpwstr/>
      </vt:variant>
      <vt:variant>
        <vt:lpwstr>_Toc366773468</vt:lpwstr>
      </vt:variant>
      <vt:variant>
        <vt:i4>1245238</vt:i4>
      </vt:variant>
      <vt:variant>
        <vt:i4>32</vt:i4>
      </vt:variant>
      <vt:variant>
        <vt:i4>0</vt:i4>
      </vt:variant>
      <vt:variant>
        <vt:i4>5</vt:i4>
      </vt:variant>
      <vt:variant>
        <vt:lpwstr/>
      </vt:variant>
      <vt:variant>
        <vt:lpwstr>_Toc366773467</vt:lpwstr>
      </vt:variant>
      <vt:variant>
        <vt:i4>1245238</vt:i4>
      </vt:variant>
      <vt:variant>
        <vt:i4>26</vt:i4>
      </vt:variant>
      <vt:variant>
        <vt:i4>0</vt:i4>
      </vt:variant>
      <vt:variant>
        <vt:i4>5</vt:i4>
      </vt:variant>
      <vt:variant>
        <vt:lpwstr/>
      </vt:variant>
      <vt:variant>
        <vt:lpwstr>_Toc366773466</vt:lpwstr>
      </vt:variant>
      <vt:variant>
        <vt:i4>1245238</vt:i4>
      </vt:variant>
      <vt:variant>
        <vt:i4>20</vt:i4>
      </vt:variant>
      <vt:variant>
        <vt:i4>0</vt:i4>
      </vt:variant>
      <vt:variant>
        <vt:i4>5</vt:i4>
      </vt:variant>
      <vt:variant>
        <vt:lpwstr/>
      </vt:variant>
      <vt:variant>
        <vt:lpwstr>_Toc366773465</vt:lpwstr>
      </vt:variant>
      <vt:variant>
        <vt:i4>1245238</vt:i4>
      </vt:variant>
      <vt:variant>
        <vt:i4>14</vt:i4>
      </vt:variant>
      <vt:variant>
        <vt:i4>0</vt:i4>
      </vt:variant>
      <vt:variant>
        <vt:i4>5</vt:i4>
      </vt:variant>
      <vt:variant>
        <vt:lpwstr/>
      </vt:variant>
      <vt:variant>
        <vt:lpwstr>_Toc366773464</vt:lpwstr>
      </vt:variant>
      <vt:variant>
        <vt:i4>1245238</vt:i4>
      </vt:variant>
      <vt:variant>
        <vt:i4>8</vt:i4>
      </vt:variant>
      <vt:variant>
        <vt:i4>0</vt:i4>
      </vt:variant>
      <vt:variant>
        <vt:i4>5</vt:i4>
      </vt:variant>
      <vt:variant>
        <vt:lpwstr/>
      </vt:variant>
      <vt:variant>
        <vt:lpwstr>_Toc366773463</vt:lpwstr>
      </vt:variant>
      <vt:variant>
        <vt:i4>1245238</vt:i4>
      </vt:variant>
      <vt:variant>
        <vt:i4>2</vt:i4>
      </vt:variant>
      <vt:variant>
        <vt:i4>0</vt:i4>
      </vt:variant>
      <vt:variant>
        <vt:i4>5</vt:i4>
      </vt:variant>
      <vt:variant>
        <vt:lpwstr/>
      </vt:variant>
      <vt:variant>
        <vt:lpwstr>_Toc366773462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ÚP Nové Dvory - TEXT - návrh ke společnému jednání</dc:title>
  <dc:subject/>
  <dc:creator>ATELIÉR VORLÍČEK</dc:creator>
  <cp:keywords/>
  <dc:description/>
  <cp:lastModifiedBy>Miloslav Vorlíček</cp:lastModifiedBy>
  <cp:revision>3</cp:revision>
  <cp:lastPrinted>2025-08-12T11:56:00Z</cp:lastPrinted>
  <dcterms:created xsi:type="dcterms:W3CDTF">2025-08-12T11:56:00Z</dcterms:created>
  <dcterms:modified xsi:type="dcterms:W3CDTF">2025-08-12T11:58:00Z</dcterms:modified>
  <cp:category>ÚP</cp:category>
</cp:coreProperties>
</file>